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B4C47" w14:textId="77777777" w:rsidR="001C7392" w:rsidRPr="003869A7" w:rsidRDefault="001C7392" w:rsidP="001C7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869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Правилник о врсти, форми и начину достављања  статистичких података о</w:t>
      </w:r>
    </w:p>
    <w:p w14:paraId="0EFA0195" w14:textId="77777777" w:rsidR="001C7392" w:rsidRDefault="001C7392" w:rsidP="001C739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271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инцидентима у информационо-комуникационим системима од посебног значаја</w:t>
      </w:r>
    </w:p>
    <w:p w14:paraId="281B770A" w14:textId="77777777" w:rsidR="001C7392" w:rsidRPr="0092187E" w:rsidRDefault="001C7392" w:rsidP="001C73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Коментаре на Нацрт овог Правилника доставили су Телеком Србија дана 20.01.2020.године заведен под бројем 1-05-3400-1/20-1 и </w:t>
      </w:r>
      <w:r>
        <w:rPr>
          <w:rFonts w:ascii="Times New Roman" w:hAnsi="Times New Roman" w:cs="Times New Roman"/>
          <w:sz w:val="24"/>
          <w:szCs w:val="24"/>
        </w:rPr>
        <w:t xml:space="preserve">VIP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достављен путем електронске поште дана 17.01.2020.године </w:t>
      </w:r>
    </w:p>
    <w:p w14:paraId="40B2802B" w14:textId="77777777" w:rsidR="001C7392" w:rsidRPr="00F36485" w:rsidRDefault="001C7392" w:rsidP="001C7392">
      <w:pPr>
        <w:tabs>
          <w:tab w:val="left" w:pos="1206"/>
        </w:tabs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 w:rsidRPr="00F36485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Телеком Србија </w:t>
      </w:r>
    </w:p>
    <w:p w14:paraId="1AEBBAAE" w14:textId="77777777" w:rsidR="001C7392" w:rsidRDefault="001C7392" w:rsidP="001C7392">
      <w:pPr>
        <w:tabs>
          <w:tab w:val="left" w:pos="1206"/>
        </w:tabs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У члану 2. став З.</w:t>
      </w:r>
      <w:r w:rsidRPr="0092602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Нацрта Правилника, наведено је између осталог, да се подаци односе и на укупан број IP уређаја.</w:t>
      </w:r>
    </w:p>
    <w:p w14:paraId="60655C82" w14:textId="77777777" w:rsidR="001C7392" w:rsidRDefault="001C7392" w:rsidP="001C7392">
      <w:pPr>
        <w:tabs>
          <w:tab w:val="left" w:pos="1206"/>
        </w:tabs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Потребно је прецизирати дефиницију IP уређаја јер није јасно да ли се у случају оператера електронских комуникација дефиниција односи и на IP уређаје код корисника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услуга електронских комуникација.</w:t>
      </w:r>
    </w:p>
    <w:p w14:paraId="2B9AC304" w14:textId="77777777" w:rsidR="001C7392" w:rsidRPr="00F36485" w:rsidRDefault="001C7392" w:rsidP="001C7392">
      <w:pPr>
        <w:tabs>
          <w:tab w:val="left" w:pos="1206"/>
        </w:tabs>
        <w:rPr>
          <w:rFonts w:ascii="Times New Roman" w:eastAsia="Calibri" w:hAnsi="Times New Roman" w:cs="Times New Roman"/>
          <w:color w:val="C45911" w:themeColor="accent2" w:themeShade="BF"/>
          <w:sz w:val="24"/>
          <w:szCs w:val="24"/>
        </w:rPr>
      </w:pPr>
      <w:r w:rsidRPr="00F36485">
        <w:rPr>
          <w:rFonts w:ascii="Times New Roman" w:eastAsia="Calibri" w:hAnsi="Times New Roman" w:cs="Times New Roman"/>
          <w:color w:val="C45911" w:themeColor="accent2" w:themeShade="BF"/>
          <w:sz w:val="24"/>
          <w:szCs w:val="24"/>
        </w:rPr>
        <w:t xml:space="preserve">VIP Mobile </w:t>
      </w:r>
    </w:p>
    <w:p w14:paraId="6B38377C" w14:textId="77777777" w:rsidR="001C7392" w:rsidRPr="00F36485" w:rsidRDefault="001C7392" w:rsidP="001C7392">
      <w:pPr>
        <w:tabs>
          <w:tab w:val="left" w:pos="1206"/>
        </w:tabs>
        <w:rPr>
          <w:rFonts w:ascii="Times New Roman" w:eastAsia="Calibri" w:hAnsi="Times New Roman" w:cs="Times New Roman"/>
          <w:sz w:val="24"/>
          <w:szCs w:val="24"/>
        </w:rPr>
      </w:pPr>
      <w:r w:rsidRPr="00F36485">
        <w:rPr>
          <w:rFonts w:ascii="Times New Roman" w:eastAsia="Calibri" w:hAnsi="Times New Roman" w:cs="Times New Roman"/>
          <w:sz w:val="24"/>
          <w:szCs w:val="24"/>
          <w:u w:val="single"/>
        </w:rPr>
        <w:t>Vrsta statistickih podataka (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č</w:t>
      </w:r>
      <w:r w:rsidRPr="00F36485">
        <w:rPr>
          <w:rFonts w:ascii="Times New Roman" w:eastAsia="Calibri" w:hAnsi="Times New Roman" w:cs="Times New Roman"/>
          <w:sz w:val="24"/>
          <w:szCs w:val="24"/>
          <w:u w:val="single"/>
        </w:rPr>
        <w:t>lа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n</w:t>
      </w:r>
      <w:r w:rsidRPr="00F3648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2)</w:t>
      </w:r>
    </w:p>
    <w:p w14:paraId="66B57160" w14:textId="77777777" w:rsidR="001C7392" w:rsidRPr="00F36485" w:rsidRDefault="001C7392" w:rsidP="001C7392">
      <w:p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485">
        <w:rPr>
          <w:rFonts w:ascii="Times New Roman" w:eastAsia="Calibri" w:hAnsi="Times New Roman" w:cs="Times New Roman"/>
          <w:sz w:val="24"/>
          <w:szCs w:val="24"/>
        </w:rPr>
        <w:t>Nacrt pravil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ika u stavu З </w:t>
      </w:r>
      <w:r>
        <w:rPr>
          <w:rFonts w:ascii="Times New Roman" w:eastAsia="Calibri" w:hAnsi="Times New Roman" w:cs="Times New Roman"/>
          <w:sz w:val="24"/>
          <w:szCs w:val="24"/>
        </w:rPr>
        <w:t>č</w:t>
      </w:r>
      <w:r w:rsidRPr="00F36485">
        <w:rPr>
          <w:rFonts w:ascii="Times New Roman" w:eastAsia="Calibri" w:hAnsi="Times New Roman" w:cs="Times New Roman"/>
          <w:sz w:val="24"/>
          <w:szCs w:val="24"/>
        </w:rPr>
        <w:t>lа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F36485">
        <w:rPr>
          <w:rFonts w:ascii="Times New Roman" w:eastAsia="Calibri" w:hAnsi="Times New Roman" w:cs="Times New Roman"/>
          <w:sz w:val="24"/>
          <w:szCs w:val="24"/>
        </w:rPr>
        <w:t>а  2. predvi</w:t>
      </w:r>
      <w:r>
        <w:rPr>
          <w:rFonts w:ascii="Times New Roman" w:eastAsia="Calibri" w:hAnsi="Times New Roman" w:cs="Times New Roman"/>
          <w:sz w:val="24"/>
          <w:szCs w:val="24"/>
        </w:rPr>
        <w:t>đ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a da 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>"Podaci о operatorи /КТ sistema od posebпog zп</w:t>
      </w:r>
      <w:r>
        <w:rPr>
          <w:rFonts w:ascii="Times New Roman" w:eastAsia="Calibri" w:hAnsi="Times New Roman" w:cs="Times New Roman"/>
          <w:i/>
          <w:sz w:val="24"/>
          <w:szCs w:val="24"/>
        </w:rPr>
        <w:t>čaja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>a odпose se па: рипо poslovпo ime operatora, sedi</w:t>
      </w:r>
      <w:r>
        <w:rPr>
          <w:rFonts w:ascii="Times New Roman" w:eastAsia="Calibri" w:hAnsi="Times New Roman" w:cs="Times New Roman"/>
          <w:i/>
          <w:sz w:val="24"/>
          <w:szCs w:val="24"/>
        </w:rPr>
        <w:t>š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>te operatora, adresи za koпtakt, maticпi bro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j, 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>ovla</w:t>
      </w:r>
      <w:r>
        <w:rPr>
          <w:rFonts w:ascii="Times New Roman" w:eastAsia="Calibri" w:hAnsi="Times New Roman" w:cs="Times New Roman"/>
          <w:i/>
          <w:sz w:val="24"/>
          <w:szCs w:val="24"/>
        </w:rPr>
        <w:t>šć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>eпo lice, koпtakt оsо</w:t>
      </w:r>
      <w:r>
        <w:rPr>
          <w:rFonts w:ascii="Times New Roman" w:eastAsia="Calibri" w:hAnsi="Times New Roman" w:cs="Times New Roman"/>
          <w:i/>
          <w:sz w:val="24"/>
          <w:szCs w:val="24"/>
        </w:rPr>
        <w:t>b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>и, telefoп koпtakt osobe, e-m</w:t>
      </w:r>
      <w:r>
        <w:rPr>
          <w:rFonts w:ascii="Times New Roman" w:eastAsia="Calibri" w:hAnsi="Times New Roman" w:cs="Times New Roman"/>
          <w:i/>
          <w:sz w:val="24"/>
          <w:szCs w:val="24"/>
        </w:rPr>
        <w:t>ail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koпtakt osobe, iпternet straпicи i иkирап bro</w:t>
      </w:r>
      <w:r>
        <w:rPr>
          <w:rFonts w:ascii="Times New Roman" w:eastAsia="Calibri" w:hAnsi="Times New Roman" w:cs="Times New Roman"/>
          <w:i/>
          <w:sz w:val="24"/>
          <w:szCs w:val="24"/>
        </w:rPr>
        <w:t>j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>Р иre</w:t>
      </w:r>
      <w:r>
        <w:rPr>
          <w:rFonts w:ascii="Times New Roman" w:eastAsia="Calibri" w:hAnsi="Times New Roman" w:cs="Times New Roman"/>
          <w:i/>
          <w:sz w:val="24"/>
          <w:szCs w:val="24"/>
        </w:rPr>
        <w:t>đ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>a</w:t>
      </w:r>
      <w:r>
        <w:rPr>
          <w:rFonts w:ascii="Times New Roman" w:eastAsia="Calibri" w:hAnsi="Times New Roman" w:cs="Times New Roman"/>
          <w:i/>
          <w:sz w:val="24"/>
          <w:szCs w:val="24"/>
        </w:rPr>
        <w:t>j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>a" .</w:t>
      </w:r>
    </w:p>
    <w:p w14:paraId="59CB6E47" w14:textId="77777777" w:rsidR="001C7392" w:rsidRPr="00F36485" w:rsidRDefault="001C7392" w:rsidP="001C7392">
      <w:p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Smatramo da  је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F36485">
        <w:rPr>
          <w:rFonts w:ascii="Times New Roman" w:eastAsia="Calibri" w:hAnsi="Times New Roman" w:cs="Times New Roman"/>
          <w:sz w:val="24"/>
          <w:szCs w:val="24"/>
        </w:rPr>
        <w:t>еорhоdпо da se defi</w:t>
      </w:r>
      <w:r>
        <w:rPr>
          <w:rFonts w:ascii="Times New Roman" w:eastAsia="Calibri" w:hAnsi="Times New Roman" w:cs="Times New Roman"/>
          <w:sz w:val="24"/>
          <w:szCs w:val="24"/>
        </w:rPr>
        <w:t>niš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ta se smatra pod  </w:t>
      </w:r>
      <w:r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>... иkирап bro</w:t>
      </w:r>
      <w:r>
        <w:rPr>
          <w:rFonts w:ascii="Times New Roman" w:eastAsia="Calibri" w:hAnsi="Times New Roman" w:cs="Times New Roman"/>
          <w:i/>
          <w:sz w:val="24"/>
          <w:szCs w:val="24"/>
        </w:rPr>
        <w:t>j I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>Р иre</w:t>
      </w:r>
      <w:r>
        <w:rPr>
          <w:rFonts w:ascii="Times New Roman" w:eastAsia="Calibri" w:hAnsi="Times New Roman" w:cs="Times New Roman"/>
          <w:i/>
          <w:sz w:val="24"/>
          <w:szCs w:val="24"/>
        </w:rPr>
        <w:t>đ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>a</w:t>
      </w:r>
      <w:r>
        <w:rPr>
          <w:rFonts w:ascii="Times New Roman" w:eastAsia="Calibri" w:hAnsi="Times New Roman" w:cs="Times New Roman"/>
          <w:i/>
          <w:sz w:val="24"/>
          <w:szCs w:val="24"/>
        </w:rPr>
        <w:t>j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a" . </w:t>
      </w:r>
      <w:r w:rsidRPr="00F36485">
        <w:rPr>
          <w:rFonts w:ascii="Times New Roman" w:eastAsia="Calibri" w:hAnsi="Times New Roman" w:cs="Times New Roman"/>
          <w:sz w:val="24"/>
          <w:szCs w:val="24"/>
        </w:rPr>
        <w:t>Da l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 је to </w:t>
      </w:r>
      <w:r>
        <w:rPr>
          <w:rFonts w:ascii="Times New Roman" w:eastAsia="Calibri" w:hAnsi="Times New Roman" w:cs="Times New Roman"/>
          <w:sz w:val="24"/>
          <w:szCs w:val="24"/>
        </w:rPr>
        <w:t>bilo koji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 ure</w:t>
      </w:r>
      <w:r>
        <w:rPr>
          <w:rFonts w:ascii="Times New Roman" w:eastAsia="Calibri" w:hAnsi="Times New Roman" w:cs="Times New Roman"/>
          <w:sz w:val="24"/>
          <w:szCs w:val="24"/>
        </w:rPr>
        <w:t>đ</w:t>
      </w:r>
      <w:r w:rsidRPr="00F36485">
        <w:rPr>
          <w:rFonts w:ascii="Times New Roman" w:eastAsia="Calibri" w:hAnsi="Times New Roman" w:cs="Times New Roman"/>
          <w:sz w:val="24"/>
          <w:szCs w:val="24"/>
        </w:rPr>
        <w:t>aj  koj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 vr</w:t>
      </w:r>
      <w:r>
        <w:rPr>
          <w:rFonts w:ascii="Times New Roman" w:eastAsia="Calibri" w:hAnsi="Times New Roman" w:cs="Times New Roman"/>
          <w:sz w:val="24"/>
          <w:szCs w:val="24"/>
        </w:rPr>
        <w:t>ši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obradu podataka, </w:t>
      </w:r>
      <w:r>
        <w:rPr>
          <w:rFonts w:ascii="Times New Roman" w:eastAsia="Calibri" w:hAnsi="Times New Roman" w:cs="Times New Roman"/>
          <w:sz w:val="24"/>
          <w:szCs w:val="24"/>
        </w:rPr>
        <w:t>odnosno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 koji  kor</w:t>
      </w:r>
      <w:r>
        <w:rPr>
          <w:rFonts w:ascii="Times New Roman" w:eastAsia="Calibri" w:hAnsi="Times New Roman" w:cs="Times New Roman"/>
          <w:sz w:val="24"/>
          <w:szCs w:val="24"/>
        </w:rPr>
        <w:t>isti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IP protokol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 koji  su </w:t>
      </w:r>
      <w:r>
        <w:rPr>
          <w:rFonts w:ascii="Times New Roman" w:eastAsia="Calibri" w:hAnsi="Times New Roman" w:cs="Times New Roman"/>
          <w:sz w:val="24"/>
          <w:szCs w:val="24"/>
        </w:rPr>
        <w:t>nakačeni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F36485">
        <w:rPr>
          <w:rFonts w:ascii="Times New Roman" w:eastAsia="Calibri" w:hAnsi="Times New Roman" w:cs="Times New Roman"/>
          <w:sz w:val="24"/>
          <w:szCs w:val="24"/>
        </w:rPr>
        <w:t>а mre</w:t>
      </w:r>
      <w:r>
        <w:rPr>
          <w:rFonts w:ascii="Times New Roman" w:eastAsia="Calibri" w:hAnsi="Times New Roman" w:cs="Times New Roman"/>
          <w:sz w:val="24"/>
          <w:szCs w:val="24"/>
        </w:rPr>
        <w:t>ž</w:t>
      </w:r>
      <w:r w:rsidRPr="00F36485">
        <w:rPr>
          <w:rFonts w:ascii="Times New Roman" w:eastAsia="Calibri" w:hAnsi="Times New Roman" w:cs="Times New Roman"/>
          <w:sz w:val="24"/>
          <w:szCs w:val="24"/>
        </w:rPr>
        <w:t>u?</w:t>
      </w:r>
    </w:p>
    <w:p w14:paraId="6C52840A" w14:textId="77777777" w:rsidR="001C7392" w:rsidRPr="00F36485" w:rsidRDefault="001C7392" w:rsidP="001C7392">
      <w:pPr>
        <w:tabs>
          <w:tab w:val="left" w:pos="1206"/>
        </w:tabs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  <w:r w:rsidRPr="00F36485"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  <w:t>РАТЕЛ</w:t>
      </w:r>
    </w:p>
    <w:p w14:paraId="34A06334" w14:textId="77777777" w:rsidR="001C7392" w:rsidRDefault="001C7392" w:rsidP="001C7392">
      <w:p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РАТЕЛ прихвата сугестију, измењена је дефиниција појма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IP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уређаји тако да сада гласи „укупан број </w:t>
      </w:r>
      <w:r>
        <w:rPr>
          <w:rFonts w:ascii="Times New Roman" w:eastAsia="Calibri" w:hAnsi="Times New Roman" w:cs="Times New Roman"/>
          <w:sz w:val="24"/>
          <w:szCs w:val="24"/>
        </w:rPr>
        <w:t xml:space="preserve">IP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уређаја који користе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IP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протокол за комуникацију, </w:t>
      </w:r>
      <w:r w:rsidRPr="00F36485">
        <w:rPr>
          <w:rFonts w:ascii="Times New Roman" w:eastAsia="Calibri" w:hAnsi="Times New Roman" w:cs="Times New Roman"/>
          <w:sz w:val="24"/>
          <w:szCs w:val="24"/>
          <w:lang w:val="sr-Cyrl-RS"/>
        </w:rPr>
        <w:t>а који су у мрежи оператора ИКТ система од посебног значаја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</w:p>
    <w:p w14:paraId="080A8734" w14:textId="77777777" w:rsidR="001C7392" w:rsidRPr="00F36485" w:rsidRDefault="001C7392" w:rsidP="001C7392">
      <w:pPr>
        <w:tabs>
          <w:tab w:val="left" w:pos="1206"/>
        </w:tabs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 w:rsidRPr="00F36485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Телеком Србија </w:t>
      </w:r>
    </w:p>
    <w:p w14:paraId="16F18A0B" w14:textId="77777777" w:rsidR="001C7392" w:rsidRPr="0092602D" w:rsidRDefault="001C7392" w:rsidP="001C7392">
      <w:p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Члан 2. став 4. тачка 1:</w:t>
      </w:r>
      <w:r w:rsidRPr="0092602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Малвер је заједнички назив за све врсте злонамерног софтвера, а не један од типова злонамерног софтвера. У том смислу, сматрамо да би било исправније да се изостави малвер из набрајања и да се исти да као појашњење злонамерног софтвера, нпр. "Инсталирање злонамерног софтвера (малвера, енгл. malware) у оквиру ИКТ...".</w:t>
      </w:r>
    </w:p>
    <w:p w14:paraId="4B498BA8" w14:textId="77777777" w:rsidR="001C7392" w:rsidRPr="0092602D" w:rsidRDefault="001C7392" w:rsidP="001C7392">
      <w:p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Члан 2. став 4. тачка 2:</w:t>
      </w:r>
      <w:r w:rsidRPr="0092602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Предлажемо да се "социјални инжењеринг (лажно представљање и други облици)", наведе у тачки З. овог члана и става.</w:t>
      </w:r>
    </w:p>
    <w:p w14:paraId="5F7F86B1" w14:textId="77777777" w:rsidR="001C7392" w:rsidRPr="0092602D" w:rsidRDefault="001C7392" w:rsidP="001C7392">
      <w:p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Члан 2. став 4. тачка 2:</w:t>
      </w:r>
      <w:r w:rsidRPr="0092602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Нејасно је каква је разлика између "повреде података (енгл. data breaches)" и оне наведене у тачки 7. Предлажемо да се "повреда података" наведе у тачки 7 овог члана и става.</w:t>
      </w:r>
    </w:p>
    <w:p w14:paraId="3A5F2C43" w14:textId="77777777" w:rsidR="001C7392" w:rsidRDefault="001C7392" w:rsidP="001C7392">
      <w:p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Члан 2. став 4. тачка 4:</w:t>
      </w:r>
      <w:r w:rsidRPr="0092602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"Покушаји упада у ИКГ систем" -Овде се може говорити само примећеним покушајима, а чак и тада, ако је покушај био неуспешан, питање је да ли је то инцидент. Нејасно је како се уопште броје покушаји- по систему, по корисничком налогу или укупно?</w:t>
      </w:r>
    </w:p>
    <w:p w14:paraId="7031D8C2" w14:textId="77777777" w:rsidR="001C7392" w:rsidRDefault="001C7392" w:rsidP="001C7392">
      <w:pPr>
        <w:tabs>
          <w:tab w:val="left" w:pos="1206"/>
        </w:tabs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  <w:r w:rsidRPr="0092602D"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  <w:lastRenderedPageBreak/>
        <w:t xml:space="preserve">РАТЕЛ </w:t>
      </w:r>
    </w:p>
    <w:p w14:paraId="43558330" w14:textId="77777777" w:rsidR="001C7392" w:rsidRDefault="001C7392" w:rsidP="001C739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РАТЕЛ не може да прихвати ову сугестију, јер је дефиниција типова инцидената  већ прописана Уредбом о поступку обавештавања о инцидентима, коју је припремило надлежно министарство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9693E4" w14:textId="77777777" w:rsidR="001C7392" w:rsidRPr="00184EF0" w:rsidRDefault="001C7392" w:rsidP="001C7392">
      <w:pPr>
        <w:spacing w:line="240" w:lineRule="auto"/>
        <w:jc w:val="both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184EF0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VIP Mobile </w:t>
      </w:r>
    </w:p>
    <w:p w14:paraId="25B4684C" w14:textId="77777777" w:rsidR="001C7392" w:rsidRPr="004F103C" w:rsidRDefault="001C7392" w:rsidP="001C73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3C">
        <w:rPr>
          <w:rFonts w:ascii="Times New Roman" w:hAnsi="Times New Roman" w:cs="Times New Roman"/>
          <w:sz w:val="24"/>
          <w:szCs w:val="24"/>
        </w:rPr>
        <w:t>Stav 2</w:t>
      </w:r>
      <w:r>
        <w:rPr>
          <w:rFonts w:ascii="Times New Roman" w:hAnsi="Times New Roman" w:cs="Times New Roman"/>
          <w:sz w:val="24"/>
          <w:szCs w:val="24"/>
        </w:rPr>
        <w:t xml:space="preserve"> člana</w:t>
      </w:r>
      <w:r w:rsidRPr="004F103C">
        <w:rPr>
          <w:rFonts w:ascii="Times New Roman" w:hAnsi="Times New Roman" w:cs="Times New Roman"/>
          <w:sz w:val="24"/>
          <w:szCs w:val="24"/>
        </w:rPr>
        <w:t xml:space="preserve">  4. Nacrta  prav</w:t>
      </w:r>
      <w:r>
        <w:rPr>
          <w:rFonts w:ascii="Times New Roman" w:hAnsi="Times New Roman" w:cs="Times New Roman"/>
          <w:sz w:val="24"/>
          <w:szCs w:val="24"/>
        </w:rPr>
        <w:t>ilnik</w:t>
      </w:r>
      <w:r w:rsidRPr="004F103C">
        <w:rPr>
          <w:rFonts w:ascii="Times New Roman" w:hAnsi="Times New Roman" w:cs="Times New Roman"/>
          <w:sz w:val="24"/>
          <w:szCs w:val="24"/>
        </w:rPr>
        <w:t>a predvi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4F103C">
        <w:rPr>
          <w:rFonts w:ascii="Times New Roman" w:hAnsi="Times New Roman" w:cs="Times New Roman"/>
          <w:sz w:val="24"/>
          <w:szCs w:val="24"/>
        </w:rPr>
        <w:t xml:space="preserve">a da </w:t>
      </w:r>
      <w:r w:rsidRPr="004F103C">
        <w:rPr>
          <w:rFonts w:ascii="Times New Roman" w:hAnsi="Times New Roman" w:cs="Times New Roman"/>
          <w:i/>
          <w:sz w:val="24"/>
          <w:szCs w:val="24"/>
        </w:rPr>
        <w:t>"Nacioпalпi CERT ob</w:t>
      </w:r>
      <w:r>
        <w:rPr>
          <w:rFonts w:ascii="Times New Roman" w:hAnsi="Times New Roman" w:cs="Times New Roman"/>
          <w:i/>
          <w:sz w:val="24"/>
          <w:szCs w:val="24"/>
        </w:rPr>
        <w:t>jedinjuj</w:t>
      </w:r>
      <w:r w:rsidRPr="004F103C">
        <w:rPr>
          <w:rFonts w:ascii="Times New Roman" w:hAnsi="Times New Roman" w:cs="Times New Roman"/>
          <w:i/>
          <w:sz w:val="24"/>
          <w:szCs w:val="24"/>
        </w:rPr>
        <w:t>e statisti</w:t>
      </w:r>
      <w:r>
        <w:rPr>
          <w:rFonts w:ascii="Times New Roman" w:hAnsi="Times New Roman" w:cs="Times New Roman"/>
          <w:i/>
          <w:sz w:val="24"/>
          <w:szCs w:val="24"/>
        </w:rPr>
        <w:t>č</w:t>
      </w:r>
      <w:r w:rsidRPr="004F103C">
        <w:rPr>
          <w:rFonts w:ascii="Times New Roman" w:hAnsi="Times New Roman" w:cs="Times New Roman"/>
          <w:i/>
          <w:sz w:val="24"/>
          <w:szCs w:val="24"/>
        </w:rPr>
        <w:t xml:space="preserve">ke podatke iz stava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4F103C">
        <w:rPr>
          <w:rFonts w:ascii="Times New Roman" w:hAnsi="Times New Roman" w:cs="Times New Roman"/>
          <w:i/>
          <w:sz w:val="24"/>
          <w:szCs w:val="24"/>
        </w:rPr>
        <w:t xml:space="preserve"> ovog </w:t>
      </w:r>
      <w:r>
        <w:rPr>
          <w:rFonts w:ascii="Times New Roman" w:hAnsi="Times New Roman" w:cs="Times New Roman"/>
          <w:i/>
          <w:sz w:val="24"/>
          <w:szCs w:val="24"/>
        </w:rPr>
        <w:t>čl</w:t>
      </w:r>
      <w:r w:rsidRPr="004F103C">
        <w:rPr>
          <w:rFonts w:ascii="Times New Roman" w:hAnsi="Times New Roman" w:cs="Times New Roman"/>
          <w:i/>
          <w:sz w:val="24"/>
          <w:szCs w:val="24"/>
        </w:rPr>
        <w:t>апа и formi Godi</w:t>
      </w:r>
      <w:r>
        <w:rPr>
          <w:rFonts w:ascii="Times New Roman" w:hAnsi="Times New Roman" w:cs="Times New Roman"/>
          <w:i/>
          <w:sz w:val="24"/>
          <w:szCs w:val="24"/>
        </w:rPr>
        <w:t>š</w:t>
      </w:r>
      <w:r w:rsidRPr="004F103C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 w:rsidRPr="004F103C">
        <w:rPr>
          <w:rFonts w:ascii="Times New Roman" w:hAnsi="Times New Roman" w:cs="Times New Roman"/>
          <w:i/>
          <w:sz w:val="24"/>
          <w:szCs w:val="24"/>
        </w:rPr>
        <w:t>eg izve</w:t>
      </w:r>
      <w:r>
        <w:rPr>
          <w:rFonts w:ascii="Times New Roman" w:hAnsi="Times New Roman" w:cs="Times New Roman"/>
          <w:i/>
          <w:sz w:val="24"/>
          <w:szCs w:val="24"/>
        </w:rPr>
        <w:t>štaja</w:t>
      </w:r>
      <w:r w:rsidRPr="004F103C">
        <w:rPr>
          <w:rFonts w:ascii="Times New Roman" w:hAnsi="Times New Roman" w:cs="Times New Roman"/>
          <w:i/>
          <w:sz w:val="24"/>
          <w:szCs w:val="24"/>
        </w:rPr>
        <w:t xml:space="preserve"> ko</w:t>
      </w:r>
      <w:r>
        <w:rPr>
          <w:rFonts w:ascii="Times New Roman" w:hAnsi="Times New Roman" w:cs="Times New Roman"/>
          <w:i/>
          <w:sz w:val="24"/>
          <w:szCs w:val="24"/>
        </w:rPr>
        <w:t>ji</w:t>
      </w:r>
      <w:r w:rsidRPr="004F103C">
        <w:rPr>
          <w:rFonts w:ascii="Times New Roman" w:hAnsi="Times New Roman" w:cs="Times New Roman"/>
          <w:i/>
          <w:sz w:val="24"/>
          <w:szCs w:val="24"/>
        </w:rPr>
        <w:t xml:space="preserve"> dostav</w:t>
      </w:r>
      <w:r>
        <w:rPr>
          <w:rFonts w:ascii="Times New Roman" w:hAnsi="Times New Roman" w:cs="Times New Roman"/>
          <w:i/>
          <w:sz w:val="24"/>
          <w:szCs w:val="24"/>
        </w:rPr>
        <w:t>lja</w:t>
      </w:r>
      <w:r w:rsidRPr="004F103C">
        <w:rPr>
          <w:rFonts w:ascii="Times New Roman" w:hAnsi="Times New Roman" w:cs="Times New Roman"/>
          <w:i/>
          <w:sz w:val="24"/>
          <w:szCs w:val="24"/>
        </w:rPr>
        <w:t xml:space="preserve"> miпistarstvи пadle</w:t>
      </w:r>
      <w:r>
        <w:rPr>
          <w:rFonts w:ascii="Times New Roman" w:hAnsi="Times New Roman" w:cs="Times New Roman"/>
          <w:i/>
          <w:sz w:val="24"/>
          <w:szCs w:val="24"/>
        </w:rPr>
        <w:t>ž</w:t>
      </w:r>
      <w:r w:rsidRPr="004F103C">
        <w:rPr>
          <w:rFonts w:ascii="Times New Roman" w:hAnsi="Times New Roman" w:cs="Times New Roman"/>
          <w:i/>
          <w:sz w:val="24"/>
          <w:szCs w:val="24"/>
        </w:rPr>
        <w:t>пom za poslove iпformacioпe bezbedпosti (и da</w:t>
      </w:r>
      <w:r>
        <w:rPr>
          <w:rFonts w:ascii="Times New Roman" w:hAnsi="Times New Roman" w:cs="Times New Roman"/>
          <w:i/>
          <w:sz w:val="24"/>
          <w:szCs w:val="24"/>
        </w:rPr>
        <w:t>lj</w:t>
      </w:r>
      <w:r w:rsidRPr="004F103C">
        <w:rPr>
          <w:rFonts w:ascii="Times New Roman" w:hAnsi="Times New Roman" w:cs="Times New Roman"/>
          <w:i/>
          <w:sz w:val="24"/>
          <w:szCs w:val="24"/>
        </w:rPr>
        <w:t>em tekstи: Nadle</w:t>
      </w:r>
      <w:r>
        <w:rPr>
          <w:rFonts w:ascii="Times New Roman" w:hAnsi="Times New Roman" w:cs="Times New Roman"/>
          <w:i/>
          <w:sz w:val="24"/>
          <w:szCs w:val="24"/>
        </w:rPr>
        <w:t>ž</w:t>
      </w:r>
      <w:r w:rsidRPr="004F103C">
        <w:rPr>
          <w:rFonts w:ascii="Times New Roman" w:hAnsi="Times New Roman" w:cs="Times New Roman"/>
          <w:i/>
          <w:sz w:val="24"/>
          <w:szCs w:val="24"/>
        </w:rPr>
        <w:t>пi orgaп) i isti ob</w:t>
      </w:r>
      <w:r>
        <w:rPr>
          <w:rFonts w:ascii="Times New Roman" w:hAnsi="Times New Roman" w:cs="Times New Roman"/>
          <w:i/>
          <w:sz w:val="24"/>
          <w:szCs w:val="24"/>
        </w:rPr>
        <w:t>javljuje</w:t>
      </w:r>
      <w:r w:rsidRPr="004F103C">
        <w:rPr>
          <w:rFonts w:ascii="Times New Roman" w:hAnsi="Times New Roman" w:cs="Times New Roman"/>
          <w:i/>
          <w:sz w:val="24"/>
          <w:szCs w:val="24"/>
        </w:rPr>
        <w:t xml:space="preserve"> па svo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 w:rsidRPr="004F103C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 w:rsidRPr="004F103C">
        <w:rPr>
          <w:rFonts w:ascii="Times New Roman" w:hAnsi="Times New Roman" w:cs="Times New Roman"/>
          <w:i/>
          <w:sz w:val="24"/>
          <w:szCs w:val="24"/>
        </w:rPr>
        <w:t xml:space="preserve"> iпternet straпici </w:t>
      </w:r>
      <w:r>
        <w:rPr>
          <w:rFonts w:ascii="Times New Roman" w:hAnsi="Times New Roman" w:cs="Times New Roman"/>
          <w:i/>
          <w:sz w:val="24"/>
          <w:szCs w:val="24"/>
        </w:rPr>
        <w:t>najkasnije</w:t>
      </w:r>
      <w:r w:rsidRPr="004F103C">
        <w:rPr>
          <w:rFonts w:ascii="Times New Roman" w:hAnsi="Times New Roman" w:cs="Times New Roman"/>
          <w:i/>
          <w:sz w:val="24"/>
          <w:szCs w:val="24"/>
        </w:rPr>
        <w:t xml:space="preserve"> do kraia drиgog tromese</w:t>
      </w:r>
      <w:r>
        <w:rPr>
          <w:rFonts w:ascii="Times New Roman" w:hAnsi="Times New Roman" w:cs="Times New Roman"/>
          <w:i/>
          <w:sz w:val="24"/>
          <w:szCs w:val="24"/>
        </w:rPr>
        <w:t>čj</w:t>
      </w:r>
      <w:r w:rsidRPr="004F103C">
        <w:rPr>
          <w:rFonts w:ascii="Times New Roman" w:hAnsi="Times New Roman" w:cs="Times New Roman"/>
          <w:i/>
          <w:sz w:val="24"/>
          <w:szCs w:val="24"/>
        </w:rPr>
        <w:t>a tekи</w:t>
      </w:r>
      <w:r>
        <w:rPr>
          <w:rFonts w:ascii="Times New Roman" w:hAnsi="Times New Roman" w:cs="Times New Roman"/>
          <w:i/>
          <w:sz w:val="24"/>
          <w:szCs w:val="24"/>
        </w:rPr>
        <w:t>ć</w:t>
      </w:r>
      <w:r w:rsidRPr="004F103C">
        <w:rPr>
          <w:rFonts w:ascii="Times New Roman" w:hAnsi="Times New Roman" w:cs="Times New Roman"/>
          <w:i/>
          <w:sz w:val="24"/>
          <w:szCs w:val="24"/>
        </w:rPr>
        <w:t>e godiпe."</w:t>
      </w:r>
    </w:p>
    <w:p w14:paraId="1511F69E" w14:textId="77777777" w:rsidR="001C7392" w:rsidRPr="004F103C" w:rsidRDefault="001C7392" w:rsidP="001C73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3C">
        <w:rPr>
          <w:rFonts w:ascii="Times New Roman" w:hAnsi="Times New Roman" w:cs="Times New Roman"/>
          <w:sz w:val="24"/>
          <w:szCs w:val="24"/>
        </w:rPr>
        <w:t>Predla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4F103C">
        <w:rPr>
          <w:rFonts w:ascii="Times New Roman" w:hAnsi="Times New Roman" w:cs="Times New Roman"/>
          <w:sz w:val="24"/>
          <w:szCs w:val="24"/>
        </w:rPr>
        <w:t>emo  da se ove odredbe dodat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F103C">
        <w:rPr>
          <w:rFonts w:ascii="Times New Roman" w:hAnsi="Times New Roman" w:cs="Times New Roman"/>
          <w:sz w:val="24"/>
          <w:szCs w:val="24"/>
        </w:rPr>
        <w:t>o  prec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103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103C">
        <w:rPr>
          <w:rFonts w:ascii="Times New Roman" w:hAnsi="Times New Roman" w:cs="Times New Roman"/>
          <w:sz w:val="24"/>
          <w:szCs w:val="24"/>
        </w:rPr>
        <w:t xml:space="preserve">raju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103C">
        <w:rPr>
          <w:rFonts w:ascii="Times New Roman" w:hAnsi="Times New Roman" w:cs="Times New Roman"/>
          <w:sz w:val="24"/>
          <w:szCs w:val="24"/>
        </w:rPr>
        <w:t xml:space="preserve"> doda stav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103C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103C">
        <w:rPr>
          <w:rFonts w:ascii="Times New Roman" w:hAnsi="Times New Roman" w:cs="Times New Roman"/>
          <w:sz w:val="24"/>
          <w:szCs w:val="24"/>
        </w:rPr>
        <w:t xml:space="preserve">  glas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103C">
        <w:rPr>
          <w:rFonts w:ascii="Times New Roman" w:hAnsi="Times New Roman" w:cs="Times New Roman"/>
          <w:sz w:val="24"/>
          <w:szCs w:val="24"/>
        </w:rPr>
        <w:t>:</w:t>
      </w:r>
    </w:p>
    <w:p w14:paraId="6D2EB80E" w14:textId="77777777" w:rsidR="001C7392" w:rsidRPr="005A3A50" w:rsidRDefault="001C7392" w:rsidP="001C73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103C">
        <w:rPr>
          <w:rFonts w:ascii="Times New Roman" w:hAnsi="Times New Roman" w:cs="Times New Roman"/>
          <w:i/>
          <w:sz w:val="24"/>
          <w:szCs w:val="24"/>
        </w:rPr>
        <w:t>,,Godišпji izveštaj sadrži agregiraпe  i aпoпimizovaпe   podatke  operatora  IКТ sistema od  posebпog značaja, а пе sadrži poiediпačпe  podatke operatora  IКТ sistema od  posebпog  zпačaja, kao пi осепи bezbedпosti pojediпacпog operatora IКТ sistema od posebпog zпаčaja.</w:t>
      </w:r>
      <w:r w:rsidRPr="004F103C">
        <w:rPr>
          <w:rFonts w:ascii="Times New Roman" w:hAnsi="Times New Roman" w:cs="Times New Roman"/>
          <w:sz w:val="24"/>
          <w:szCs w:val="24"/>
        </w:rPr>
        <w:t>''</w:t>
      </w:r>
      <w:r w:rsidRPr="004F1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457D4D1" w14:textId="77777777" w:rsidR="001C7392" w:rsidRDefault="001C7392" w:rsidP="001C73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84EF0">
        <w:rPr>
          <w:rFonts w:ascii="Times New Roman" w:hAnsi="Times New Roman" w:cs="Times New Roman"/>
          <w:color w:val="0070C0"/>
          <w:sz w:val="24"/>
          <w:szCs w:val="24"/>
          <w:lang w:val="sr-Cyrl-RS"/>
        </w:rPr>
        <w:t>РАТЕЛ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88C26C6" w14:textId="77777777" w:rsidR="001C7392" w:rsidRDefault="001C7392" w:rsidP="001C73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РАТЕЛ прихвата предлог и додаје став 3. члана 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„Годишњи извештај садржи агрегиране и анонимизоване податке оператора ИКТ система од посебног значаја, а не садржи појединачне податке оператора ИКТ система од посебног значаја, као ни оцену безбедности појединачног оператора ИКТ система од посебног значаја. „</w:t>
      </w:r>
    </w:p>
    <w:p w14:paraId="23B85365" w14:textId="77777777" w:rsidR="001C7392" w:rsidRPr="00A3513A" w:rsidRDefault="001C7392" w:rsidP="001C7392">
      <w:pPr>
        <w:rPr>
          <w:rFonts w:ascii="Times New Roman" w:hAnsi="Times New Roman" w:cs="Times New Roman"/>
          <w:lang w:val="sr-Cyrl-RS"/>
        </w:rPr>
      </w:pPr>
    </w:p>
    <w:p w14:paraId="579C2B64" w14:textId="77777777" w:rsidR="00485E70" w:rsidRDefault="00485E70"/>
    <w:sectPr w:rsidR="00485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92"/>
    <w:rsid w:val="001C7392"/>
    <w:rsid w:val="0048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B8EA"/>
  <w15:chartTrackingRefBased/>
  <w15:docId w15:val="{BB1F264B-3FDF-42A4-B575-CD16737E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392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Bosnic</dc:creator>
  <cp:keywords/>
  <dc:description/>
  <cp:lastModifiedBy>Milica Bosnic</cp:lastModifiedBy>
  <cp:revision>1</cp:revision>
  <dcterms:created xsi:type="dcterms:W3CDTF">2020-05-28T12:16:00Z</dcterms:created>
  <dcterms:modified xsi:type="dcterms:W3CDTF">2020-05-28T12:18:00Z</dcterms:modified>
</cp:coreProperties>
</file>