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B8" w:rsidRPr="00A67C60" w:rsidRDefault="00EA40CE">
      <w:pPr>
        <w:rPr>
          <w:b/>
          <w:sz w:val="32"/>
          <w:szCs w:val="32"/>
          <w:lang w:val="sr-Cyrl-CS"/>
        </w:rPr>
      </w:pPr>
      <w:r w:rsidRPr="00A67C60">
        <w:rPr>
          <w:b/>
          <w:sz w:val="32"/>
          <w:szCs w:val="32"/>
          <w:lang w:val="sr-Cyrl-CS"/>
        </w:rPr>
        <w:t>ПРИЛОГ 1</w:t>
      </w:r>
    </w:p>
    <w:p w:rsidR="00EA40CE" w:rsidRPr="00A67C60" w:rsidRDefault="00EA40CE">
      <w:pPr>
        <w:rPr>
          <w:lang w:val="sr-Cyrl-CS"/>
        </w:rPr>
      </w:pPr>
    </w:p>
    <w:p w:rsidR="00EA40CE" w:rsidRPr="00A67C60" w:rsidRDefault="001414BD" w:rsidP="001414BD">
      <w:pPr>
        <w:jc w:val="center"/>
        <w:rPr>
          <w:b/>
          <w:lang w:val="sr-Cyrl-CS"/>
        </w:rPr>
      </w:pPr>
      <w:r w:rsidRPr="00A67C60">
        <w:rPr>
          <w:b/>
        </w:rPr>
        <w:t>ПРЕГЛЕД</w:t>
      </w:r>
      <w:r w:rsidRPr="00A67C60">
        <w:rPr>
          <w:b/>
          <w:lang w:val="sr-Cyrl-CS"/>
        </w:rPr>
        <w:t xml:space="preserve"> НОТА КОРИШЋЕНИХ У ПЛАНУ НАМЕНЕ РАДИО-ФРЕКВЕНЦИЈСКИХ ОПСЕГА</w:t>
      </w:r>
    </w:p>
    <w:p w:rsidR="001414BD" w:rsidRPr="00A67C60" w:rsidRDefault="001414BD">
      <w:pPr>
        <w:rPr>
          <w:lang w:val="sr-Cyrl-CS"/>
        </w:rPr>
      </w:pPr>
    </w:p>
    <w:p w:rsidR="00EA40CE" w:rsidRPr="00A67C60" w:rsidRDefault="00F0743E" w:rsidP="00EA40CE">
      <w:pPr>
        <w:pStyle w:val="ListParagraph"/>
        <w:numPr>
          <w:ilvl w:val="0"/>
          <w:numId w:val="2"/>
        </w:numPr>
        <w:rPr>
          <w:lang w:val="en-US"/>
        </w:rPr>
      </w:pPr>
      <w:r w:rsidRPr="00A67C60">
        <w:rPr>
          <w:lang w:val="sr-Cyrl-CS"/>
        </w:rPr>
        <w:t>НАЦИОНАЛНЕ</w:t>
      </w:r>
      <w:r w:rsidRPr="00A67C60">
        <w:rPr>
          <w:lang w:val="en-US"/>
        </w:rPr>
        <w:t xml:space="preserve"> НОТЕ</w:t>
      </w:r>
    </w:p>
    <w:p w:rsidR="00CD43FE" w:rsidRPr="00A67C60" w:rsidRDefault="00CD43FE" w:rsidP="00CD43FE">
      <w:pPr>
        <w:pStyle w:val="ListParagraph"/>
        <w:rPr>
          <w:lang w:val="en-US"/>
        </w:rPr>
      </w:pPr>
    </w:p>
    <w:p w:rsidR="00A67C60" w:rsidRPr="005C32DC" w:rsidRDefault="00A67C60" w:rsidP="00A67C60">
      <w:pPr>
        <w:pStyle w:val="FUTNOTA"/>
        <w:numPr>
          <w:ilvl w:val="0"/>
          <w:numId w:val="0"/>
        </w:numPr>
        <w:spacing w:before="0"/>
        <w:rPr>
          <w:rFonts w:ascii="Times New Roman" w:hAnsi="Times New Roman"/>
          <w:color w:val="FF0000"/>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1</w:t>
      </w:r>
      <w:r w:rsidRPr="005C32DC">
        <w:rPr>
          <w:rFonts w:ascii="Times New Roman" w:hAnsi="Times New Roman"/>
          <w:color w:val="auto"/>
          <w:sz w:val="22"/>
          <w:szCs w:val="22"/>
        </w:rPr>
        <w:tab/>
      </w:r>
      <w:r w:rsidRPr="005C32DC">
        <w:rPr>
          <w:rFonts w:ascii="Times New Roman" w:hAnsi="Times New Roman"/>
          <w:color w:val="auto"/>
          <w:sz w:val="22"/>
          <w:szCs w:val="22"/>
          <w:lang w:val="sr-Cyrl-CS"/>
        </w:rPr>
        <w:t>Фреквенције: 14 kHz, 30 kHz, 45 kHz, 50 kHz, 70 kHz, 150 kHz и 200 kHz користе се за мерење дубине воде</w:t>
      </w: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en-GB"/>
        </w:rPr>
        <w:t>2</w:t>
      </w:r>
      <w:r w:rsidRPr="005C32DC">
        <w:rPr>
          <w:rFonts w:ascii="Times New Roman" w:hAnsi="Times New Roman"/>
          <w:color w:val="auto"/>
          <w:sz w:val="22"/>
          <w:szCs w:val="22"/>
        </w:rPr>
        <w:t xml:space="preserve">   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3</w:t>
      </w:r>
      <w:r w:rsidRPr="005C32DC">
        <w:rPr>
          <w:rFonts w:ascii="Times New Roman" w:hAnsi="Times New Roman"/>
          <w:color w:val="auto"/>
          <w:sz w:val="22"/>
          <w:szCs w:val="22"/>
          <w:lang w:val="sr-Cyrl-CS"/>
        </w:rPr>
        <w:tab/>
        <w:t>Додела фреквенција у фреквенцијским опсезима 415-435 kHz, 435-495 kHz, 505-526.5 kHz, 1606</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5-1625 kHz, 1635-1800 kHz и 2045-2160 kHz за станице у поморској мобилној служби врши се сагласно са Финалним актима Административне конференције  за планирање </w:t>
      </w:r>
      <w:r w:rsidRPr="005C32DC">
        <w:rPr>
          <w:rFonts w:ascii="Times New Roman" w:hAnsi="Times New Roman"/>
          <w:color w:val="auto"/>
          <w:sz w:val="22"/>
          <w:szCs w:val="22"/>
        </w:rPr>
        <w:t>MF</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поморске мобилне и ваздухопловне мобилне радио-навигационе службе (Регион 1), Женева, 1985.</w:t>
      </w: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4</w:t>
      </w:r>
      <w:r w:rsidRPr="005C32DC">
        <w:rPr>
          <w:rFonts w:ascii="Times New Roman" w:hAnsi="Times New Roman"/>
          <w:color w:val="auto"/>
          <w:sz w:val="22"/>
          <w:szCs w:val="22"/>
          <w:lang w:val="sr-Cyrl-CS"/>
        </w:rPr>
        <w:tab/>
        <w:t>Додела фреквенција у фреквенцијским опсезима  415-435 kHz и 510-526.5 kHz за станице у ваздухопловној радио-навигаци</w:t>
      </w:r>
      <w:r w:rsidRPr="005C32DC">
        <w:rPr>
          <w:rFonts w:ascii="Times New Roman" w:hAnsi="Times New Roman"/>
          <w:color w:val="auto"/>
          <w:sz w:val="22"/>
          <w:szCs w:val="22"/>
        </w:rPr>
        <w:t>j</w:t>
      </w:r>
      <w:r w:rsidRPr="005C32DC">
        <w:rPr>
          <w:rFonts w:ascii="Times New Roman" w:hAnsi="Times New Roman"/>
          <w:color w:val="auto"/>
          <w:sz w:val="22"/>
          <w:szCs w:val="22"/>
          <w:lang w:val="sr-Cyrl-CS"/>
        </w:rPr>
        <w:t xml:space="preserve">ској служби (радио-фарови) врши се сагласно са Финалним актима Административне конференције  за планирање </w:t>
      </w:r>
      <w:r w:rsidRPr="005C32DC">
        <w:rPr>
          <w:rFonts w:ascii="Times New Roman" w:hAnsi="Times New Roman"/>
          <w:color w:val="auto"/>
          <w:sz w:val="22"/>
          <w:szCs w:val="22"/>
        </w:rPr>
        <w:t>MF</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поморске мобилне и ваздухопловне мобилне радио-навигаци</w:t>
      </w:r>
      <w:r w:rsidRPr="005C32DC">
        <w:rPr>
          <w:rFonts w:ascii="Times New Roman" w:hAnsi="Times New Roman"/>
          <w:color w:val="auto"/>
          <w:sz w:val="22"/>
          <w:szCs w:val="22"/>
        </w:rPr>
        <w:t>j</w:t>
      </w:r>
      <w:r w:rsidRPr="005C32DC">
        <w:rPr>
          <w:rFonts w:ascii="Times New Roman" w:hAnsi="Times New Roman"/>
          <w:color w:val="auto"/>
          <w:sz w:val="22"/>
          <w:szCs w:val="22"/>
          <w:lang w:val="sr-Cyrl-CS"/>
        </w:rPr>
        <w:t>ске службе (Регион 1), Женева, 1985.</w:t>
      </w: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5</w:t>
      </w:r>
      <w:r w:rsidRPr="005C32DC">
        <w:rPr>
          <w:rFonts w:ascii="Times New Roman" w:hAnsi="Times New Roman"/>
          <w:color w:val="auto"/>
          <w:sz w:val="22"/>
          <w:szCs w:val="22"/>
          <w:lang w:val="sr-Cyrl-CS"/>
        </w:rPr>
        <w:tab/>
      </w:r>
      <w:r w:rsidRPr="005C32DC">
        <w:rPr>
          <w:rFonts w:ascii="Times New Roman" w:hAnsi="Times New Roman"/>
          <w:color w:val="auto"/>
          <w:sz w:val="22"/>
          <w:szCs w:val="22"/>
          <w:lang w:val="ru-RU"/>
        </w:rPr>
        <w:t xml:space="preserve">Додела фреквенција у фреквенцијском опсегу 526.5-1606.5 </w:t>
      </w:r>
      <w:r w:rsidRPr="005C32DC">
        <w:rPr>
          <w:rFonts w:ascii="Times New Roman" w:hAnsi="Times New Roman"/>
          <w:color w:val="auto"/>
          <w:sz w:val="22"/>
          <w:szCs w:val="22"/>
        </w:rPr>
        <w:t>kHz</w:t>
      </w:r>
      <w:r w:rsidRPr="005C32DC">
        <w:rPr>
          <w:rFonts w:ascii="Times New Roman" w:hAnsi="Times New Roman"/>
          <w:color w:val="auto"/>
          <w:sz w:val="22"/>
          <w:szCs w:val="22"/>
          <w:lang w:val="ru-RU"/>
        </w:rPr>
        <w:t xml:space="preserve"> за станице у радио-дифузној служби врши се сагласно са Финалним актима Регионалне административне конференције о радио-дифузији на километарским и хектометарским таласима, (Региони 1 и 3), Женева, 1975. У предметном фреквенцијском опсегу </w:t>
      </w:r>
      <w:r w:rsidRPr="005C32DC">
        <w:rPr>
          <w:rFonts w:ascii="Times New Roman" w:hAnsi="Times New Roman"/>
          <w:color w:val="auto"/>
          <w:sz w:val="22"/>
          <w:szCs w:val="22"/>
          <w:lang w:val="sr-Cyrl-CS"/>
        </w:rPr>
        <w:t>предстоји</w:t>
      </w:r>
      <w:r w:rsidRPr="005C32DC">
        <w:rPr>
          <w:rFonts w:ascii="Times New Roman" w:hAnsi="Times New Roman"/>
          <w:color w:val="auto"/>
          <w:sz w:val="22"/>
          <w:szCs w:val="22"/>
          <w:lang w:val="ru-RU"/>
        </w:rPr>
        <w:t xml:space="preserve"> увођење дигиталних система </w:t>
      </w:r>
    </w:p>
    <w:p w:rsidR="00A67C60" w:rsidRPr="005C32DC" w:rsidRDefault="00A67C60" w:rsidP="00A67C60">
      <w:pPr>
        <w:pStyle w:val="FUTNOTA"/>
        <w:numPr>
          <w:ilvl w:val="0"/>
          <w:numId w:val="0"/>
        </w:numPr>
        <w:spacing w:before="0"/>
        <w:rPr>
          <w:rFonts w:ascii="Times New Roman" w:hAnsi="Times New Roman"/>
          <w:color w:val="auto"/>
          <w:sz w:val="22"/>
          <w:szCs w:val="22"/>
          <w:u w:val="single"/>
          <w:lang w:val="ru-RU"/>
        </w:rPr>
      </w:pPr>
    </w:p>
    <w:p w:rsidR="00A67C60" w:rsidRPr="005C32DC" w:rsidRDefault="00A67C60" w:rsidP="00A67C60">
      <w:pPr>
        <w:jc w:val="both"/>
        <w:rPr>
          <w:sz w:val="22"/>
          <w:szCs w:val="22"/>
        </w:rPr>
      </w:pPr>
      <w:r w:rsidRPr="005C32DC">
        <w:rPr>
          <w:sz w:val="22"/>
          <w:szCs w:val="22"/>
        </w:rPr>
        <w:t>SRB</w:t>
      </w:r>
      <w:r w:rsidRPr="005C32DC">
        <w:rPr>
          <w:sz w:val="22"/>
          <w:szCs w:val="22"/>
          <w:lang w:val="ru-RU"/>
        </w:rPr>
        <w:t>6</w:t>
      </w:r>
      <w:r w:rsidRPr="005C32DC">
        <w:rPr>
          <w:sz w:val="22"/>
          <w:szCs w:val="22"/>
          <w:lang w:val="ru-RU"/>
        </w:rPr>
        <w:tab/>
      </w:r>
      <w:r w:rsidRPr="005C32DC">
        <w:rPr>
          <w:sz w:val="22"/>
          <w:szCs w:val="22"/>
          <w:lang w:val="sr-Cyrl-CS"/>
        </w:rPr>
        <w:t xml:space="preserve">Додела фреквенција за ваздухопловну мобилну </w:t>
      </w:r>
      <w:r w:rsidRPr="005C32DC">
        <w:rPr>
          <w:sz w:val="22"/>
          <w:szCs w:val="22"/>
          <w:lang w:val="ru-RU"/>
        </w:rPr>
        <w:t>(</w:t>
      </w:r>
      <w:r w:rsidRPr="005C32DC">
        <w:rPr>
          <w:sz w:val="22"/>
          <w:szCs w:val="22"/>
        </w:rPr>
        <w:t>R</w:t>
      </w:r>
      <w:r w:rsidRPr="005C32DC">
        <w:rPr>
          <w:sz w:val="22"/>
          <w:szCs w:val="22"/>
          <w:lang w:val="ru-RU"/>
        </w:rPr>
        <w:t>)</w:t>
      </w:r>
      <w:r w:rsidRPr="005C32DC">
        <w:rPr>
          <w:sz w:val="22"/>
          <w:szCs w:val="22"/>
          <w:lang w:val="sr-Cyrl-CS"/>
        </w:rPr>
        <w:t xml:space="preserve"> службу у опсезима између 2850 kHz и </w:t>
      </w:r>
      <w:r w:rsidRPr="005C32DC">
        <w:rPr>
          <w:sz w:val="22"/>
          <w:szCs w:val="22"/>
          <w:lang w:val="ru-RU"/>
        </w:rPr>
        <w:t>2200</w:t>
      </w:r>
      <w:r w:rsidRPr="005C32DC">
        <w:rPr>
          <w:sz w:val="22"/>
          <w:szCs w:val="22"/>
          <w:lang w:val="sr-Cyrl-CS"/>
        </w:rPr>
        <w:t xml:space="preserve">0 kHz врши се сагласно са Планом расподеле фреквенција  за ваздухопловну мобилну </w:t>
      </w:r>
      <w:r w:rsidRPr="005C32DC">
        <w:rPr>
          <w:sz w:val="22"/>
          <w:szCs w:val="22"/>
          <w:lang w:val="ru-RU"/>
        </w:rPr>
        <w:t>(</w:t>
      </w:r>
      <w:r w:rsidRPr="005C32DC">
        <w:rPr>
          <w:sz w:val="22"/>
          <w:szCs w:val="22"/>
        </w:rPr>
        <w:t>R</w:t>
      </w:r>
      <w:r w:rsidRPr="005C32DC">
        <w:rPr>
          <w:sz w:val="22"/>
          <w:szCs w:val="22"/>
          <w:lang w:val="ru-RU"/>
        </w:rPr>
        <w:t>)</w:t>
      </w:r>
      <w:r w:rsidRPr="005C32DC">
        <w:rPr>
          <w:sz w:val="22"/>
          <w:szCs w:val="22"/>
          <w:lang w:val="sr-Cyrl-CS"/>
        </w:rPr>
        <w:t xml:space="preserve"> службу, </w:t>
      </w:r>
      <w:r w:rsidRPr="005C32DC">
        <w:rPr>
          <w:sz w:val="22"/>
          <w:szCs w:val="22"/>
        </w:rPr>
        <w:t>Appendix</w:t>
      </w:r>
      <w:r w:rsidRPr="005C32DC">
        <w:rPr>
          <w:sz w:val="22"/>
          <w:szCs w:val="22"/>
          <w:lang w:val="sr-Cyrl-CS"/>
        </w:rPr>
        <w:t xml:space="preserve"> 27 </w:t>
      </w:r>
      <w:r w:rsidRPr="005C32DC">
        <w:rPr>
          <w:sz w:val="22"/>
          <w:szCs w:val="22"/>
        </w:rPr>
        <w:t>RR</w:t>
      </w:r>
      <w:r w:rsidRPr="005C32DC">
        <w:rPr>
          <w:sz w:val="22"/>
          <w:szCs w:val="22"/>
          <w:lang w:val="sr-Cyrl-CS"/>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 xml:space="preserve">SRB7 </w:t>
      </w:r>
      <w:r w:rsidRPr="005C32DC">
        <w:rPr>
          <w:rFonts w:ascii="Times New Roman" w:hAnsi="Times New Roman"/>
          <w:color w:val="auto"/>
          <w:sz w:val="22"/>
          <w:szCs w:val="22"/>
          <w:lang w:val="sr-Cyrl-CS"/>
        </w:rPr>
        <w:t xml:space="preserve">Додела фреквенција за ваздухопловну мобилну </w:t>
      </w:r>
      <w:r w:rsidRPr="005C32DC">
        <w:rPr>
          <w:rFonts w:ascii="Times New Roman" w:hAnsi="Times New Roman"/>
          <w:color w:val="auto"/>
          <w:sz w:val="22"/>
          <w:szCs w:val="22"/>
          <w:lang w:val="ru-RU"/>
        </w:rPr>
        <w:t>(О</w:t>
      </w:r>
      <w:r w:rsidRPr="005C32DC">
        <w:rPr>
          <w:rFonts w:ascii="Times New Roman" w:hAnsi="Times New Roman"/>
          <w:color w:val="auto"/>
          <w:sz w:val="22"/>
          <w:szCs w:val="22"/>
        </w:rPr>
        <w:t>R</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 службу у опсезима између </w:t>
      </w:r>
      <w:r w:rsidRPr="005C32DC">
        <w:rPr>
          <w:rFonts w:ascii="Times New Roman" w:hAnsi="Times New Roman"/>
          <w:color w:val="auto"/>
          <w:sz w:val="22"/>
          <w:szCs w:val="22"/>
          <w:lang w:val="ru-RU"/>
        </w:rPr>
        <w:t>3025</w:t>
      </w:r>
      <w:r w:rsidRPr="005C32DC">
        <w:rPr>
          <w:rFonts w:ascii="Times New Roman" w:hAnsi="Times New Roman"/>
          <w:color w:val="auto"/>
          <w:sz w:val="22"/>
          <w:szCs w:val="22"/>
          <w:lang w:val="sr-Cyrl-CS"/>
        </w:rPr>
        <w:t xml:space="preserve"> kHz и </w:t>
      </w:r>
      <w:r w:rsidRPr="005C32DC">
        <w:rPr>
          <w:rFonts w:ascii="Times New Roman" w:hAnsi="Times New Roman"/>
          <w:color w:val="auto"/>
          <w:sz w:val="22"/>
          <w:szCs w:val="22"/>
          <w:lang w:val="ru-RU"/>
        </w:rPr>
        <w:t>18030</w:t>
      </w:r>
      <w:r w:rsidRPr="005C32DC">
        <w:rPr>
          <w:rFonts w:ascii="Times New Roman" w:hAnsi="Times New Roman"/>
          <w:color w:val="auto"/>
          <w:sz w:val="22"/>
          <w:szCs w:val="22"/>
          <w:lang w:val="sr-Cyrl-CS"/>
        </w:rPr>
        <w:t xml:space="preserve"> kHz врши се сагласно са Планом расподеле фреквенција  за ваздухопловну мобилну </w:t>
      </w:r>
      <w:r w:rsidRPr="005C32DC">
        <w:rPr>
          <w:rFonts w:ascii="Times New Roman" w:hAnsi="Times New Roman"/>
          <w:color w:val="auto"/>
          <w:sz w:val="22"/>
          <w:szCs w:val="22"/>
          <w:lang w:val="ru-RU"/>
        </w:rPr>
        <w:t>(О</w:t>
      </w:r>
      <w:r w:rsidRPr="005C32DC">
        <w:rPr>
          <w:rFonts w:ascii="Times New Roman" w:hAnsi="Times New Roman"/>
          <w:color w:val="auto"/>
          <w:sz w:val="22"/>
          <w:szCs w:val="22"/>
        </w:rPr>
        <w:t>R</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 службу, </w:t>
      </w:r>
      <w:r w:rsidRPr="005C32DC">
        <w:rPr>
          <w:rFonts w:ascii="Times New Roman" w:hAnsi="Times New Roman"/>
          <w:color w:val="auto"/>
          <w:sz w:val="22"/>
          <w:szCs w:val="22"/>
        </w:rPr>
        <w:t>Appendix</w:t>
      </w:r>
      <w:r w:rsidRPr="005C32DC">
        <w:rPr>
          <w:rFonts w:ascii="Times New Roman" w:hAnsi="Times New Roman"/>
          <w:color w:val="auto"/>
          <w:sz w:val="22"/>
          <w:szCs w:val="22"/>
          <w:lang w:val="sr-Cyrl-CS"/>
        </w:rPr>
        <w:t xml:space="preserve"> 26 </w:t>
      </w:r>
      <w:r w:rsidRPr="005C32DC">
        <w:rPr>
          <w:rFonts w:ascii="Times New Roman" w:hAnsi="Times New Roman"/>
          <w:color w:val="auto"/>
          <w:sz w:val="22"/>
          <w:szCs w:val="22"/>
        </w:rPr>
        <w:t>RR</w:t>
      </w:r>
    </w:p>
    <w:p w:rsidR="005A3F63" w:rsidRPr="005C32DC" w:rsidRDefault="005A3F63"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8</w:t>
      </w:r>
      <w:r w:rsidRPr="005C32DC">
        <w:rPr>
          <w:rFonts w:ascii="Times New Roman" w:hAnsi="Times New Roman"/>
          <w:color w:val="auto"/>
          <w:sz w:val="22"/>
          <w:szCs w:val="22"/>
          <w:lang w:val="ru-RU"/>
        </w:rPr>
        <w:tab/>
        <w:t xml:space="preserve"> Опште фреквенције за опасност и позив, које се користе у радио</w:t>
      </w:r>
      <w:r w:rsidRPr="005C32DC">
        <w:rPr>
          <w:rFonts w:ascii="Times New Roman" w:hAnsi="Times New Roman"/>
          <w:color w:val="auto"/>
          <w:sz w:val="22"/>
          <w:szCs w:val="22"/>
          <w:lang w:val="ru-RU"/>
        </w:rPr>
        <w:noBreakHyphen/>
        <w:t xml:space="preserve">везама су: 3819 </w:t>
      </w:r>
      <w:r w:rsidRPr="005C32DC">
        <w:rPr>
          <w:rFonts w:ascii="Times New Roman" w:hAnsi="Times New Roman"/>
          <w:color w:val="auto"/>
          <w:sz w:val="22"/>
          <w:szCs w:val="22"/>
          <w:lang w:val="sl-SI"/>
        </w:rPr>
        <w:t>kHz</w:t>
      </w:r>
      <w:r w:rsidRPr="005C32DC">
        <w:rPr>
          <w:rFonts w:ascii="Times New Roman" w:hAnsi="Times New Roman"/>
          <w:color w:val="auto"/>
          <w:sz w:val="22"/>
          <w:szCs w:val="22"/>
          <w:lang w:val="ru-RU"/>
        </w:rPr>
        <w:t xml:space="preserve"> (за телеграфију) и 3830 </w:t>
      </w:r>
      <w:r w:rsidRPr="005C32DC">
        <w:rPr>
          <w:rFonts w:ascii="Times New Roman" w:hAnsi="Times New Roman"/>
          <w:color w:val="auto"/>
          <w:sz w:val="22"/>
          <w:szCs w:val="22"/>
          <w:lang w:val="sl-SI"/>
        </w:rPr>
        <w:t>kHz</w:t>
      </w:r>
      <w:r w:rsidRPr="005C32DC">
        <w:rPr>
          <w:rFonts w:ascii="Times New Roman" w:hAnsi="Times New Roman"/>
          <w:color w:val="auto"/>
          <w:sz w:val="22"/>
          <w:szCs w:val="22"/>
          <w:lang w:val="ru-RU"/>
        </w:rPr>
        <w:t xml:space="preserve"> (за телефонију).</w:t>
      </w:r>
      <w:r w:rsidRPr="005C32DC">
        <w:rPr>
          <w:rFonts w:ascii="Times New Roman" w:hAnsi="Times New Roman"/>
          <w:color w:val="auto"/>
          <w:sz w:val="22"/>
          <w:szCs w:val="22"/>
          <w:lang w:val="ru-RU"/>
        </w:rPr>
        <w:tab/>
        <w:t xml:space="preserve">      </w:t>
      </w:r>
    </w:p>
    <w:p w:rsidR="00A67C60" w:rsidRPr="005C32DC" w:rsidRDefault="00A67C60" w:rsidP="00A67C60">
      <w:pPr>
        <w:pStyle w:val="futnota-1"/>
        <w:spacing w:before="0"/>
        <w:ind w:left="0"/>
        <w:rPr>
          <w:rFonts w:ascii="Times New Roman" w:hAnsi="Times New Roman"/>
          <w:color w:val="auto"/>
          <w:sz w:val="22"/>
          <w:szCs w:val="22"/>
        </w:rPr>
      </w:pPr>
      <w:r w:rsidRPr="005C32DC">
        <w:rPr>
          <w:rFonts w:ascii="Times New Roman" w:hAnsi="Times New Roman"/>
          <w:color w:val="auto"/>
          <w:sz w:val="22"/>
          <w:szCs w:val="22"/>
        </w:rPr>
        <w:t>Врста емисија радио-станица које раде на фреквенцији 3819 kHz је А1А или Ј2А а врста емисије радио-станица које раде на фреквенцији 3830 kHz је Ј3Е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9</w:t>
      </w:r>
      <w:r w:rsidRPr="005C32DC">
        <w:rPr>
          <w:rFonts w:ascii="Times New Roman" w:hAnsi="Times New Roman"/>
          <w:color w:val="auto"/>
          <w:sz w:val="22"/>
          <w:szCs w:val="22"/>
          <w:lang w:val="ru-RU"/>
        </w:rPr>
        <w:tab/>
        <w:t xml:space="preserve"> Опсег 3950</w:t>
      </w:r>
      <w:r w:rsidRPr="005C32DC">
        <w:rPr>
          <w:rFonts w:ascii="Times New Roman" w:hAnsi="Times New Roman"/>
          <w:color w:val="auto"/>
          <w:sz w:val="22"/>
          <w:szCs w:val="22"/>
          <w:lang w:val="ru-RU"/>
        </w:rPr>
        <w:noBreakHyphen/>
        <w:t xml:space="preserve">4000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је намењен за увођење дигиталне радио-дифузије </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10</w:t>
      </w:r>
      <w:r w:rsidRPr="005C32DC">
        <w:rPr>
          <w:rFonts w:ascii="Times New Roman" w:hAnsi="Times New Roman"/>
          <w:color w:val="auto"/>
          <w:sz w:val="22"/>
          <w:szCs w:val="22"/>
          <w:lang w:val="sr-Cyrl-CS"/>
        </w:rPr>
        <w:tab/>
        <w:t xml:space="preserve"> Додела фреквенција радио станицама у поморској мобилној служби у опсезима између 4</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sr-Cyrl-CS"/>
        </w:rPr>
        <w:t>2</w:t>
      </w:r>
      <w:r w:rsidRPr="005C32DC">
        <w:rPr>
          <w:rFonts w:ascii="Times New Roman" w:hAnsi="Times New Roman"/>
          <w:color w:val="auto"/>
          <w:sz w:val="22"/>
          <w:szCs w:val="22"/>
        </w:rPr>
        <w:t>6</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rPr>
        <w:t>M</w:t>
      </w:r>
      <w:r w:rsidRPr="005C32DC">
        <w:rPr>
          <w:rFonts w:ascii="Times New Roman" w:hAnsi="Times New Roman"/>
          <w:color w:val="auto"/>
          <w:sz w:val="22"/>
          <w:szCs w:val="22"/>
          <w:lang w:val="sr-Cyrl-CS"/>
        </w:rPr>
        <w:t xml:space="preserve">Hz врши се сагласно са Планом расподеле канала  који је дат у </w:t>
      </w:r>
      <w:r w:rsidRPr="005C32DC">
        <w:rPr>
          <w:rFonts w:ascii="Times New Roman" w:hAnsi="Times New Roman"/>
          <w:color w:val="auto"/>
          <w:sz w:val="22"/>
          <w:szCs w:val="22"/>
        </w:rPr>
        <w:t>Appendix</w:t>
      </w:r>
      <w:r w:rsidRPr="005C32DC">
        <w:rPr>
          <w:rFonts w:ascii="Times New Roman" w:hAnsi="Times New Roman"/>
          <w:color w:val="auto"/>
          <w:sz w:val="22"/>
          <w:szCs w:val="22"/>
          <w:lang w:val="sr-Cyrl-CS"/>
        </w:rPr>
        <w:t xml:space="preserve"> 17 </w:t>
      </w:r>
      <w:r w:rsidRPr="005C32DC">
        <w:rPr>
          <w:rFonts w:ascii="Times New Roman" w:hAnsi="Times New Roman"/>
          <w:color w:val="auto"/>
          <w:sz w:val="22"/>
          <w:szCs w:val="22"/>
        </w:rPr>
        <w:t>RR</w:t>
      </w:r>
      <w:r w:rsidRPr="005C32DC">
        <w:rPr>
          <w:rFonts w:ascii="Times New Roman" w:hAnsi="Times New Roman"/>
          <w:color w:val="auto"/>
          <w:sz w:val="22"/>
          <w:szCs w:val="22"/>
          <w:lang w:val="sr-Cyrl-CS"/>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11</w:t>
      </w:r>
      <w:r w:rsidRPr="005C32DC">
        <w:rPr>
          <w:rFonts w:ascii="Times New Roman" w:hAnsi="Times New Roman"/>
          <w:color w:val="auto"/>
          <w:sz w:val="22"/>
          <w:szCs w:val="22"/>
          <w:lang w:val="sr-Cyrl-CS"/>
        </w:rPr>
        <w:tab/>
        <w:t xml:space="preserve"> Сезонско планирање </w:t>
      </w:r>
      <w:r w:rsidRPr="005C32DC">
        <w:rPr>
          <w:rFonts w:ascii="Times New Roman" w:hAnsi="Times New Roman"/>
          <w:color w:val="auto"/>
          <w:sz w:val="22"/>
          <w:szCs w:val="22"/>
        </w:rPr>
        <w:t>HF</w:t>
      </w:r>
      <w:r w:rsidRPr="005C32DC">
        <w:rPr>
          <w:rFonts w:ascii="Times New Roman" w:hAnsi="Times New Roman"/>
          <w:color w:val="auto"/>
          <w:sz w:val="22"/>
          <w:szCs w:val="22"/>
          <w:lang w:val="ru-RU"/>
        </w:rPr>
        <w:t xml:space="preserve"> опсега, </w:t>
      </w:r>
      <w:r w:rsidRPr="005C32DC">
        <w:rPr>
          <w:rFonts w:ascii="Times New Roman" w:hAnsi="Times New Roman"/>
          <w:color w:val="auto"/>
          <w:sz w:val="22"/>
          <w:szCs w:val="22"/>
          <w:lang w:val="sr-Cyrl-CS"/>
        </w:rPr>
        <w:t>који су намењени рад</w:t>
      </w:r>
      <w:r w:rsidRPr="005C32DC">
        <w:rPr>
          <w:rFonts w:ascii="Times New Roman" w:hAnsi="Times New Roman"/>
          <w:color w:val="auto"/>
          <w:sz w:val="22"/>
          <w:szCs w:val="22"/>
          <w:lang w:val="ru-RU"/>
        </w:rPr>
        <w:t xml:space="preserve">ио-дифузној служби </w:t>
      </w:r>
      <w:r w:rsidRPr="005C32DC">
        <w:rPr>
          <w:rFonts w:ascii="Times New Roman" w:hAnsi="Times New Roman"/>
          <w:color w:val="auto"/>
          <w:sz w:val="22"/>
          <w:szCs w:val="22"/>
          <w:lang w:val="sr-Cyrl-CS"/>
        </w:rPr>
        <w:t>у опсезима између 5900 kHz</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и 26100 kHz,</w:t>
      </w:r>
      <w:r w:rsidRPr="005C32DC">
        <w:rPr>
          <w:rFonts w:ascii="Times New Roman" w:hAnsi="Times New Roman"/>
          <w:color w:val="auto"/>
          <w:sz w:val="22"/>
          <w:szCs w:val="22"/>
          <w:lang w:val="ru-RU"/>
        </w:rPr>
        <w:t xml:space="preserve"> врши се сагласно са </w:t>
      </w:r>
      <w:r w:rsidRPr="005C32DC">
        <w:rPr>
          <w:rFonts w:ascii="Times New Roman" w:hAnsi="Times New Roman"/>
          <w:color w:val="auto"/>
          <w:sz w:val="22"/>
          <w:szCs w:val="22"/>
        </w:rPr>
        <w:t>Article</w:t>
      </w:r>
      <w:r w:rsidRPr="005C32DC">
        <w:rPr>
          <w:rFonts w:ascii="Times New Roman" w:hAnsi="Times New Roman"/>
          <w:color w:val="auto"/>
          <w:sz w:val="22"/>
          <w:szCs w:val="22"/>
          <w:lang w:val="ru-RU"/>
        </w:rPr>
        <w:t xml:space="preserve"> 12 </w:t>
      </w:r>
      <w:r w:rsidRPr="005C32DC">
        <w:rPr>
          <w:rFonts w:ascii="Times New Roman" w:hAnsi="Times New Roman"/>
          <w:color w:val="auto"/>
          <w:sz w:val="22"/>
          <w:szCs w:val="22"/>
        </w:rPr>
        <w:t>RR</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У предметн</w:t>
      </w:r>
      <w:r w:rsidRPr="005C32DC">
        <w:rPr>
          <w:rFonts w:ascii="Times New Roman" w:hAnsi="Times New Roman"/>
          <w:color w:val="auto"/>
          <w:sz w:val="22"/>
          <w:szCs w:val="22"/>
          <w:lang w:val="sr-Cyrl-CS"/>
        </w:rPr>
        <w:t>и</w:t>
      </w:r>
      <w:r w:rsidRPr="005C32DC">
        <w:rPr>
          <w:rFonts w:ascii="Times New Roman" w:hAnsi="Times New Roman"/>
          <w:color w:val="auto"/>
          <w:sz w:val="22"/>
          <w:szCs w:val="22"/>
          <w:lang w:val="ru-RU"/>
        </w:rPr>
        <w:t>м фреквенцијским опсезима планира се увођење дигиталних система</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SRB1</w:t>
      </w:r>
      <w:r w:rsidRPr="005C32DC">
        <w:rPr>
          <w:rFonts w:ascii="Times New Roman" w:hAnsi="Times New Roman"/>
          <w:color w:val="auto"/>
          <w:sz w:val="22"/>
          <w:szCs w:val="22"/>
          <w:lang w:val="en-GB"/>
        </w:rPr>
        <w:t>2</w:t>
      </w:r>
      <w:r w:rsidRPr="005C32DC">
        <w:rPr>
          <w:rFonts w:ascii="Times New Roman" w:hAnsi="Times New Roman"/>
          <w:color w:val="auto"/>
          <w:sz w:val="22"/>
          <w:szCs w:val="22"/>
        </w:rPr>
        <w:t xml:space="preserve">  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SRB13  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lang w:val="sl-SI"/>
        </w:rPr>
        <w:t>SRB14</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lang w:val="sr-Cyrl-CS"/>
        </w:rPr>
        <w:t>Додела фреквенција у фреквенцијском опсегу 29.7</w:t>
      </w:r>
      <w:r w:rsidRPr="005C32DC">
        <w:rPr>
          <w:rFonts w:ascii="Times New Roman" w:hAnsi="Times New Roman"/>
          <w:color w:val="auto"/>
          <w:sz w:val="22"/>
          <w:szCs w:val="22"/>
          <w:lang w:val="sl-SI"/>
        </w:rPr>
        <w:t>МHz</w:t>
      </w:r>
      <w:r w:rsidRPr="005C32DC">
        <w:rPr>
          <w:rFonts w:ascii="Times New Roman" w:hAnsi="Times New Roman"/>
          <w:color w:val="auto"/>
          <w:sz w:val="22"/>
          <w:szCs w:val="22"/>
          <w:lang w:val="sr-Cyrl-CS"/>
        </w:rPr>
        <w:t>-</w:t>
      </w:r>
      <w:r w:rsidRPr="005C32DC">
        <w:rPr>
          <w:rFonts w:ascii="Times New Roman" w:hAnsi="Times New Roman"/>
          <w:color w:val="auto"/>
          <w:sz w:val="22"/>
          <w:szCs w:val="22"/>
          <w:lang w:val="sl-SI"/>
        </w:rPr>
        <w:t xml:space="preserve">43.5GHz у пограничним областима врши се </w:t>
      </w:r>
      <w:r w:rsidRPr="005C32DC">
        <w:rPr>
          <w:rFonts w:ascii="Times New Roman" w:hAnsi="Times New Roman"/>
          <w:color w:val="auto"/>
          <w:sz w:val="22"/>
          <w:szCs w:val="22"/>
          <w:lang w:val="sr-Cyrl-CS"/>
        </w:rPr>
        <w:t xml:space="preserve">након координације </w:t>
      </w:r>
      <w:r w:rsidRPr="005C32DC">
        <w:rPr>
          <w:rFonts w:ascii="Times New Roman" w:hAnsi="Times New Roman"/>
          <w:color w:val="auto"/>
          <w:sz w:val="22"/>
          <w:szCs w:val="22"/>
          <w:lang w:val="sl-SI"/>
        </w:rPr>
        <w:t xml:space="preserve">на основу </w:t>
      </w:r>
      <w:r w:rsidRPr="005C32DC">
        <w:rPr>
          <w:rFonts w:ascii="Times New Roman" w:hAnsi="Times New Roman"/>
          <w:color w:val="auto"/>
          <w:sz w:val="22"/>
          <w:szCs w:val="22"/>
          <w:lang w:val="sr-Cyrl-CS"/>
        </w:rPr>
        <w:t xml:space="preserve"> Споразум</w:t>
      </w:r>
      <w:r w:rsidRPr="005C32DC">
        <w:rPr>
          <w:rFonts w:ascii="Times New Roman" w:hAnsi="Times New Roman"/>
          <w:color w:val="auto"/>
          <w:sz w:val="22"/>
          <w:szCs w:val="22"/>
          <w:lang w:val="sl-SI"/>
        </w:rPr>
        <w:t>a</w:t>
      </w:r>
      <w:r w:rsidRPr="005C32DC">
        <w:rPr>
          <w:rFonts w:ascii="Times New Roman" w:hAnsi="Times New Roman"/>
          <w:color w:val="auto"/>
          <w:sz w:val="22"/>
          <w:szCs w:val="22"/>
          <w:lang w:val="sr-Cyrl-CS"/>
        </w:rPr>
        <w:t xml:space="preserve"> између Администрација европских земаља</w:t>
      </w:r>
      <w:r w:rsidRPr="005C32DC">
        <w:rPr>
          <w:rFonts w:ascii="Times New Roman" w:hAnsi="Times New Roman"/>
          <w:color w:val="auto"/>
          <w:sz w:val="22"/>
          <w:szCs w:val="22"/>
          <w:lang w:val="sl-SI"/>
        </w:rPr>
        <w:t xml:space="preserve"> </w:t>
      </w:r>
      <w:r w:rsidRPr="005C32DC">
        <w:rPr>
          <w:rFonts w:ascii="Times New Roman" w:hAnsi="Times New Roman"/>
          <w:color w:val="auto"/>
          <w:sz w:val="22"/>
          <w:szCs w:val="22"/>
          <w:lang w:val="sr-Cyrl-CS"/>
        </w:rPr>
        <w:t xml:space="preserve">(НСМ Споразум) као и билатералних споразума </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15</w:t>
      </w:r>
      <w:r w:rsidRPr="005C32DC">
        <w:rPr>
          <w:rFonts w:ascii="Times New Roman" w:hAnsi="Times New Roman"/>
          <w:color w:val="auto"/>
          <w:sz w:val="22"/>
          <w:szCs w:val="22"/>
          <w:lang w:val="ru-RU"/>
        </w:rPr>
        <w:tab/>
        <w:t xml:space="preserve">Војска Србије може да користи фреквенцијски опсег 30-87.5 </w:t>
      </w:r>
      <w:r w:rsidRPr="005C32DC">
        <w:rPr>
          <w:rFonts w:ascii="Times New Roman" w:hAnsi="Times New Roman"/>
          <w:color w:val="auto"/>
          <w:sz w:val="22"/>
          <w:szCs w:val="22"/>
        </w:rPr>
        <w:t>MHz</w:t>
      </w:r>
      <w:r w:rsidRPr="005C32DC">
        <w:rPr>
          <w:rFonts w:ascii="Times New Roman" w:hAnsi="Times New Roman"/>
          <w:color w:val="auto"/>
          <w:sz w:val="22"/>
          <w:szCs w:val="22"/>
          <w:lang w:val="ru-RU"/>
        </w:rPr>
        <w:t xml:space="preserve"> коришћењем технике «фреквенцијског скакања» уз услов да не дође до ометања постојећих система који раде у наведеним фреквенцијским опсезима</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335B0A"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16</w:t>
      </w:r>
      <w:r w:rsidRPr="005C32DC">
        <w:rPr>
          <w:rFonts w:ascii="Times New Roman" w:hAnsi="Times New Roman"/>
          <w:color w:val="auto"/>
          <w:sz w:val="22"/>
          <w:szCs w:val="22"/>
          <w:lang w:val="ru-RU"/>
        </w:rPr>
        <w:tab/>
      </w:r>
      <w:r w:rsidR="00085FB7">
        <w:rPr>
          <w:rFonts w:ascii="Times New Roman" w:hAnsi="Times New Roman"/>
          <w:color w:val="auto"/>
          <w:sz w:val="22"/>
          <w:szCs w:val="22"/>
          <w:lang w:val="ru-RU"/>
        </w:rPr>
        <w:t>Сви ф</w:t>
      </w:r>
      <w:r w:rsidRPr="005C32DC">
        <w:rPr>
          <w:rFonts w:ascii="Times New Roman" w:hAnsi="Times New Roman"/>
          <w:color w:val="auto"/>
          <w:sz w:val="22"/>
          <w:szCs w:val="22"/>
          <w:lang w:val="ru-RU"/>
        </w:rPr>
        <w:t xml:space="preserve">реквенцијски </w:t>
      </w:r>
      <w:r w:rsidR="00085FB7">
        <w:rPr>
          <w:rFonts w:ascii="Times New Roman" w:hAnsi="Times New Roman"/>
          <w:color w:val="auto"/>
          <w:sz w:val="22"/>
          <w:szCs w:val="22"/>
          <w:lang w:val="ru-RU"/>
        </w:rPr>
        <w:t xml:space="preserve">подопсези опсега </w:t>
      </w:r>
      <w:r w:rsidRPr="005C32DC">
        <w:rPr>
          <w:rFonts w:ascii="Times New Roman" w:hAnsi="Times New Roman"/>
          <w:color w:val="auto"/>
          <w:sz w:val="22"/>
          <w:szCs w:val="22"/>
          <w:lang w:val="ru-RU"/>
        </w:rPr>
        <w:t>30.01-</w:t>
      </w:r>
      <w:r w:rsidR="00085FB7">
        <w:rPr>
          <w:rFonts w:ascii="Times New Roman" w:hAnsi="Times New Roman"/>
          <w:color w:val="auto"/>
          <w:sz w:val="22"/>
          <w:szCs w:val="22"/>
          <w:lang w:val="ru-RU"/>
        </w:rPr>
        <w:t>87.5</w:t>
      </w:r>
      <w:r w:rsidR="00085FB7" w:rsidRPr="00085FB7">
        <w:rPr>
          <w:rFonts w:ascii="Times New Roman" w:hAnsi="Times New Roman"/>
          <w:color w:val="auto"/>
          <w:sz w:val="22"/>
          <w:szCs w:val="22"/>
        </w:rPr>
        <w:t xml:space="preserve"> </w:t>
      </w:r>
      <w:r w:rsidR="00085FB7" w:rsidRPr="005C32DC">
        <w:rPr>
          <w:rFonts w:ascii="Times New Roman" w:hAnsi="Times New Roman"/>
          <w:color w:val="auto"/>
          <w:sz w:val="22"/>
          <w:szCs w:val="22"/>
        </w:rPr>
        <w:t>MHz</w:t>
      </w:r>
      <w:r w:rsidR="00085FB7">
        <w:rPr>
          <w:rFonts w:ascii="Times New Roman" w:hAnsi="Times New Roman"/>
          <w:color w:val="auto"/>
          <w:sz w:val="22"/>
          <w:szCs w:val="22"/>
        </w:rPr>
        <w:t xml:space="preserve"> који су планом намењени и за </w:t>
      </w:r>
      <w:r w:rsidR="00085FB7" w:rsidRPr="00085FB7">
        <w:rPr>
          <w:rFonts w:ascii="Times New Roman" w:hAnsi="Times New Roman"/>
          <w:color w:val="auto"/>
          <w:sz w:val="22"/>
          <w:szCs w:val="22"/>
        </w:rPr>
        <w:t>Орган</w:t>
      </w:r>
      <w:r w:rsidR="00085FB7">
        <w:rPr>
          <w:rFonts w:ascii="Times New Roman" w:hAnsi="Times New Roman"/>
          <w:color w:val="auto"/>
          <w:sz w:val="22"/>
          <w:szCs w:val="22"/>
        </w:rPr>
        <w:t>е</w:t>
      </w:r>
      <w:r w:rsidR="00085FB7" w:rsidRPr="00085FB7">
        <w:rPr>
          <w:rFonts w:ascii="Times New Roman" w:hAnsi="Times New Roman"/>
          <w:color w:val="auto"/>
          <w:sz w:val="22"/>
          <w:szCs w:val="22"/>
        </w:rPr>
        <w:t xml:space="preserve"> одбране безбедности - Војска, МУП</w:t>
      </w:r>
      <w:r w:rsidR="00085FB7" w:rsidRPr="00085FB7" w:rsidDel="00085FB7">
        <w:rPr>
          <w:rFonts w:ascii="Times New Roman" w:hAnsi="Times New Roman"/>
          <w:color w:val="auto"/>
          <w:sz w:val="22"/>
          <w:szCs w:val="22"/>
        </w:rPr>
        <w:t xml:space="preserve"> </w:t>
      </w:r>
      <w:r w:rsidR="00085FB7">
        <w:rPr>
          <w:rFonts w:ascii="Times New Roman" w:hAnsi="Times New Roman"/>
          <w:color w:val="auto"/>
          <w:sz w:val="22"/>
          <w:szCs w:val="22"/>
        </w:rPr>
        <w:t xml:space="preserve">као и за </w:t>
      </w:r>
      <w:r w:rsidR="00085FB7" w:rsidRPr="005C32DC">
        <w:rPr>
          <w:rFonts w:ascii="Times New Roman" w:hAnsi="Times New Roman"/>
          <w:color w:val="auto"/>
          <w:sz w:val="22"/>
          <w:szCs w:val="22"/>
        </w:rPr>
        <w:t>PMR</w:t>
      </w:r>
      <w:r w:rsidR="00085FB7" w:rsidRPr="005C32DC">
        <w:rPr>
          <w:rFonts w:ascii="Times New Roman" w:hAnsi="Times New Roman"/>
          <w:color w:val="auto"/>
          <w:sz w:val="22"/>
          <w:szCs w:val="22"/>
          <w:lang w:val="ru-RU"/>
        </w:rPr>
        <w:t>/</w:t>
      </w:r>
      <w:r w:rsidR="00085FB7" w:rsidRPr="005C32DC">
        <w:rPr>
          <w:rFonts w:ascii="Times New Roman" w:hAnsi="Times New Roman"/>
          <w:color w:val="auto"/>
          <w:sz w:val="22"/>
          <w:szCs w:val="22"/>
        </w:rPr>
        <w:t>PAMR</w:t>
      </w:r>
      <w:r w:rsidR="00085FB7">
        <w:rPr>
          <w:rFonts w:ascii="Times New Roman" w:hAnsi="Times New Roman"/>
          <w:color w:val="auto"/>
          <w:sz w:val="22"/>
          <w:szCs w:val="22"/>
        </w:rPr>
        <w:t xml:space="preserve"> </w:t>
      </w:r>
      <w:r w:rsidRPr="005C32DC">
        <w:rPr>
          <w:rFonts w:ascii="Times New Roman" w:hAnsi="Times New Roman"/>
          <w:color w:val="auto"/>
          <w:sz w:val="22"/>
          <w:szCs w:val="22"/>
          <w:lang w:val="ru-RU"/>
        </w:rPr>
        <w:t xml:space="preserve">, </w:t>
      </w:r>
      <w:r w:rsidR="00085FB7">
        <w:rPr>
          <w:rFonts w:ascii="Times New Roman" w:hAnsi="Times New Roman"/>
          <w:color w:val="auto"/>
          <w:sz w:val="22"/>
          <w:szCs w:val="22"/>
          <w:lang w:val="ru-RU"/>
        </w:rPr>
        <w:t xml:space="preserve">затим  фреквенцијски опсези </w:t>
      </w:r>
      <w:r w:rsidRPr="005C32DC">
        <w:rPr>
          <w:rFonts w:ascii="Times New Roman" w:hAnsi="Times New Roman"/>
          <w:color w:val="auto"/>
          <w:sz w:val="22"/>
          <w:szCs w:val="22"/>
          <w:lang w:val="ru-RU"/>
        </w:rPr>
        <w:t xml:space="preserve">406.1 – 410 </w:t>
      </w:r>
      <w:r w:rsidRPr="005C32DC">
        <w:rPr>
          <w:rFonts w:ascii="Times New Roman" w:hAnsi="Times New Roman"/>
          <w:color w:val="auto"/>
          <w:sz w:val="22"/>
          <w:szCs w:val="22"/>
        </w:rPr>
        <w:t>MHz</w:t>
      </w:r>
      <w:r w:rsidRPr="005C32DC">
        <w:rPr>
          <w:rFonts w:ascii="Times New Roman" w:hAnsi="Times New Roman"/>
          <w:color w:val="auto"/>
          <w:sz w:val="22"/>
          <w:szCs w:val="22"/>
          <w:lang w:val="ru-RU"/>
        </w:rPr>
        <w:t xml:space="preserve"> , </w:t>
      </w:r>
      <w:r w:rsidRPr="005C32DC">
        <w:rPr>
          <w:rFonts w:ascii="Times New Roman" w:hAnsi="Times New Roman"/>
          <w:color w:val="auto"/>
          <w:sz w:val="22"/>
          <w:szCs w:val="22"/>
          <w:lang w:val="ru-RU" w:eastAsia="en-GB"/>
        </w:rPr>
        <w:t>870-876 и 915-921</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MHz</w:t>
      </w:r>
      <w:r w:rsidR="00085FB7">
        <w:rPr>
          <w:rFonts w:ascii="Times New Roman" w:hAnsi="Times New Roman"/>
          <w:color w:val="auto"/>
          <w:sz w:val="22"/>
          <w:szCs w:val="22"/>
        </w:rPr>
        <w:t>,</w:t>
      </w:r>
      <w:r w:rsidRPr="005C32DC">
        <w:rPr>
          <w:rFonts w:ascii="Times New Roman" w:hAnsi="Times New Roman"/>
          <w:color w:val="auto"/>
          <w:sz w:val="22"/>
          <w:szCs w:val="22"/>
          <w:lang w:val="ru-RU"/>
        </w:rPr>
        <w:t xml:space="preserve"> </w:t>
      </w:r>
      <w:r w:rsidR="00085FB7">
        <w:rPr>
          <w:rFonts w:ascii="Times New Roman" w:hAnsi="Times New Roman"/>
          <w:color w:val="auto"/>
          <w:sz w:val="22"/>
          <w:szCs w:val="22"/>
          <w:lang w:val="ru-RU"/>
        </w:rPr>
        <w:t>могу се користити о</w:t>
      </w:r>
      <w:r w:rsidRPr="005C32DC">
        <w:rPr>
          <w:rFonts w:ascii="Times New Roman" w:hAnsi="Times New Roman"/>
          <w:color w:val="auto"/>
          <w:sz w:val="22"/>
          <w:szCs w:val="22"/>
          <w:lang w:val="ru-RU"/>
        </w:rPr>
        <w:t>д стране Органа одбране – Војске</w:t>
      </w:r>
      <w:r w:rsidR="00630EF6">
        <w:rPr>
          <w:rFonts w:ascii="Times New Roman" w:hAnsi="Times New Roman"/>
          <w:color w:val="auto"/>
          <w:sz w:val="22"/>
          <w:szCs w:val="22"/>
          <w:lang w:val="ru-RU"/>
        </w:rPr>
        <w:t>, МУП</w:t>
      </w:r>
      <w:r w:rsidRPr="005C32DC">
        <w:rPr>
          <w:rFonts w:ascii="Times New Roman" w:hAnsi="Times New Roman"/>
          <w:color w:val="auto"/>
          <w:sz w:val="22"/>
          <w:szCs w:val="22"/>
          <w:lang w:val="ru-RU"/>
        </w:rPr>
        <w:t xml:space="preserve"> до тренутка када се укаже потреба за коришћењем истих опсега за </w:t>
      </w:r>
      <w:r w:rsidRPr="005C32DC">
        <w:rPr>
          <w:rFonts w:ascii="Times New Roman" w:hAnsi="Times New Roman"/>
          <w:color w:val="auto"/>
          <w:sz w:val="22"/>
          <w:szCs w:val="22"/>
        </w:rPr>
        <w:t>PMR</w:t>
      </w:r>
      <w:r w:rsidRPr="005C32DC">
        <w:rPr>
          <w:rFonts w:ascii="Times New Roman" w:hAnsi="Times New Roman"/>
          <w:color w:val="auto"/>
          <w:sz w:val="22"/>
          <w:szCs w:val="22"/>
          <w:lang w:val="ru-RU"/>
        </w:rPr>
        <w:t>/</w:t>
      </w:r>
      <w:r w:rsidRPr="005C32DC">
        <w:rPr>
          <w:rFonts w:ascii="Times New Roman" w:hAnsi="Times New Roman"/>
          <w:color w:val="auto"/>
          <w:sz w:val="22"/>
          <w:szCs w:val="22"/>
        </w:rPr>
        <w:t>PAMR</w:t>
      </w:r>
      <w:r w:rsidRPr="005C32DC">
        <w:rPr>
          <w:rFonts w:ascii="Times New Roman" w:hAnsi="Times New Roman"/>
          <w:color w:val="auto"/>
          <w:sz w:val="22"/>
          <w:szCs w:val="22"/>
          <w:lang w:val="ru-RU"/>
        </w:rPr>
        <w:t xml:space="preserve"> системе. Заједничко коришћење наведених опсега је могуће уз сагласност регулаторног тела надлежног за област електронских комуникација</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17</w:t>
      </w:r>
      <w:r w:rsidRPr="005C32DC">
        <w:rPr>
          <w:rFonts w:ascii="Times New Roman" w:hAnsi="Times New Roman"/>
          <w:color w:val="auto"/>
          <w:sz w:val="22"/>
          <w:szCs w:val="22"/>
          <w:lang w:val="sr-Cyrl-CS"/>
        </w:rPr>
        <w:tab/>
        <w:t xml:space="preserve"> Коришћење фреквенција у фреквенцијском опсегу 47-68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за станице у радио-дифузној служби врши се сагласно са Финалним актима Европске конференције за </w:t>
      </w:r>
      <w:r w:rsidRPr="005C32DC">
        <w:rPr>
          <w:rFonts w:ascii="Times New Roman" w:hAnsi="Times New Roman"/>
          <w:color w:val="auto"/>
          <w:sz w:val="22"/>
          <w:szCs w:val="22"/>
        </w:rPr>
        <w:t>VHF</w:t>
      </w:r>
      <w:r w:rsidRPr="005C32DC">
        <w:rPr>
          <w:rFonts w:ascii="Times New Roman" w:hAnsi="Times New Roman"/>
          <w:color w:val="auto"/>
          <w:sz w:val="22"/>
          <w:szCs w:val="22"/>
          <w:lang w:val="ru-RU"/>
        </w:rPr>
        <w:t>/</w:t>
      </w:r>
      <w:r w:rsidRPr="005C32DC">
        <w:rPr>
          <w:rFonts w:ascii="Times New Roman" w:hAnsi="Times New Roman"/>
          <w:color w:val="auto"/>
          <w:sz w:val="22"/>
          <w:szCs w:val="22"/>
        </w:rPr>
        <w:t>UHF</w:t>
      </w:r>
      <w:r w:rsidRPr="005C32DC">
        <w:rPr>
          <w:rFonts w:ascii="Times New Roman" w:hAnsi="Times New Roman"/>
          <w:color w:val="auto"/>
          <w:sz w:val="22"/>
          <w:szCs w:val="22"/>
          <w:lang w:val="sr-Cyrl-CS"/>
        </w:rPr>
        <w:t xml:space="preserve"> радиодифузију, Штокхолм, 1961, ревидован 2006 у Женеви. У Србији, сагласно Споразуму Штокхолм, 1961 (ревидован 2006, Женева), у опсегу 47-68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остаје додела за локацију Копаоник 3. телевизијски канал</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18</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ru-RU"/>
        </w:rPr>
        <w:t>У опсегу од 50–52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могу да раде аматерске станице које користе аматерски радио-оператори 1 класе под следећим условима:</w:t>
      </w:r>
    </w:p>
    <w:p w:rsidR="00A67C60" w:rsidRPr="005C32DC" w:rsidRDefault="00A67C60" w:rsidP="00A67C60">
      <w:pPr>
        <w:pStyle w:val="futnota-1"/>
        <w:numPr>
          <w:ilvl w:val="0"/>
          <w:numId w:val="15"/>
        </w:numPr>
        <w:spacing w:before="0"/>
        <w:rPr>
          <w:rFonts w:ascii="Times New Roman" w:hAnsi="Times New Roman"/>
          <w:color w:val="auto"/>
          <w:sz w:val="22"/>
          <w:szCs w:val="22"/>
          <w:lang w:val="sr-Latn-CS"/>
        </w:rPr>
      </w:pPr>
      <w:r w:rsidRPr="005C32DC">
        <w:rPr>
          <w:rFonts w:ascii="Times New Roman" w:hAnsi="Times New Roman"/>
          <w:color w:val="auto"/>
          <w:sz w:val="22"/>
          <w:szCs w:val="22"/>
        </w:rPr>
        <w:t>аматерске станице не смеју да изазивају штетне сметње станицама које раде у складу са</w:t>
      </w:r>
    </w:p>
    <w:p w:rsidR="00A67C60" w:rsidRPr="005C32DC" w:rsidRDefault="00A67C60" w:rsidP="00A67C60">
      <w:pPr>
        <w:pStyle w:val="futnota-1"/>
        <w:spacing w:before="0"/>
        <w:rPr>
          <w:rFonts w:ascii="Times New Roman" w:hAnsi="Times New Roman"/>
          <w:color w:val="auto"/>
          <w:sz w:val="22"/>
          <w:szCs w:val="22"/>
          <w:lang w:val="sr-Latn-CS"/>
        </w:rPr>
      </w:pPr>
      <w:r w:rsidRPr="005C32DC">
        <w:rPr>
          <w:rFonts w:ascii="Times New Roman" w:hAnsi="Times New Roman"/>
          <w:color w:val="auto"/>
          <w:sz w:val="22"/>
          <w:szCs w:val="22"/>
        </w:rPr>
        <w:t>Табелом, као ни штетне сметње пријему радио-дифузног (телевизијског) програма</w:t>
      </w:r>
    </w:p>
    <w:p w:rsidR="00A67C60" w:rsidRPr="005C32DC" w:rsidRDefault="00A67C60" w:rsidP="00A67C60">
      <w:pPr>
        <w:pStyle w:val="futnota-1"/>
        <w:spacing w:before="0"/>
        <w:rPr>
          <w:rFonts w:ascii="Times New Roman" w:hAnsi="Times New Roman"/>
          <w:color w:val="auto"/>
          <w:sz w:val="22"/>
          <w:szCs w:val="22"/>
        </w:rPr>
      </w:pPr>
      <w:r w:rsidRPr="005C32DC">
        <w:rPr>
          <w:rFonts w:ascii="Times New Roman" w:hAnsi="Times New Roman"/>
          <w:color w:val="auto"/>
          <w:sz w:val="22"/>
          <w:szCs w:val="22"/>
        </w:rPr>
        <w:t>директно или преко  заједничких антенских уређаја;</w:t>
      </w:r>
    </w:p>
    <w:p w:rsidR="00A67C60" w:rsidRPr="005C32DC" w:rsidRDefault="00A67C60" w:rsidP="00A67C60">
      <w:pPr>
        <w:pStyle w:val="futnota-1"/>
        <w:numPr>
          <w:ilvl w:val="0"/>
          <w:numId w:val="15"/>
        </w:numPr>
        <w:spacing w:before="0"/>
        <w:rPr>
          <w:rFonts w:ascii="Times New Roman" w:hAnsi="Times New Roman"/>
          <w:color w:val="auto"/>
          <w:sz w:val="22"/>
          <w:szCs w:val="22"/>
          <w:lang w:val="sr-Latn-CS"/>
        </w:rPr>
      </w:pPr>
      <w:r w:rsidRPr="005C32DC">
        <w:rPr>
          <w:rFonts w:ascii="Times New Roman" w:hAnsi="Times New Roman"/>
          <w:color w:val="auto"/>
          <w:sz w:val="22"/>
          <w:szCs w:val="22"/>
        </w:rPr>
        <w:t xml:space="preserve">максимална вредност ефективне израчене снаге не сме да прелази вредност од 10 </w:t>
      </w:r>
      <w:r w:rsidRPr="005C32DC">
        <w:rPr>
          <w:rFonts w:ascii="Times New Roman" w:hAnsi="Times New Roman"/>
          <w:color w:val="auto"/>
          <w:sz w:val="22"/>
          <w:szCs w:val="22"/>
          <w:lang w:val="sl-SI"/>
        </w:rPr>
        <w:t>dBW</w:t>
      </w:r>
      <w:r w:rsidRPr="005C32DC">
        <w:rPr>
          <w:rFonts w:ascii="Times New Roman" w:hAnsi="Times New Roman"/>
          <w:color w:val="auto"/>
          <w:sz w:val="22"/>
          <w:szCs w:val="22"/>
        </w:rPr>
        <w:t xml:space="preserve"> у</w:t>
      </w:r>
    </w:p>
    <w:p w:rsidR="00A67C60" w:rsidRPr="005C32DC" w:rsidRDefault="00A67C60" w:rsidP="00A67C60">
      <w:pPr>
        <w:pStyle w:val="futnota-1"/>
        <w:spacing w:before="0"/>
        <w:rPr>
          <w:rFonts w:ascii="Times New Roman" w:hAnsi="Times New Roman"/>
          <w:color w:val="auto"/>
          <w:sz w:val="22"/>
          <w:szCs w:val="22"/>
        </w:rPr>
      </w:pPr>
      <w:r w:rsidRPr="005C32DC">
        <w:rPr>
          <w:rFonts w:ascii="Times New Roman" w:hAnsi="Times New Roman"/>
          <w:color w:val="auto"/>
          <w:sz w:val="22"/>
          <w:szCs w:val="22"/>
        </w:rPr>
        <w:t xml:space="preserve">урбаним срединама, односно вредност од 20 </w:t>
      </w:r>
      <w:r w:rsidRPr="005C32DC">
        <w:rPr>
          <w:rFonts w:ascii="Times New Roman" w:hAnsi="Times New Roman"/>
          <w:color w:val="auto"/>
          <w:sz w:val="22"/>
          <w:szCs w:val="22"/>
          <w:lang w:val="sl-SI"/>
        </w:rPr>
        <w:t>dBW</w:t>
      </w:r>
      <w:r w:rsidRPr="005C32DC">
        <w:rPr>
          <w:rFonts w:ascii="Times New Roman" w:hAnsi="Times New Roman"/>
          <w:color w:val="auto"/>
          <w:sz w:val="22"/>
          <w:szCs w:val="22"/>
        </w:rPr>
        <w:t xml:space="preserve"> ван урбаних средина;</w:t>
      </w:r>
    </w:p>
    <w:p w:rsidR="00A67C60" w:rsidRPr="005C32DC" w:rsidRDefault="00A67C60" w:rsidP="00A67C60">
      <w:pPr>
        <w:pStyle w:val="futnota-1"/>
        <w:numPr>
          <w:ilvl w:val="0"/>
          <w:numId w:val="15"/>
        </w:numPr>
        <w:spacing w:before="0"/>
        <w:rPr>
          <w:rFonts w:ascii="Times New Roman" w:hAnsi="Times New Roman"/>
          <w:color w:val="auto"/>
          <w:sz w:val="22"/>
          <w:szCs w:val="22"/>
        </w:rPr>
      </w:pPr>
      <w:r w:rsidRPr="005C32DC">
        <w:rPr>
          <w:rFonts w:ascii="Times New Roman" w:hAnsi="Times New Roman"/>
          <w:color w:val="auto"/>
          <w:sz w:val="22"/>
          <w:szCs w:val="22"/>
        </w:rPr>
        <w:t>коришћење мобилних станица у урбаним срединама није дозвољено</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FF0000"/>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19</w:t>
      </w:r>
      <w:r w:rsidRPr="005C32DC">
        <w:rPr>
          <w:rFonts w:ascii="Times New Roman" w:hAnsi="Times New Roman"/>
          <w:color w:val="auto"/>
          <w:sz w:val="22"/>
          <w:szCs w:val="22"/>
          <w:lang w:val="sr-Cyrl-CS"/>
        </w:rPr>
        <w:tab/>
        <w:t xml:space="preserve"> У фреквенцијским опсезима 68</w:t>
      </w:r>
      <w:r w:rsidRPr="005C32DC">
        <w:rPr>
          <w:rFonts w:ascii="Times New Roman" w:hAnsi="Times New Roman"/>
          <w:color w:val="auto"/>
          <w:sz w:val="22"/>
          <w:szCs w:val="22"/>
          <w:lang w:val="sr-Cyrl-CS"/>
        </w:rPr>
        <w:noBreakHyphen/>
        <w:t>87.5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146</w:t>
      </w:r>
      <w:r w:rsidRPr="005C32DC">
        <w:rPr>
          <w:rFonts w:ascii="Times New Roman" w:hAnsi="Times New Roman"/>
          <w:color w:val="auto"/>
          <w:sz w:val="22"/>
          <w:szCs w:val="22"/>
          <w:lang w:val="sr-Cyrl-CS"/>
        </w:rPr>
        <w:noBreakHyphen/>
        <w:t>174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430</w:t>
      </w:r>
      <w:r w:rsidRPr="005C32DC">
        <w:rPr>
          <w:rFonts w:ascii="Times New Roman" w:hAnsi="Times New Roman"/>
          <w:color w:val="auto"/>
          <w:sz w:val="22"/>
          <w:szCs w:val="22"/>
          <w:lang w:val="sr-Cyrl-CS"/>
        </w:rPr>
        <w:noBreakHyphen/>
        <w:t>432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438</w:t>
      </w:r>
      <w:r w:rsidRPr="005C32DC">
        <w:rPr>
          <w:rFonts w:ascii="Times New Roman" w:hAnsi="Times New Roman"/>
          <w:color w:val="auto"/>
          <w:sz w:val="22"/>
          <w:szCs w:val="22"/>
          <w:lang w:val="sr-Cyrl-CS"/>
        </w:rPr>
        <w:noBreakHyphen/>
        <w:t>440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и 440</w:t>
      </w:r>
      <w:r w:rsidRPr="005C32DC">
        <w:rPr>
          <w:rFonts w:ascii="Times New Roman" w:hAnsi="Times New Roman"/>
          <w:color w:val="auto"/>
          <w:sz w:val="22"/>
          <w:szCs w:val="22"/>
          <w:lang w:val="sr-Cyrl-CS"/>
        </w:rPr>
        <w:noBreakHyphen/>
        <w:t>470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канални размак износи 25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или 12.5 kHz</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jc w:val="both"/>
        <w:rPr>
          <w:color w:val="FF0000"/>
          <w:sz w:val="22"/>
          <w:szCs w:val="22"/>
        </w:rPr>
      </w:pPr>
      <w:r w:rsidRPr="005C32DC">
        <w:rPr>
          <w:sz w:val="22"/>
          <w:szCs w:val="22"/>
          <w:lang w:val="sr-Latn-CS"/>
        </w:rPr>
        <w:t>SRB</w:t>
      </w:r>
      <w:r w:rsidRPr="005C32DC">
        <w:rPr>
          <w:sz w:val="22"/>
          <w:szCs w:val="22"/>
        </w:rPr>
        <w:t xml:space="preserve">20 Државни орган/организације надлежан/надлежних за </w:t>
      </w:r>
      <w:r w:rsidRPr="005C32DC">
        <w:rPr>
          <w:sz w:val="22"/>
          <w:szCs w:val="22"/>
          <w:lang w:val="sr-Cyrl-CS"/>
        </w:rPr>
        <w:t>обављање послова</w:t>
      </w:r>
      <w:r w:rsidRPr="005C32DC">
        <w:rPr>
          <w:sz w:val="22"/>
          <w:szCs w:val="22"/>
        </w:rPr>
        <w:t xml:space="preserve"> противградне одбране </w:t>
      </w:r>
      <w:r w:rsidRPr="005C32DC">
        <w:rPr>
          <w:sz w:val="22"/>
          <w:szCs w:val="22"/>
          <w:lang w:val="sr-Latn-CS"/>
        </w:rPr>
        <w:t>корист</w:t>
      </w:r>
      <w:r w:rsidRPr="005C32DC">
        <w:rPr>
          <w:sz w:val="22"/>
          <w:szCs w:val="22"/>
          <w:lang w:val="sr-Cyrl-CS"/>
        </w:rPr>
        <w:t>е</w:t>
      </w:r>
      <w:r w:rsidRPr="005C32DC">
        <w:rPr>
          <w:sz w:val="22"/>
          <w:szCs w:val="22"/>
          <w:lang w:val="sr-Latn-CS"/>
        </w:rPr>
        <w:t xml:space="preserve"> фреквенције и</w:t>
      </w:r>
      <w:r w:rsidRPr="005C32DC">
        <w:rPr>
          <w:sz w:val="22"/>
          <w:szCs w:val="22"/>
          <w:lang w:val="sl-SI"/>
        </w:rPr>
        <w:t>з</w:t>
      </w:r>
      <w:r w:rsidRPr="005C32DC">
        <w:rPr>
          <w:sz w:val="22"/>
          <w:szCs w:val="22"/>
          <w:lang w:val="sr-Latn-CS"/>
        </w:rPr>
        <w:t xml:space="preserve"> опсега 68-87.5MHz, 146–174MHz и 430-470MHz</w:t>
      </w:r>
      <w:r w:rsidRPr="005C32DC">
        <w:rPr>
          <w:sz w:val="22"/>
          <w:szCs w:val="22"/>
        </w:rPr>
        <w:t xml:space="preserve"> само уз претходно прибављене дозволе при чему се накнада за коришћење радио-фреквенција одређује </w:t>
      </w:r>
      <w:r w:rsidRPr="005C32DC">
        <w:rPr>
          <w:sz w:val="22"/>
          <w:szCs w:val="22"/>
          <w:lang w:val="sr-Latn-CS"/>
        </w:rPr>
        <w:t>у с</w:t>
      </w:r>
      <w:r w:rsidRPr="005C32DC">
        <w:rPr>
          <w:sz w:val="22"/>
          <w:szCs w:val="22"/>
          <w:lang w:val="sl-SI"/>
        </w:rPr>
        <w:t xml:space="preserve">кладу са </w:t>
      </w:r>
      <w:r w:rsidRPr="005C32DC">
        <w:rPr>
          <w:sz w:val="22"/>
          <w:szCs w:val="22"/>
        </w:rPr>
        <w:t xml:space="preserve">чланом 97. став 6. Закона о електронским комуникацијама </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lang w:val="sl-SI"/>
        </w:rPr>
        <w:t>SRB2</w:t>
      </w:r>
      <w:r w:rsidRPr="005C32DC">
        <w:rPr>
          <w:rFonts w:ascii="Times New Roman" w:hAnsi="Times New Roman"/>
          <w:color w:val="auto"/>
          <w:sz w:val="22"/>
          <w:szCs w:val="22"/>
        </w:rPr>
        <w:t>1</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lang w:val="sr-Cyrl-CS"/>
        </w:rPr>
        <w:t>Коришћење фреквенција у фреквенцијском опсегу 87</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5-108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за станице у радио</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дифузној служби врши се сагласно са Финалним актима Регионалне административне конференције за планирање у </w:t>
      </w:r>
      <w:r w:rsidRPr="005C32DC">
        <w:rPr>
          <w:rFonts w:ascii="Times New Roman" w:hAnsi="Times New Roman"/>
          <w:color w:val="auto"/>
          <w:sz w:val="22"/>
          <w:szCs w:val="22"/>
          <w:lang w:val="sl-SI"/>
        </w:rPr>
        <w:t>VHF</w:t>
      </w:r>
      <w:r w:rsidRPr="005C32DC">
        <w:rPr>
          <w:rFonts w:ascii="Times New Roman" w:hAnsi="Times New Roman"/>
          <w:color w:val="auto"/>
          <w:sz w:val="22"/>
          <w:szCs w:val="22"/>
          <w:lang w:val="sr-Cyrl-CS"/>
        </w:rPr>
        <w:t xml:space="preserve"> звучној радио</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дифузији (Регион 1 и део Региона 3), Женева, 1984 (Geneva </w:t>
      </w:r>
      <w:r w:rsidRPr="005C32DC">
        <w:rPr>
          <w:rFonts w:ascii="Times New Roman" w:hAnsi="Times New Roman"/>
          <w:color w:val="auto"/>
          <w:sz w:val="22"/>
          <w:szCs w:val="22"/>
        </w:rPr>
        <w:t>Agreement GE84)</w:t>
      </w:r>
      <w:r w:rsidRPr="005C32DC">
        <w:rPr>
          <w:rFonts w:ascii="Times New Roman" w:hAnsi="Times New Roman"/>
          <w:color w:val="auto"/>
          <w:sz w:val="22"/>
          <w:szCs w:val="22"/>
          <w:lang w:val="sr-Cyrl-CS"/>
        </w:rPr>
        <w:t>.</w:t>
      </w:r>
    </w:p>
    <w:p w:rsidR="00A67C60" w:rsidRPr="005C32DC" w:rsidRDefault="00A67C60" w:rsidP="00A67C60">
      <w:pPr>
        <w:pStyle w:val="futnota-1"/>
        <w:spacing w:before="0"/>
        <w:ind w:left="0"/>
        <w:rPr>
          <w:rFonts w:ascii="Times New Roman" w:hAnsi="Times New Roman"/>
          <w:color w:val="auto"/>
          <w:sz w:val="22"/>
          <w:szCs w:val="22"/>
          <w:lang w:val="sr-Latn-CS"/>
        </w:rPr>
      </w:pPr>
      <w:r w:rsidRPr="005C32DC">
        <w:rPr>
          <w:rFonts w:ascii="Times New Roman" w:hAnsi="Times New Roman"/>
          <w:color w:val="auto"/>
          <w:sz w:val="22"/>
          <w:szCs w:val="22"/>
        </w:rPr>
        <w:t>Приликом пуштања у рад планираних радио-дифузних станица обавезно морају да се поштују одредбе члана 5. наведеног Споразума којима се уређује несметани рад радио-дифузне службе у опсегу 87</w:t>
      </w:r>
      <w:r w:rsidRPr="005C32DC">
        <w:rPr>
          <w:rFonts w:ascii="Times New Roman" w:hAnsi="Times New Roman"/>
          <w:color w:val="auto"/>
          <w:sz w:val="22"/>
          <w:szCs w:val="22"/>
          <w:lang w:val="ru-RU"/>
        </w:rPr>
        <w:t>.</w:t>
      </w:r>
      <w:r w:rsidRPr="005C32DC">
        <w:rPr>
          <w:rFonts w:ascii="Times New Roman" w:hAnsi="Times New Roman"/>
          <w:color w:val="auto"/>
          <w:sz w:val="22"/>
          <w:szCs w:val="22"/>
        </w:rPr>
        <w:t>5-108 М</w:t>
      </w:r>
      <w:r w:rsidRPr="005C32DC">
        <w:rPr>
          <w:rFonts w:ascii="Times New Roman" w:hAnsi="Times New Roman"/>
          <w:color w:val="auto"/>
          <w:sz w:val="22"/>
          <w:szCs w:val="22"/>
          <w:lang w:val="sl-SI"/>
        </w:rPr>
        <w:t>Hz</w:t>
      </w:r>
      <w:r w:rsidRPr="005C32DC">
        <w:rPr>
          <w:rFonts w:ascii="Times New Roman" w:hAnsi="Times New Roman"/>
          <w:color w:val="auto"/>
          <w:sz w:val="22"/>
          <w:szCs w:val="22"/>
        </w:rPr>
        <w:t xml:space="preserve"> и ваздухопловне радио-навигацијске службе у опсегу 108–117</w:t>
      </w:r>
      <w:r w:rsidRPr="005C32DC">
        <w:rPr>
          <w:rFonts w:ascii="Times New Roman" w:hAnsi="Times New Roman"/>
          <w:color w:val="auto"/>
          <w:sz w:val="22"/>
          <w:szCs w:val="22"/>
          <w:lang w:val="ru-RU"/>
        </w:rPr>
        <w:t>.</w:t>
      </w:r>
      <w:r w:rsidRPr="005C32DC">
        <w:rPr>
          <w:rFonts w:ascii="Times New Roman" w:hAnsi="Times New Roman"/>
          <w:color w:val="auto"/>
          <w:sz w:val="22"/>
          <w:szCs w:val="22"/>
        </w:rPr>
        <w:t>995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lang w:val="sr-Latn-CS"/>
        </w:rPr>
        <w:lastRenderedPageBreak/>
        <w:t>SRB22</w:t>
      </w:r>
      <w:r w:rsidRPr="005C32DC">
        <w:rPr>
          <w:rFonts w:ascii="Times New Roman" w:hAnsi="Times New Roman"/>
          <w:color w:val="auto"/>
          <w:sz w:val="22"/>
          <w:szCs w:val="22"/>
          <w:lang w:val="sr-Latn-CS"/>
        </w:rPr>
        <w:tab/>
        <w:t xml:space="preserve"> </w:t>
      </w:r>
      <w:r w:rsidRPr="005C32DC">
        <w:rPr>
          <w:rFonts w:ascii="Times New Roman" w:hAnsi="Times New Roman"/>
          <w:color w:val="auto"/>
          <w:sz w:val="22"/>
          <w:szCs w:val="22"/>
          <w:lang w:val="ru-RU"/>
        </w:rPr>
        <w:t>Фреквенцијски опсег 108</w:t>
      </w:r>
      <w:r w:rsidRPr="005C32DC">
        <w:rPr>
          <w:rFonts w:ascii="Times New Roman" w:hAnsi="Times New Roman"/>
          <w:color w:val="auto"/>
          <w:sz w:val="22"/>
          <w:szCs w:val="22"/>
          <w:lang w:val="ru-RU"/>
        </w:rPr>
        <w:noBreakHyphen/>
        <w:t>111.975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користи се за системе инструменталног слетања, </w:t>
      </w:r>
      <w:r w:rsidRPr="005C32DC">
        <w:rPr>
          <w:rFonts w:ascii="Times New Roman" w:hAnsi="Times New Roman"/>
          <w:color w:val="auto"/>
          <w:sz w:val="22"/>
          <w:szCs w:val="22"/>
          <w:lang w:val="sr-Latn-CS"/>
        </w:rPr>
        <w:t>ILS</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Latn-CS"/>
        </w:rPr>
        <w:t>Localizer</w:t>
      </w:r>
      <w:r w:rsidRPr="005C32DC">
        <w:rPr>
          <w:rFonts w:ascii="Times New Roman" w:hAnsi="Times New Roman"/>
          <w:color w:val="auto"/>
          <w:sz w:val="22"/>
          <w:szCs w:val="22"/>
          <w:lang w:val="ru-RU"/>
        </w:rPr>
        <w:t>)</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lang w:val="sr-Latn-CS"/>
        </w:rPr>
        <w:t>SRB</w:t>
      </w:r>
      <w:r w:rsidRPr="005C32DC">
        <w:rPr>
          <w:rFonts w:ascii="Times New Roman" w:hAnsi="Times New Roman"/>
          <w:color w:val="auto"/>
          <w:sz w:val="22"/>
          <w:szCs w:val="22"/>
          <w:lang w:val="ru-RU"/>
        </w:rPr>
        <w:t>2</w:t>
      </w:r>
      <w:r w:rsidRPr="005C32DC">
        <w:rPr>
          <w:rFonts w:ascii="Times New Roman" w:hAnsi="Times New Roman"/>
          <w:color w:val="auto"/>
          <w:sz w:val="22"/>
          <w:szCs w:val="22"/>
        </w:rPr>
        <w:t>3</w:t>
      </w:r>
      <w:r w:rsidRPr="005C32DC">
        <w:rPr>
          <w:rFonts w:ascii="Times New Roman" w:hAnsi="Times New Roman"/>
          <w:color w:val="auto"/>
          <w:sz w:val="22"/>
          <w:szCs w:val="22"/>
          <w:lang w:val="sr-Latn-CS"/>
        </w:rPr>
        <w:tab/>
        <w:t xml:space="preserve"> </w:t>
      </w:r>
      <w:r w:rsidRPr="005C32DC">
        <w:rPr>
          <w:rFonts w:ascii="Times New Roman" w:hAnsi="Times New Roman"/>
          <w:color w:val="auto"/>
          <w:sz w:val="22"/>
          <w:szCs w:val="22"/>
          <w:lang w:val="ru-RU"/>
        </w:rPr>
        <w:t>Фреквенцијски опсег 108 –117.975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користи се за станице ваздухопловних радио</w:t>
      </w:r>
      <w:r w:rsidRPr="005C32DC">
        <w:rPr>
          <w:rFonts w:ascii="Times New Roman" w:hAnsi="Times New Roman"/>
          <w:color w:val="auto"/>
          <w:sz w:val="22"/>
          <w:szCs w:val="22"/>
          <w:lang w:val="ru-RU"/>
        </w:rPr>
        <w:noBreakHyphen/>
        <w:t xml:space="preserve">фарова, </w:t>
      </w:r>
      <w:r w:rsidRPr="005C32DC">
        <w:rPr>
          <w:rFonts w:ascii="Times New Roman" w:hAnsi="Times New Roman"/>
          <w:color w:val="auto"/>
          <w:sz w:val="22"/>
          <w:szCs w:val="22"/>
          <w:lang w:val="sr-Latn-CS"/>
        </w:rPr>
        <w:t>VOR</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 xml:space="preserve"> SRB 23A  </w:t>
      </w:r>
      <w:r w:rsidRPr="005C32DC">
        <w:rPr>
          <w:rFonts w:ascii="Times New Roman" w:hAnsi="Times New Roman"/>
          <w:color w:val="auto"/>
          <w:sz w:val="22"/>
          <w:szCs w:val="22"/>
          <w:lang w:val="ru-RU"/>
        </w:rPr>
        <w:t xml:space="preserve">GBAS/VDB Фреквенцијски опсег    112-117.975 MHz користи се за системе GBAS/VDB </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r-Latn-CS"/>
        </w:rPr>
        <w:t>SRB</w:t>
      </w:r>
      <w:r w:rsidRPr="005C32DC">
        <w:rPr>
          <w:rFonts w:ascii="Times New Roman" w:hAnsi="Times New Roman"/>
          <w:color w:val="auto"/>
          <w:sz w:val="22"/>
          <w:szCs w:val="22"/>
          <w:lang w:val="ru-RU"/>
        </w:rPr>
        <w:t>2</w:t>
      </w:r>
      <w:r w:rsidRPr="005C32DC">
        <w:rPr>
          <w:rFonts w:ascii="Times New Roman" w:hAnsi="Times New Roman"/>
          <w:color w:val="auto"/>
          <w:sz w:val="22"/>
          <w:szCs w:val="22"/>
        </w:rPr>
        <w:t>4</w:t>
      </w:r>
      <w:r w:rsidRPr="005C32DC">
        <w:rPr>
          <w:rFonts w:ascii="Times New Roman" w:hAnsi="Times New Roman"/>
          <w:color w:val="auto"/>
          <w:sz w:val="22"/>
          <w:szCs w:val="22"/>
          <w:lang w:val="sr-Latn-CS"/>
        </w:rPr>
        <w:tab/>
        <w:t xml:space="preserve"> </w:t>
      </w:r>
      <w:r w:rsidRPr="005C32DC">
        <w:rPr>
          <w:rFonts w:ascii="Times New Roman" w:hAnsi="Times New Roman"/>
          <w:color w:val="auto"/>
          <w:sz w:val="22"/>
          <w:szCs w:val="22"/>
        </w:rPr>
        <w:t>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25</w:t>
      </w:r>
      <w:r w:rsidRPr="005C32DC">
        <w:rPr>
          <w:rFonts w:ascii="Times New Roman" w:hAnsi="Times New Roman"/>
          <w:color w:val="auto"/>
          <w:sz w:val="22"/>
          <w:szCs w:val="22"/>
          <w:lang w:val="ru-RU"/>
        </w:rPr>
        <w:tab/>
        <w:t xml:space="preserve"> На фреквенцији 137.5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примају се метеоролошки подаци са сателита</w:t>
      </w:r>
      <w:r w:rsidRPr="005C32DC">
        <w:rPr>
          <w:rFonts w:ascii="Times New Roman" w:hAnsi="Times New Roman"/>
          <w:color w:val="auto"/>
          <w:sz w:val="22"/>
          <w:szCs w:val="22"/>
        </w:rPr>
        <w:t xml:space="preserve"> у метеоролошкој-сателитској служби</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Latn-CS"/>
        </w:rPr>
      </w:pPr>
      <w:r w:rsidRPr="005C32DC">
        <w:rPr>
          <w:rFonts w:ascii="Times New Roman" w:hAnsi="Times New Roman"/>
          <w:color w:val="auto"/>
          <w:sz w:val="22"/>
          <w:szCs w:val="22"/>
          <w:lang w:val="ru-RU"/>
        </w:rPr>
        <w:t>SRB26</w:t>
      </w:r>
      <w:r w:rsidRPr="005C32DC">
        <w:rPr>
          <w:rFonts w:ascii="Times New Roman" w:hAnsi="Times New Roman"/>
          <w:color w:val="auto"/>
          <w:sz w:val="22"/>
          <w:szCs w:val="22"/>
          <w:lang w:val="sr-Cyrl-CS"/>
        </w:rPr>
        <w:tab/>
        <w:t xml:space="preserve"> Коришћење опсега 138-144 </w:t>
      </w:r>
      <w:r w:rsidRPr="005C32DC">
        <w:rPr>
          <w:rFonts w:ascii="Times New Roman" w:hAnsi="Times New Roman"/>
          <w:color w:val="auto"/>
          <w:sz w:val="22"/>
          <w:szCs w:val="22"/>
          <w:lang w:val="sr-Latn-CS"/>
        </w:rPr>
        <w:t>MHz</w:t>
      </w:r>
      <w:r w:rsidRPr="005C32DC">
        <w:rPr>
          <w:rFonts w:ascii="Times New Roman" w:hAnsi="Times New Roman"/>
          <w:color w:val="auto"/>
          <w:sz w:val="22"/>
          <w:szCs w:val="22"/>
          <w:lang w:val="sr-Cyrl-CS"/>
        </w:rPr>
        <w:t xml:space="preserve">  за копнену мобилну службу на примарној основи, на основу ноте 5.211 </w:t>
      </w:r>
      <w:r w:rsidRPr="005C32DC">
        <w:rPr>
          <w:rFonts w:ascii="Times New Roman" w:hAnsi="Times New Roman"/>
          <w:color w:val="auto"/>
          <w:sz w:val="22"/>
          <w:szCs w:val="22"/>
          <w:lang w:val="sr-Latn-CS"/>
        </w:rPr>
        <w:t>RR</w:t>
      </w:r>
      <w:r w:rsidRPr="005C32DC">
        <w:rPr>
          <w:rFonts w:ascii="Times New Roman" w:hAnsi="Times New Roman"/>
          <w:color w:val="auto"/>
          <w:sz w:val="22"/>
          <w:szCs w:val="22"/>
          <w:lang w:val="sr-Cyrl-CS"/>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lang w:val="sr-Latn-CS"/>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27</w:t>
      </w:r>
      <w:r w:rsidRPr="005C32DC">
        <w:rPr>
          <w:rFonts w:ascii="Times New Roman" w:hAnsi="Times New Roman"/>
          <w:color w:val="auto"/>
          <w:sz w:val="22"/>
          <w:szCs w:val="22"/>
          <w:lang w:val="ru-RU"/>
        </w:rPr>
        <w:tab/>
        <w:t xml:space="preserve"> </w:t>
      </w:r>
      <w:r w:rsidRPr="005C32DC">
        <w:rPr>
          <w:rFonts w:ascii="Times New Roman" w:hAnsi="Times New Roman"/>
          <w:color w:val="auto"/>
          <w:sz w:val="22"/>
          <w:szCs w:val="22"/>
        </w:rPr>
        <w:t>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lang w:val="sr-Latn-CS"/>
        </w:rPr>
        <w:t>SRB28</w:t>
      </w:r>
      <w:r w:rsidRPr="005C32DC">
        <w:rPr>
          <w:rFonts w:ascii="Times New Roman" w:hAnsi="Times New Roman"/>
          <w:color w:val="auto"/>
          <w:sz w:val="22"/>
          <w:szCs w:val="22"/>
          <w:lang w:val="sr-Latn-CS"/>
        </w:rPr>
        <w:tab/>
      </w:r>
      <w:r w:rsidRPr="005C32DC">
        <w:rPr>
          <w:rFonts w:ascii="Times New Roman" w:hAnsi="Times New Roman"/>
          <w:color w:val="auto"/>
          <w:sz w:val="22"/>
          <w:szCs w:val="22"/>
          <w:lang w:val="sr-Cyrl-CS"/>
        </w:rPr>
        <w:t>Рад радио</w:t>
      </w:r>
      <w:r w:rsidRPr="005C32DC">
        <w:rPr>
          <w:rFonts w:ascii="Times New Roman" w:hAnsi="Times New Roman"/>
          <w:color w:val="auto"/>
          <w:sz w:val="22"/>
          <w:szCs w:val="22"/>
          <w:lang w:val="sr-Latn-CS"/>
        </w:rPr>
        <w:t>-</w:t>
      </w:r>
      <w:r w:rsidRPr="005C32DC">
        <w:rPr>
          <w:rFonts w:ascii="Times New Roman" w:hAnsi="Times New Roman"/>
          <w:color w:val="auto"/>
          <w:sz w:val="22"/>
          <w:szCs w:val="22"/>
          <w:lang w:val="sr-Cyrl-CS"/>
        </w:rPr>
        <w:t>станиц</w:t>
      </w:r>
      <w:r w:rsidRPr="005C32DC">
        <w:rPr>
          <w:rFonts w:ascii="Times New Roman" w:hAnsi="Times New Roman"/>
          <w:color w:val="auto"/>
          <w:sz w:val="22"/>
          <w:szCs w:val="22"/>
          <w:lang w:val="sr-Latn-CS"/>
        </w:rPr>
        <w:t>a</w:t>
      </w:r>
      <w:r w:rsidRPr="005C32DC">
        <w:rPr>
          <w:rFonts w:ascii="Times New Roman" w:hAnsi="Times New Roman"/>
          <w:color w:val="auto"/>
          <w:sz w:val="22"/>
          <w:szCs w:val="22"/>
          <w:lang w:val="sr-Cyrl-CS"/>
        </w:rPr>
        <w:t>, копнен</w:t>
      </w:r>
      <w:r w:rsidR="00E51E44">
        <w:rPr>
          <w:rFonts w:ascii="Times New Roman" w:hAnsi="Times New Roman"/>
          <w:color w:val="auto"/>
          <w:sz w:val="22"/>
          <w:szCs w:val="22"/>
        </w:rPr>
        <w:t>e</w:t>
      </w:r>
      <w:r w:rsidRPr="005C32DC">
        <w:rPr>
          <w:rFonts w:ascii="Times New Roman" w:hAnsi="Times New Roman"/>
          <w:color w:val="auto"/>
          <w:sz w:val="22"/>
          <w:szCs w:val="22"/>
          <w:lang w:val="sr-Cyrl-CS"/>
        </w:rPr>
        <w:t xml:space="preserve"> мобилне службе, које раде у фреквенцијским опсезима 146 – 174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и 430 – 470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биће усклађен са одредбама </w:t>
      </w:r>
      <w:r w:rsidRPr="005C32DC">
        <w:rPr>
          <w:rFonts w:ascii="Times New Roman" w:hAnsi="Times New Roman"/>
          <w:color w:val="auto"/>
          <w:sz w:val="22"/>
          <w:szCs w:val="22"/>
          <w:lang w:val="sr-Latn-CS"/>
        </w:rPr>
        <w:t>ERC</w:t>
      </w:r>
      <w:r w:rsidRPr="005C32DC">
        <w:rPr>
          <w:rFonts w:ascii="Times New Roman" w:hAnsi="Times New Roman"/>
          <w:color w:val="auto"/>
          <w:sz w:val="22"/>
          <w:szCs w:val="22"/>
          <w:lang w:val="sr-Cyrl-CS"/>
        </w:rPr>
        <w:t xml:space="preserve"> Препоруке T/R 25-08 до 31.12.20</w:t>
      </w:r>
      <w:r w:rsidRPr="005C32DC">
        <w:rPr>
          <w:rFonts w:ascii="Times New Roman" w:hAnsi="Times New Roman"/>
          <w:color w:val="auto"/>
          <w:sz w:val="22"/>
          <w:szCs w:val="22"/>
          <w:lang w:val="sr-Latn-CS"/>
        </w:rPr>
        <w:t>20</w:t>
      </w:r>
      <w:r w:rsidRPr="005C32DC">
        <w:rPr>
          <w:rFonts w:ascii="Times New Roman" w:hAnsi="Times New Roman"/>
          <w:color w:val="auto"/>
          <w:sz w:val="22"/>
          <w:szCs w:val="22"/>
          <w:lang w:val="sr-Cyrl-CS"/>
        </w:rPr>
        <w:t>. године</w:t>
      </w:r>
    </w:p>
    <w:p w:rsidR="00A67C60" w:rsidRPr="005C32DC" w:rsidRDefault="00A67C60" w:rsidP="00A67C60">
      <w:pPr>
        <w:pStyle w:val="futnota-1"/>
        <w:spacing w:before="0"/>
        <w:ind w:left="0"/>
        <w:rPr>
          <w:rFonts w:ascii="Times New Roman" w:hAnsi="Times New Roman"/>
          <w:color w:val="auto"/>
          <w:sz w:val="22"/>
          <w:szCs w:val="22"/>
          <w:lang w:val="sl-SI"/>
        </w:rPr>
      </w:pPr>
      <w:r w:rsidRPr="005C32DC">
        <w:rPr>
          <w:rFonts w:ascii="Times New Roman" w:hAnsi="Times New Roman"/>
          <w:color w:val="auto"/>
          <w:sz w:val="22"/>
          <w:szCs w:val="22"/>
          <w:lang w:val="sl-SI"/>
        </w:rPr>
        <w:t xml:space="preserve">  </w:t>
      </w:r>
    </w:p>
    <w:p w:rsidR="00A67C60" w:rsidRPr="005C32DC" w:rsidRDefault="00A67C60" w:rsidP="00A67C60">
      <w:pPr>
        <w:pStyle w:val="FUTNOTA"/>
        <w:numPr>
          <w:ilvl w:val="0"/>
          <w:numId w:val="0"/>
        </w:numPr>
        <w:spacing w:before="0"/>
        <w:rPr>
          <w:rFonts w:ascii="Times New Roman" w:hAnsi="Times New Roman"/>
          <w:color w:val="FF0000"/>
          <w:sz w:val="22"/>
          <w:szCs w:val="22"/>
          <w:lang w:val="ru-RU"/>
        </w:rPr>
      </w:pPr>
      <w:r w:rsidRPr="005C32DC">
        <w:rPr>
          <w:rFonts w:ascii="Times New Roman" w:hAnsi="Times New Roman"/>
          <w:color w:val="auto"/>
          <w:sz w:val="22"/>
          <w:szCs w:val="22"/>
        </w:rPr>
        <w:t>SRB29</w:t>
      </w:r>
      <w:r w:rsidRPr="005C32DC">
        <w:rPr>
          <w:rFonts w:ascii="Times New Roman" w:hAnsi="Times New Roman"/>
          <w:color w:val="auto"/>
          <w:sz w:val="22"/>
          <w:szCs w:val="22"/>
          <w:lang w:val="ru-RU"/>
        </w:rPr>
        <w:tab/>
        <w:t xml:space="preserve"> </w:t>
      </w:r>
      <w:r w:rsidRPr="005C32DC">
        <w:rPr>
          <w:rFonts w:ascii="Times New Roman" w:hAnsi="Times New Roman"/>
          <w:color w:val="auto"/>
          <w:sz w:val="22"/>
          <w:szCs w:val="22"/>
          <w:lang w:val="sr-Cyrl-CS"/>
        </w:rPr>
        <w:t xml:space="preserve">Сагласно </w:t>
      </w:r>
      <w:r w:rsidRPr="005C32DC">
        <w:rPr>
          <w:rFonts w:ascii="Times New Roman" w:hAnsi="Times New Roman"/>
          <w:color w:val="auto"/>
          <w:sz w:val="22"/>
          <w:szCs w:val="22"/>
        </w:rPr>
        <w:t>Appendix</w:t>
      </w:r>
      <w:r w:rsidRPr="005C32DC">
        <w:rPr>
          <w:rFonts w:ascii="Times New Roman" w:hAnsi="Times New Roman"/>
          <w:color w:val="auto"/>
          <w:sz w:val="22"/>
          <w:szCs w:val="22"/>
          <w:lang w:val="sr-Cyrl-CS"/>
        </w:rPr>
        <w:t xml:space="preserve"> 18</w:t>
      </w:r>
      <w:r w:rsidRPr="005C32DC">
        <w:rPr>
          <w:rFonts w:ascii="Times New Roman" w:hAnsi="Times New Roman"/>
          <w:color w:val="auto"/>
          <w:sz w:val="22"/>
          <w:szCs w:val="22"/>
        </w:rPr>
        <w:t>.</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rPr>
        <w:t>RR</w:t>
      </w:r>
      <w:r w:rsidRPr="005C32DC">
        <w:rPr>
          <w:rFonts w:ascii="Times New Roman" w:hAnsi="Times New Roman"/>
          <w:color w:val="auto"/>
          <w:sz w:val="22"/>
          <w:szCs w:val="22"/>
          <w:lang w:val="sr-Cyrl-CS"/>
        </w:rPr>
        <w:t xml:space="preserve"> фреквенције у фреквенцијском опсегу 156.025-157.425/160.625-162.025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могу се користити за радио-комуникације на унутрашњим пловним путевима. Службе које раде на унутрашњим пловним путевима користе фреквенције из наведених фреквенцијских опсега сагласно Регионалном договору који се односи на радио-телефонску службу на унутрашњим пловним путевима, Букурешт, 2012. </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w:t>
      </w:r>
      <w:r w:rsidRPr="005C32DC">
        <w:rPr>
          <w:rFonts w:ascii="Times New Roman" w:hAnsi="Times New Roman"/>
          <w:color w:val="auto"/>
          <w:sz w:val="22"/>
          <w:szCs w:val="22"/>
        </w:rPr>
        <w:t>0</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sr-Cyrl-CS"/>
        </w:rPr>
        <w:t xml:space="preserve">Службе које раде у фреквенцијском опсегу 156.025-157.425/160.625-162.025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на унутрашњим пловним путевима у обавези су,</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такође, да примењују релевантне препоруке Дунавске комисије које регулишу рад тих служби</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FF0000"/>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w:t>
      </w:r>
      <w:r w:rsidRPr="005C32DC">
        <w:rPr>
          <w:rFonts w:ascii="Times New Roman" w:hAnsi="Times New Roman"/>
          <w:color w:val="auto"/>
          <w:sz w:val="22"/>
          <w:szCs w:val="22"/>
        </w:rPr>
        <w:t xml:space="preserve">1 Коришћење фреквенцијских опсега 168.575-168.800 и 173.075-173.275 од стране државног органа/организација надлежног/надлежних за </w:t>
      </w:r>
      <w:r w:rsidRPr="005C32DC">
        <w:rPr>
          <w:rFonts w:ascii="Times New Roman" w:hAnsi="Times New Roman"/>
          <w:color w:val="auto"/>
          <w:sz w:val="22"/>
          <w:szCs w:val="22"/>
          <w:lang w:val="sr-Cyrl-CS"/>
        </w:rPr>
        <w:t>обављање послова ватрогасне службе</w:t>
      </w:r>
      <w:r w:rsidRPr="005C32DC">
        <w:rPr>
          <w:rFonts w:ascii="Times New Roman" w:hAnsi="Times New Roman"/>
          <w:color w:val="auto"/>
          <w:sz w:val="22"/>
          <w:szCs w:val="22"/>
        </w:rPr>
        <w:t xml:space="preserve"> је </w:t>
      </w:r>
      <w:r w:rsidRPr="005C32DC">
        <w:rPr>
          <w:rFonts w:ascii="Times New Roman" w:hAnsi="Times New Roman"/>
          <w:color w:val="auto"/>
          <w:sz w:val="22"/>
          <w:szCs w:val="22"/>
          <w:lang w:val="sr-Latn-CS"/>
        </w:rPr>
        <w:t>без обавезе прибављања дозвола и плаћање накнаде за коришћење радио</w:t>
      </w:r>
      <w:r w:rsidRPr="005C32DC">
        <w:rPr>
          <w:rFonts w:ascii="Times New Roman" w:hAnsi="Times New Roman"/>
          <w:color w:val="auto"/>
          <w:sz w:val="22"/>
          <w:szCs w:val="22"/>
        </w:rPr>
        <w:t>-</w:t>
      </w:r>
      <w:r w:rsidRPr="005C32DC">
        <w:rPr>
          <w:rFonts w:ascii="Times New Roman" w:hAnsi="Times New Roman"/>
          <w:color w:val="auto"/>
          <w:sz w:val="22"/>
          <w:szCs w:val="22"/>
          <w:lang w:val="sr-Latn-CS"/>
        </w:rPr>
        <w:t>фреквенција</w:t>
      </w:r>
      <w:r w:rsidRPr="005C32DC">
        <w:rPr>
          <w:rFonts w:ascii="Times New Roman" w:hAnsi="Times New Roman"/>
          <w:color w:val="auto"/>
          <w:sz w:val="22"/>
          <w:szCs w:val="22"/>
        </w:rPr>
        <w:t xml:space="preserve"> узимајући у обзир заштиту постојећих корисника у наведеним опсезима</w:t>
      </w:r>
      <w:r w:rsidRPr="005C32DC">
        <w:rPr>
          <w:rFonts w:ascii="Times New Roman" w:hAnsi="Times New Roman"/>
          <w:color w:val="auto"/>
          <w:sz w:val="22"/>
          <w:szCs w:val="22"/>
          <w:lang w:val="ru-RU"/>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w:t>
      </w:r>
      <w:r w:rsidRPr="005C32DC">
        <w:rPr>
          <w:rFonts w:ascii="Times New Roman" w:hAnsi="Times New Roman"/>
          <w:color w:val="auto"/>
          <w:sz w:val="22"/>
          <w:szCs w:val="22"/>
        </w:rPr>
        <w:t>2  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33</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ru-RU"/>
        </w:rPr>
        <w:t xml:space="preserve">Коришћење фреквенција у фреквенцијским </w:t>
      </w:r>
      <w:r w:rsidRPr="005C32DC">
        <w:rPr>
          <w:rFonts w:ascii="Times New Roman" w:hAnsi="Times New Roman"/>
          <w:color w:val="auto"/>
          <w:sz w:val="22"/>
          <w:szCs w:val="22"/>
          <w:lang w:val="sr-Cyrl-CS"/>
        </w:rPr>
        <w:t xml:space="preserve">опсезима 174-230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470-790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је сагласно Финалним актима Регионалне конференције о радио-комуникацијама за планирање дигиталне терестричке радио-дифузне службе у деловима Региона 1 и 3, у фреквенцијским опсезима 174-230</w:t>
      </w:r>
      <w:r w:rsidRPr="005C32DC">
        <w:rPr>
          <w:rFonts w:ascii="Times New Roman" w:hAnsi="Times New Roman"/>
          <w:color w:val="auto"/>
          <w:sz w:val="22"/>
          <w:szCs w:val="22"/>
          <w:lang w:val="sr-Latn-CS"/>
        </w:rPr>
        <w:t xml:space="preserve"> MHz</w:t>
      </w:r>
      <w:r w:rsidRPr="005C32DC">
        <w:rPr>
          <w:rFonts w:ascii="Times New Roman" w:hAnsi="Times New Roman"/>
          <w:color w:val="auto"/>
          <w:sz w:val="22"/>
          <w:szCs w:val="22"/>
          <w:lang w:val="sr-Cyrl-CS"/>
        </w:rPr>
        <w:t xml:space="preserve"> и 470-862</w:t>
      </w:r>
      <w:r w:rsidRPr="005C32DC">
        <w:rPr>
          <w:rFonts w:ascii="Times New Roman" w:hAnsi="Times New Roman"/>
          <w:color w:val="auto"/>
          <w:sz w:val="22"/>
          <w:szCs w:val="22"/>
          <w:lang w:val="sr-Latn-CS"/>
        </w:rPr>
        <w:t xml:space="preserve"> MHz (</w:t>
      </w:r>
      <w:r w:rsidRPr="005C32DC">
        <w:rPr>
          <w:rFonts w:ascii="Times New Roman" w:hAnsi="Times New Roman"/>
          <w:color w:val="auto"/>
          <w:sz w:val="22"/>
          <w:szCs w:val="22"/>
        </w:rPr>
        <w:t>Geneva Agreement 2006</w:t>
      </w:r>
      <w:r w:rsidRPr="005C32DC">
        <w:rPr>
          <w:rFonts w:ascii="Times New Roman" w:hAnsi="Times New Roman"/>
          <w:color w:val="auto"/>
          <w:sz w:val="22"/>
          <w:szCs w:val="22"/>
          <w:lang w:val="sr-Latn-CS"/>
        </w:rPr>
        <w:t>)</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 xml:space="preserve">34 </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ru-RU"/>
        </w:rPr>
        <w:t xml:space="preserve">Коришћење фреквенција у фреквенцијским </w:t>
      </w:r>
      <w:r w:rsidRPr="005C32DC">
        <w:rPr>
          <w:rFonts w:ascii="Times New Roman" w:hAnsi="Times New Roman"/>
          <w:color w:val="auto"/>
          <w:sz w:val="22"/>
          <w:szCs w:val="22"/>
          <w:lang w:val="sr-Cyrl-CS"/>
        </w:rPr>
        <w:t xml:space="preserve">опсезима 174-230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470-862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предвиђени су споразумом  </w:t>
      </w:r>
      <w:r w:rsidRPr="005C32DC">
        <w:rPr>
          <w:rFonts w:ascii="Times New Roman" w:hAnsi="Times New Roman"/>
          <w:color w:val="auto"/>
          <w:sz w:val="22"/>
          <w:szCs w:val="22"/>
          <w:lang w:val="sr-Latn-CS"/>
        </w:rPr>
        <w:t>(</w:t>
      </w:r>
      <w:r w:rsidRPr="005C32DC">
        <w:rPr>
          <w:rFonts w:ascii="Times New Roman" w:hAnsi="Times New Roman"/>
          <w:color w:val="auto"/>
          <w:sz w:val="22"/>
          <w:szCs w:val="22"/>
        </w:rPr>
        <w:t>Geneva Agreement 2006</w:t>
      </w:r>
      <w:r w:rsidRPr="005C32DC">
        <w:rPr>
          <w:rFonts w:ascii="Times New Roman" w:hAnsi="Times New Roman"/>
          <w:color w:val="auto"/>
          <w:sz w:val="22"/>
          <w:szCs w:val="22"/>
          <w:lang w:val="sr-Latn-CS"/>
        </w:rPr>
        <w:t>)</w:t>
      </w:r>
      <w:r w:rsidRPr="005C32DC">
        <w:rPr>
          <w:rFonts w:ascii="Times New Roman" w:hAnsi="Times New Roman"/>
          <w:color w:val="auto"/>
          <w:sz w:val="22"/>
          <w:szCs w:val="22"/>
        </w:rPr>
        <w:t xml:space="preserve"> и то за</w:t>
      </w:r>
      <w:r w:rsidRPr="005C32DC">
        <w:rPr>
          <w:rFonts w:ascii="Times New Roman" w:hAnsi="Times New Roman"/>
          <w:color w:val="auto"/>
          <w:sz w:val="22"/>
          <w:szCs w:val="22"/>
          <w:lang w:val="sr-Cyrl-CS"/>
        </w:rPr>
        <w:t xml:space="preserve"> терестричку дигиталну радио-дифузију </w:t>
      </w:r>
      <w:r w:rsidR="00C053A7" w:rsidRPr="005C32DC">
        <w:rPr>
          <w:rFonts w:ascii="Times New Roman" w:hAnsi="Times New Roman"/>
          <w:color w:val="auto"/>
          <w:sz w:val="22"/>
          <w:szCs w:val="22"/>
        </w:rPr>
        <w:t xml:space="preserve"> - </w:t>
      </w:r>
      <w:r w:rsidRPr="005C32DC">
        <w:rPr>
          <w:rFonts w:ascii="Times New Roman" w:hAnsi="Times New Roman"/>
          <w:color w:val="auto"/>
          <w:sz w:val="22"/>
          <w:szCs w:val="22"/>
          <w:lang w:val="sr-Cyrl-CS"/>
        </w:rPr>
        <w:t>Т-DAB</w:t>
      </w:r>
      <w:r w:rsidR="00C053A7" w:rsidRPr="005C32DC">
        <w:rPr>
          <w:rFonts w:ascii="Times New Roman" w:hAnsi="Times New Roman"/>
          <w:color w:val="auto"/>
          <w:sz w:val="22"/>
          <w:szCs w:val="22"/>
        </w:rPr>
        <w:t xml:space="preserve"> </w:t>
      </w:r>
      <w:r w:rsidRPr="005C32DC">
        <w:rPr>
          <w:rFonts w:ascii="Times New Roman" w:hAnsi="Times New Roman"/>
          <w:color w:val="auto"/>
          <w:sz w:val="22"/>
          <w:szCs w:val="22"/>
        </w:rPr>
        <w:t xml:space="preserve"> </w:t>
      </w:r>
      <w:r w:rsidR="00C053A7" w:rsidRPr="005C32DC">
        <w:rPr>
          <w:rFonts w:ascii="Times New Roman" w:hAnsi="Times New Roman"/>
          <w:color w:val="auto"/>
          <w:sz w:val="22"/>
          <w:szCs w:val="22"/>
        </w:rPr>
        <w:t>(</w:t>
      </w:r>
      <w:r w:rsidRPr="005C32DC">
        <w:rPr>
          <w:rFonts w:ascii="Times New Roman" w:hAnsi="Times New Roman"/>
          <w:color w:val="auto"/>
          <w:sz w:val="22"/>
          <w:szCs w:val="22"/>
        </w:rPr>
        <w:t>дигитална звучна радио-дифузија</w:t>
      </w:r>
      <w:r w:rsidR="00C053A7" w:rsidRPr="005C32DC">
        <w:rPr>
          <w:rFonts w:ascii="Times New Roman" w:hAnsi="Times New Roman"/>
          <w:color w:val="auto"/>
          <w:sz w:val="22"/>
          <w:szCs w:val="22"/>
        </w:rPr>
        <w:t>)</w:t>
      </w:r>
      <w:r w:rsidRPr="005C32DC">
        <w:rPr>
          <w:rFonts w:ascii="Times New Roman" w:hAnsi="Times New Roman"/>
          <w:color w:val="auto"/>
          <w:sz w:val="22"/>
          <w:szCs w:val="22"/>
        </w:rPr>
        <w:t xml:space="preserve"> у фреквенцијском опсегу </w:t>
      </w:r>
      <w:r w:rsidRPr="005C32DC">
        <w:rPr>
          <w:rFonts w:ascii="Times New Roman" w:hAnsi="Times New Roman"/>
          <w:color w:val="auto"/>
          <w:sz w:val="22"/>
          <w:szCs w:val="22"/>
          <w:lang w:val="sr-Cyrl-CS"/>
        </w:rPr>
        <w:t xml:space="preserve">174-230 </w:t>
      </w:r>
      <w:r w:rsidRPr="005C32DC">
        <w:rPr>
          <w:rFonts w:ascii="Times New Roman" w:hAnsi="Times New Roman"/>
          <w:color w:val="auto"/>
          <w:sz w:val="22"/>
          <w:szCs w:val="22"/>
        </w:rPr>
        <w:t xml:space="preserve">MHz и , </w:t>
      </w:r>
      <w:r w:rsidRPr="005C32DC">
        <w:rPr>
          <w:rFonts w:ascii="Times New Roman" w:hAnsi="Times New Roman"/>
          <w:color w:val="auto"/>
          <w:sz w:val="22"/>
          <w:szCs w:val="22"/>
          <w:lang w:val="sr-Cyrl-CS"/>
        </w:rPr>
        <w:t xml:space="preserve"> DVB-T2</w:t>
      </w:r>
      <w:r w:rsidR="00C053A7" w:rsidRPr="005C32DC">
        <w:rPr>
          <w:rFonts w:ascii="Times New Roman" w:hAnsi="Times New Roman"/>
          <w:color w:val="auto"/>
          <w:sz w:val="22"/>
          <w:szCs w:val="22"/>
          <w:lang w:val="sr-Cyrl-CS"/>
        </w:rPr>
        <w:t>(</w:t>
      </w:r>
      <w:r w:rsidRPr="005C32DC">
        <w:rPr>
          <w:rFonts w:ascii="Times New Roman" w:hAnsi="Times New Roman"/>
          <w:color w:val="auto"/>
          <w:sz w:val="22"/>
          <w:szCs w:val="22"/>
          <w:lang w:val="sr-Cyrl-CS"/>
        </w:rPr>
        <w:t>дигитална телевизија</w:t>
      </w:r>
      <w:r w:rsidR="00C053A7" w:rsidRPr="005C32DC">
        <w:rPr>
          <w:rFonts w:ascii="Times New Roman" w:hAnsi="Times New Roman"/>
          <w:color w:val="auto"/>
          <w:sz w:val="22"/>
          <w:szCs w:val="22"/>
          <w:lang w:val="sr-Cyrl-CS"/>
        </w:rPr>
        <w:t>)</w:t>
      </w:r>
      <w:r w:rsidRPr="005C32DC">
        <w:rPr>
          <w:rFonts w:ascii="Times New Roman" w:hAnsi="Times New Roman"/>
          <w:color w:val="auto"/>
          <w:sz w:val="22"/>
          <w:szCs w:val="22"/>
          <w:lang w:val="sr-Cyrl-CS"/>
        </w:rPr>
        <w:t xml:space="preserve"> у фреквенцијским опсезима 174-230</w:t>
      </w:r>
      <w:r w:rsidRPr="005C32DC">
        <w:rPr>
          <w:rFonts w:ascii="Times New Roman" w:hAnsi="Times New Roman"/>
          <w:color w:val="auto"/>
          <w:sz w:val="22"/>
          <w:szCs w:val="22"/>
          <w:lang w:val="sr-Latn-CS"/>
        </w:rPr>
        <w:t xml:space="preserve"> MHz</w:t>
      </w:r>
      <w:r w:rsidRPr="005C32DC">
        <w:rPr>
          <w:rFonts w:ascii="Times New Roman" w:hAnsi="Times New Roman"/>
          <w:color w:val="auto"/>
          <w:sz w:val="22"/>
          <w:szCs w:val="22"/>
          <w:lang w:val="sr-Cyrl-CS"/>
        </w:rPr>
        <w:t xml:space="preserve"> и 470-790</w:t>
      </w:r>
      <w:r w:rsidRPr="005C32DC">
        <w:rPr>
          <w:rFonts w:ascii="Times New Roman" w:hAnsi="Times New Roman"/>
          <w:color w:val="auto"/>
          <w:sz w:val="22"/>
          <w:szCs w:val="22"/>
          <w:lang w:val="sr-Latn-CS"/>
        </w:rPr>
        <w:t xml:space="preserve"> MHz</w:t>
      </w:r>
    </w:p>
    <w:p w:rsidR="00C053A7" w:rsidRPr="005C32DC" w:rsidRDefault="00C053A7" w:rsidP="00A67C60">
      <w:pPr>
        <w:pStyle w:val="FUTNOTA"/>
        <w:numPr>
          <w:ilvl w:val="0"/>
          <w:numId w:val="0"/>
        </w:numPr>
        <w:spacing w:before="0"/>
        <w:rPr>
          <w:rFonts w:ascii="Times New Roman" w:hAnsi="Times New Roman"/>
          <w:color w:val="auto"/>
          <w:sz w:val="22"/>
          <w:szCs w:val="22"/>
        </w:rPr>
      </w:pPr>
    </w:p>
    <w:p w:rsidR="00C053A7" w:rsidRPr="005C32DC" w:rsidRDefault="00C053A7"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SRB34A</w:t>
      </w:r>
      <w:r w:rsidR="00B3709A" w:rsidRPr="005C32DC">
        <w:rPr>
          <w:rFonts w:ascii="Times New Roman" w:hAnsi="Times New Roman"/>
          <w:color w:val="auto"/>
          <w:sz w:val="22"/>
          <w:szCs w:val="22"/>
        </w:rPr>
        <w:t xml:space="preserve"> Коришћење фреквенција у фреквенцијском опсегу 470-694 MHz за потребе радио-дифузне службе, након доношења одлуке о напуштању радио-дифузне службе из опсега 694-790 </w:t>
      </w:r>
      <w:r w:rsidR="00B3709A" w:rsidRPr="005C32DC">
        <w:rPr>
          <w:rFonts w:ascii="Times New Roman" w:hAnsi="Times New Roman"/>
          <w:color w:val="auto"/>
          <w:sz w:val="22"/>
          <w:szCs w:val="22"/>
        </w:rPr>
        <w:lastRenderedPageBreak/>
        <w:t>MHz и завршетка транзиционог периода, вршиће се сагласно резултатима рада SEDDIF групе (мултилатерални и билатерални споразуми)</w:t>
      </w:r>
    </w:p>
    <w:p w:rsidR="0008139C" w:rsidRPr="005C32DC" w:rsidRDefault="00A67C60">
      <w:pPr>
        <w:pStyle w:val="FUTNOTA"/>
        <w:numPr>
          <w:ilvl w:val="0"/>
          <w:numId w:val="0"/>
        </w:numPr>
        <w:rPr>
          <w:rFonts w:ascii="Times New Roman" w:hAnsi="Times New Roman"/>
          <w:color w:val="auto"/>
          <w:sz w:val="22"/>
          <w:szCs w:val="22"/>
        </w:rPr>
      </w:pPr>
      <w:r w:rsidRPr="005C32DC">
        <w:rPr>
          <w:rFonts w:ascii="Times New Roman" w:hAnsi="Times New Roman"/>
          <w:color w:val="auto"/>
          <w:sz w:val="22"/>
          <w:szCs w:val="22"/>
        </w:rPr>
        <w:t>SRB34</w:t>
      </w:r>
      <w:r w:rsidR="00B3709A" w:rsidRPr="005C32DC">
        <w:rPr>
          <w:rFonts w:ascii="Times New Roman" w:hAnsi="Times New Roman"/>
          <w:color w:val="auto"/>
          <w:sz w:val="22"/>
          <w:szCs w:val="22"/>
        </w:rPr>
        <w:t>В</w:t>
      </w:r>
      <w:r w:rsidRPr="005C32DC">
        <w:rPr>
          <w:rFonts w:ascii="Times New Roman" w:hAnsi="Times New Roman"/>
          <w:color w:val="auto"/>
          <w:sz w:val="22"/>
          <w:szCs w:val="22"/>
        </w:rPr>
        <w:t xml:space="preserve"> Коришћење фреквенција </w:t>
      </w:r>
      <w:r w:rsidR="00C053A7" w:rsidRPr="005C32DC">
        <w:rPr>
          <w:rFonts w:ascii="Times New Roman" w:hAnsi="Times New Roman"/>
          <w:color w:val="auto"/>
          <w:sz w:val="22"/>
          <w:szCs w:val="22"/>
        </w:rPr>
        <w:t xml:space="preserve">у фреквенцијском опсегу 694-790 MHz </w:t>
      </w:r>
      <w:r w:rsidRPr="005C32DC">
        <w:rPr>
          <w:rFonts w:ascii="Times New Roman" w:hAnsi="Times New Roman"/>
          <w:color w:val="auto"/>
          <w:sz w:val="22"/>
          <w:szCs w:val="22"/>
        </w:rPr>
        <w:t xml:space="preserve">за MFCN укључујући и  BB-PPDR ће бити омогућено </w:t>
      </w:r>
      <w:r w:rsidR="00C053A7" w:rsidRPr="005C32DC">
        <w:rPr>
          <w:rFonts w:ascii="Times New Roman" w:hAnsi="Times New Roman"/>
          <w:color w:val="auto"/>
          <w:sz w:val="22"/>
          <w:szCs w:val="22"/>
        </w:rPr>
        <w:t>након доношења одлуке о напуштању овог опсега од стране радио-дифузне службе и завршетка транзиционог периода</w:t>
      </w:r>
    </w:p>
    <w:p w:rsidR="00223CB6" w:rsidRPr="005C32DC" w:rsidRDefault="00223CB6">
      <w:pPr>
        <w:pStyle w:val="FUTNOTA"/>
        <w:numPr>
          <w:ilvl w:val="0"/>
          <w:numId w:val="0"/>
        </w:numPr>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l-SI"/>
        </w:rPr>
      </w:pPr>
      <w:r w:rsidRPr="005C32DC">
        <w:rPr>
          <w:rFonts w:ascii="Times New Roman" w:hAnsi="Times New Roman"/>
          <w:color w:val="auto"/>
          <w:sz w:val="22"/>
          <w:szCs w:val="22"/>
          <w:lang w:val="sl-SI"/>
        </w:rPr>
        <w:t>SRB3</w:t>
      </w:r>
      <w:r w:rsidRPr="005C32DC">
        <w:rPr>
          <w:rFonts w:ascii="Times New Roman" w:hAnsi="Times New Roman"/>
          <w:color w:val="auto"/>
          <w:sz w:val="22"/>
          <w:szCs w:val="22"/>
        </w:rPr>
        <w:t>5</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lang w:val="ru-RU"/>
        </w:rPr>
        <w:t>Опсег 400.15</w:t>
      </w:r>
      <w:r w:rsidRPr="005C32DC">
        <w:rPr>
          <w:rFonts w:ascii="Times New Roman" w:hAnsi="Times New Roman"/>
          <w:color w:val="auto"/>
          <w:sz w:val="22"/>
          <w:szCs w:val="22"/>
          <w:lang w:val="ru-RU"/>
        </w:rPr>
        <w:noBreakHyphen/>
        <w:t>406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наме</w:t>
      </w:r>
      <w:r w:rsidRPr="005C32DC">
        <w:rPr>
          <w:rFonts w:ascii="Times New Roman" w:hAnsi="Times New Roman"/>
          <w:color w:val="auto"/>
          <w:sz w:val="22"/>
          <w:szCs w:val="22"/>
          <w:lang w:val="sr-Cyrl-CS"/>
        </w:rPr>
        <w:t>њ</w:t>
      </w:r>
      <w:r w:rsidRPr="005C32DC">
        <w:rPr>
          <w:rFonts w:ascii="Times New Roman" w:hAnsi="Times New Roman"/>
          <w:color w:val="auto"/>
          <w:sz w:val="22"/>
          <w:szCs w:val="22"/>
          <w:lang w:val="ru-RU"/>
        </w:rPr>
        <w:t xml:space="preserve">ен је за пријем података са метеоролошких радио </w:t>
      </w:r>
      <w:r w:rsidRPr="005C32DC">
        <w:rPr>
          <w:rFonts w:ascii="Times New Roman" w:hAnsi="Times New Roman"/>
          <w:color w:val="auto"/>
          <w:sz w:val="22"/>
          <w:szCs w:val="22"/>
          <w:lang w:val="ru-RU"/>
        </w:rPr>
        <w:noBreakHyphen/>
        <w:t>сонди, радио</w:t>
      </w:r>
      <w:r w:rsidRPr="005C32DC">
        <w:rPr>
          <w:rFonts w:ascii="Times New Roman" w:hAnsi="Times New Roman"/>
          <w:color w:val="auto"/>
          <w:sz w:val="22"/>
          <w:szCs w:val="22"/>
          <w:lang w:val="ru-RU"/>
        </w:rPr>
        <w:noBreakHyphen/>
        <w:t>сондажних ракета и метеоролошких сателита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36</w:t>
      </w:r>
      <w:r w:rsidRPr="005C32DC">
        <w:rPr>
          <w:rFonts w:ascii="Times New Roman" w:hAnsi="Times New Roman"/>
          <w:color w:val="auto"/>
          <w:sz w:val="22"/>
          <w:szCs w:val="22"/>
          <w:lang w:val="sr-Cyrl-CS"/>
        </w:rPr>
        <w:tab/>
        <w:t xml:space="preserve"> </w:t>
      </w:r>
      <w:r w:rsidRPr="005C32DC">
        <w:rPr>
          <w:rFonts w:ascii="Times New Roman" w:hAnsi="Times New Roman"/>
          <w:color w:val="auto"/>
          <w:sz w:val="22"/>
          <w:szCs w:val="22"/>
          <w:lang w:val="ru-RU"/>
        </w:rPr>
        <w:t xml:space="preserve">Опсег 411.875-418.125/421.875-428.125 </w:t>
      </w:r>
      <w:r w:rsidRPr="005C32DC">
        <w:rPr>
          <w:rFonts w:ascii="Times New Roman" w:hAnsi="Times New Roman"/>
          <w:color w:val="auto"/>
          <w:sz w:val="22"/>
          <w:szCs w:val="22"/>
          <w:lang w:val="sl-SI"/>
        </w:rPr>
        <w:t xml:space="preserve">MHz </w:t>
      </w:r>
      <w:r w:rsidRPr="005C32DC">
        <w:rPr>
          <w:rFonts w:ascii="Times New Roman" w:hAnsi="Times New Roman"/>
          <w:color w:val="auto"/>
          <w:sz w:val="22"/>
          <w:szCs w:val="22"/>
          <w:lang w:val="sr-Cyrl-CS"/>
        </w:rPr>
        <w:t xml:space="preserve">је намењен за </w:t>
      </w:r>
      <w:r w:rsidRPr="005C32DC">
        <w:rPr>
          <w:rFonts w:ascii="Times New Roman" w:hAnsi="Times New Roman"/>
          <w:color w:val="auto"/>
          <w:sz w:val="22"/>
          <w:szCs w:val="22"/>
          <w:lang w:val="sl-SI"/>
        </w:rPr>
        <w:t>CDMA-PAMR</w:t>
      </w:r>
      <w:r w:rsidRPr="005C32DC">
        <w:rPr>
          <w:rFonts w:ascii="Times New Roman" w:hAnsi="Times New Roman"/>
          <w:color w:val="auto"/>
          <w:sz w:val="22"/>
          <w:szCs w:val="22"/>
          <w:lang w:val="sr-Cyrl-CS"/>
        </w:rPr>
        <w:t xml:space="preserve"> и </w:t>
      </w:r>
      <w:r w:rsidRPr="005C32DC">
        <w:rPr>
          <w:rFonts w:ascii="Times New Roman" w:hAnsi="Times New Roman"/>
          <w:color w:val="auto"/>
          <w:sz w:val="22"/>
          <w:szCs w:val="22"/>
          <w:lang w:val="sr-Latn-CS"/>
        </w:rPr>
        <w:t xml:space="preserve">FWA </w:t>
      </w:r>
      <w:r w:rsidRPr="005C32DC">
        <w:rPr>
          <w:rFonts w:ascii="Times New Roman" w:hAnsi="Times New Roman"/>
          <w:color w:val="auto"/>
          <w:sz w:val="22"/>
          <w:szCs w:val="22"/>
          <w:lang w:val="sr-Cyrl-CS"/>
        </w:rPr>
        <w:t xml:space="preserve">радио-системе. </w:t>
      </w:r>
      <w:r w:rsidRPr="005C32DC">
        <w:rPr>
          <w:rFonts w:ascii="Times New Roman" w:hAnsi="Times New Roman"/>
          <w:color w:val="auto"/>
          <w:sz w:val="22"/>
          <w:szCs w:val="22"/>
          <w:lang w:val="ru-RU"/>
        </w:rPr>
        <w:t xml:space="preserve">Опсег 411.875-418.125/421.875-428.125 </w:t>
      </w:r>
      <w:r w:rsidRPr="005C32DC">
        <w:rPr>
          <w:rFonts w:ascii="Times New Roman" w:hAnsi="Times New Roman"/>
          <w:color w:val="auto"/>
          <w:sz w:val="22"/>
          <w:szCs w:val="22"/>
          <w:lang w:val="sl-SI"/>
        </w:rPr>
        <w:t>MHz</w:t>
      </w:r>
      <w:r w:rsidRPr="005C32DC">
        <w:rPr>
          <w:rFonts w:ascii="Times New Roman" w:hAnsi="Times New Roman"/>
          <w:color w:val="auto"/>
          <w:sz w:val="22"/>
          <w:szCs w:val="22"/>
          <w:lang w:val="sr-Cyrl-CS"/>
        </w:rPr>
        <w:t xml:space="preserve"> садржи 5 дуплексних радио канала ширине 1.25 </w:t>
      </w:r>
      <w:r w:rsidRPr="005C32DC">
        <w:rPr>
          <w:rFonts w:ascii="Times New Roman" w:hAnsi="Times New Roman"/>
          <w:color w:val="auto"/>
          <w:sz w:val="22"/>
          <w:szCs w:val="22"/>
          <w:lang w:val="sl-SI"/>
        </w:rPr>
        <w:t>MHz</w:t>
      </w:r>
      <w:r w:rsidRPr="005C32DC">
        <w:rPr>
          <w:rFonts w:ascii="Times New Roman" w:hAnsi="Times New Roman"/>
          <w:color w:val="auto"/>
          <w:sz w:val="22"/>
          <w:szCs w:val="22"/>
          <w:lang w:val="sr-Cyrl-CS"/>
        </w:rPr>
        <w:t xml:space="preserve">. Овај опсег је, са обе стране, раздвојен од суседних опсега заштитним опсезима ширине 0.2 </w:t>
      </w:r>
      <w:r w:rsidRPr="005C32DC">
        <w:rPr>
          <w:rFonts w:ascii="Times New Roman" w:hAnsi="Times New Roman"/>
          <w:color w:val="auto"/>
          <w:sz w:val="22"/>
          <w:szCs w:val="22"/>
          <w:lang w:val="sl-SI"/>
        </w:rPr>
        <w:t>MHz</w:t>
      </w:r>
      <w:r w:rsidRPr="005C32DC">
        <w:rPr>
          <w:rFonts w:ascii="Times New Roman" w:hAnsi="Times New Roman"/>
          <w:color w:val="auto"/>
          <w:sz w:val="22"/>
          <w:szCs w:val="22"/>
          <w:lang w:val="sr-Cyrl-CS"/>
        </w:rPr>
        <w:t>.</w:t>
      </w:r>
      <w:r w:rsidR="000E708A" w:rsidRPr="005C32DC">
        <w:rPr>
          <w:rFonts w:ascii="Times New Roman" w:hAnsi="Times New Roman"/>
          <w:color w:val="auto"/>
          <w:sz w:val="22"/>
          <w:szCs w:val="22"/>
          <w:lang w:val="sr-Cyrl-CS"/>
        </w:rPr>
        <w:t xml:space="preserve"> Коришћење је предвиђено до истека Лиценци 16.06.2019.године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l-SI"/>
        </w:rPr>
        <w:t>SRB3</w:t>
      </w:r>
      <w:r w:rsidRPr="005C32DC">
        <w:rPr>
          <w:rFonts w:ascii="Times New Roman" w:hAnsi="Times New Roman"/>
          <w:color w:val="auto"/>
          <w:sz w:val="22"/>
          <w:szCs w:val="22"/>
        </w:rPr>
        <w:t>7</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lang w:val="ru-RU"/>
        </w:rPr>
        <w:t>У мобилној служби фреквенцијске опсеге 457.450</w:t>
      </w:r>
      <w:r w:rsidRPr="005C32DC">
        <w:rPr>
          <w:rFonts w:ascii="Times New Roman" w:hAnsi="Times New Roman"/>
          <w:color w:val="auto"/>
          <w:sz w:val="22"/>
          <w:szCs w:val="22"/>
          <w:lang w:val="ru-RU"/>
        </w:rPr>
        <w:noBreakHyphen/>
        <w:t>458.300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и 467.450</w:t>
      </w:r>
      <w:r w:rsidRPr="005C32DC">
        <w:rPr>
          <w:rFonts w:ascii="Times New Roman" w:hAnsi="Times New Roman"/>
          <w:color w:val="auto"/>
          <w:sz w:val="22"/>
          <w:szCs w:val="22"/>
          <w:lang w:val="ru-RU"/>
        </w:rPr>
        <w:noBreakHyphen/>
        <w:t>468.300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могу користити радио</w:t>
      </w:r>
      <w:r w:rsidRPr="005C32DC">
        <w:rPr>
          <w:rFonts w:ascii="Times New Roman" w:hAnsi="Times New Roman"/>
          <w:color w:val="auto"/>
          <w:sz w:val="22"/>
          <w:szCs w:val="22"/>
          <w:lang w:val="ru-RU"/>
        </w:rPr>
        <w:noBreakHyphen/>
        <w:t>станице локомотивског радио</w:t>
      </w:r>
      <w:r w:rsidRPr="005C32DC">
        <w:rPr>
          <w:rFonts w:ascii="Times New Roman" w:hAnsi="Times New Roman"/>
          <w:color w:val="auto"/>
          <w:sz w:val="22"/>
          <w:szCs w:val="22"/>
          <w:lang w:val="ru-RU"/>
        </w:rPr>
        <w:noBreakHyphen/>
        <w:t>диспечерског система на железници у складу са ме</w:t>
      </w:r>
      <w:r w:rsidRPr="005C32DC">
        <w:rPr>
          <w:rFonts w:ascii="Times New Roman" w:hAnsi="Times New Roman"/>
          <w:color w:val="auto"/>
          <w:sz w:val="22"/>
          <w:szCs w:val="22"/>
          <w:lang w:val="sr-Cyrl-CS"/>
        </w:rPr>
        <w:t>ђ</w:t>
      </w:r>
      <w:r w:rsidRPr="005C32DC">
        <w:rPr>
          <w:rFonts w:ascii="Times New Roman" w:hAnsi="Times New Roman"/>
          <w:color w:val="auto"/>
          <w:sz w:val="22"/>
          <w:szCs w:val="22"/>
          <w:lang w:val="ru-RU"/>
        </w:rPr>
        <w:t>ународним и националним прописима</w:t>
      </w:r>
    </w:p>
    <w:p w:rsidR="005A3F63" w:rsidRPr="005C32DC" w:rsidRDefault="005A3F63"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38</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sr-Cyrl-CS"/>
        </w:rPr>
        <w:t>Ради напуштања ф</w:t>
      </w:r>
      <w:r w:rsidRPr="005C32DC">
        <w:rPr>
          <w:rFonts w:ascii="Times New Roman" w:hAnsi="Times New Roman"/>
          <w:color w:val="auto"/>
          <w:sz w:val="22"/>
          <w:szCs w:val="22"/>
          <w:lang w:val="ru-RU"/>
        </w:rPr>
        <w:t>реквенцијских опсега (862-890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и 915-935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које сада користе </w:t>
      </w:r>
      <w:r w:rsidR="00B248A8">
        <w:rPr>
          <w:rFonts w:ascii="Times New Roman" w:hAnsi="Times New Roman"/>
          <w:color w:val="auto"/>
          <w:sz w:val="22"/>
          <w:szCs w:val="22"/>
        </w:rPr>
        <w:t>O</w:t>
      </w:r>
      <w:r w:rsidR="00B248A8" w:rsidRPr="005C32DC">
        <w:rPr>
          <w:rFonts w:ascii="Times New Roman" w:hAnsi="Times New Roman"/>
          <w:color w:val="auto"/>
          <w:sz w:val="22"/>
          <w:szCs w:val="22"/>
          <w:lang w:val="ru-RU"/>
        </w:rPr>
        <w:t xml:space="preserve">ргани </w:t>
      </w:r>
      <w:r w:rsidRPr="005C32DC">
        <w:rPr>
          <w:rFonts w:ascii="Times New Roman" w:hAnsi="Times New Roman"/>
          <w:color w:val="auto"/>
          <w:sz w:val="22"/>
          <w:szCs w:val="22"/>
          <w:lang w:val="ru-RU"/>
        </w:rPr>
        <w:t>одбране и безбедности и служб</w:t>
      </w:r>
      <w:r w:rsidR="00B248A8">
        <w:rPr>
          <w:rFonts w:ascii="Times New Roman" w:hAnsi="Times New Roman"/>
          <w:color w:val="auto"/>
          <w:sz w:val="22"/>
          <w:szCs w:val="22"/>
        </w:rPr>
        <w:t>e</w:t>
      </w:r>
      <w:r w:rsidRPr="005C32DC">
        <w:rPr>
          <w:rFonts w:ascii="Times New Roman" w:hAnsi="Times New Roman"/>
          <w:color w:val="auto"/>
          <w:sz w:val="22"/>
          <w:szCs w:val="22"/>
          <w:lang w:val="ru-RU"/>
        </w:rPr>
        <w:t xml:space="preserve"> за хитне интервенције, као и стављање ових опсега на располагање и управљање Влади односно регулаторном телу надлежном за област електронских комуникација, извори финансирања и висина средстава потребних за опремање органа из ове ноте за рад у новонамењеним фреквенцијским опсезима на територији Републике Србије, биће утврђени посебним актом Владе у складу са потребама ових органа.</w:t>
      </w:r>
      <w:r w:rsidR="00B248A8">
        <w:rPr>
          <w:rFonts w:ascii="Times New Roman" w:hAnsi="Times New Roman"/>
          <w:color w:val="auto"/>
          <w:sz w:val="22"/>
          <w:szCs w:val="22"/>
        </w:rPr>
        <w:t xml:space="preserve"> </w:t>
      </w:r>
      <w:r w:rsidRPr="005C32DC">
        <w:rPr>
          <w:rFonts w:ascii="Times New Roman" w:hAnsi="Times New Roman"/>
          <w:color w:val="auto"/>
          <w:sz w:val="22"/>
          <w:szCs w:val="22"/>
          <w:lang w:val="ru-RU"/>
        </w:rPr>
        <w:t>Након обезбеђења потребних финансијских средстава, органи из ове ноте ће напустити наведене опсеге по завршетку процедуре увођења нових електронских система у оперативну употребу</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3</w:t>
      </w:r>
      <w:r w:rsidRPr="005C32DC">
        <w:rPr>
          <w:rFonts w:ascii="Times New Roman" w:hAnsi="Times New Roman"/>
          <w:color w:val="auto"/>
          <w:sz w:val="22"/>
          <w:szCs w:val="22"/>
        </w:rPr>
        <w:t>9  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40</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sr-Cyrl-CS"/>
        </w:rPr>
        <w:t>Фреквенцијски опсези 876-880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и 921-925М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намењени су за </w:t>
      </w:r>
      <w:r w:rsidRPr="005C32DC">
        <w:rPr>
          <w:rFonts w:ascii="Times New Roman" w:hAnsi="Times New Roman"/>
          <w:color w:val="auto"/>
          <w:sz w:val="22"/>
          <w:szCs w:val="22"/>
          <w:lang w:val="sr-Latn-CS"/>
        </w:rPr>
        <w:t>UIC</w:t>
      </w:r>
      <w:r w:rsidRPr="005C32DC">
        <w:rPr>
          <w:rFonts w:ascii="Times New Roman" w:hAnsi="Times New Roman"/>
          <w:color w:val="auto"/>
          <w:sz w:val="22"/>
          <w:szCs w:val="22"/>
          <w:lang w:val="sr-Cyrl-CS"/>
        </w:rPr>
        <w:t xml:space="preserve"> системе на железници </w:t>
      </w:r>
      <w:r w:rsidRPr="005C32DC">
        <w:rPr>
          <w:rFonts w:ascii="Times New Roman" w:hAnsi="Times New Roman"/>
          <w:color w:val="auto"/>
          <w:sz w:val="22"/>
          <w:szCs w:val="22"/>
          <w:lang w:val="sr-Latn-CS"/>
        </w:rPr>
        <w:t xml:space="preserve">(GSM-R) </w:t>
      </w:r>
      <w:r w:rsidRPr="005C32DC">
        <w:rPr>
          <w:rFonts w:ascii="Times New Roman" w:hAnsi="Times New Roman"/>
          <w:color w:val="auto"/>
          <w:sz w:val="22"/>
          <w:szCs w:val="22"/>
          <w:lang w:val="sr-Cyrl-CS"/>
        </w:rPr>
        <w:t>и радио системе Органа Одбране - Војске по принципу усаглашене географске поделе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41</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sr-Cyrl-CS"/>
        </w:rPr>
        <w:t>Коришћење фреквенцијских опсега од стране Органа одбране-Војска, без обавезе прибављања дозволе за коришћење радио-фреквенција и плаћања накнаде, у сарадњи са телом надлежним за контролу летења, а подразумевајући да Органи одбране-Војска имају приоритет у коришћењу фреквенцијског опсега (1215-1240 MHz, 1240-1300 MHz и 1300-1350MHz</w:t>
      </w:r>
      <w:r w:rsidRPr="005C32DC">
        <w:rPr>
          <w:rFonts w:ascii="Times New Roman" w:hAnsi="Times New Roman"/>
          <w:color w:val="auto"/>
          <w:sz w:val="22"/>
          <w:szCs w:val="22"/>
        </w:rPr>
        <w:t>)</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Latn-CS"/>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4</w:t>
      </w:r>
      <w:r w:rsidRPr="005C32DC">
        <w:rPr>
          <w:rFonts w:ascii="Times New Roman" w:hAnsi="Times New Roman"/>
          <w:color w:val="auto"/>
          <w:sz w:val="22"/>
          <w:szCs w:val="22"/>
        </w:rPr>
        <w:t>2</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sr-Cyrl-CS"/>
        </w:rPr>
        <w:t>Коришћење фреквенција из опсега 1452-14</w:t>
      </w:r>
      <w:r w:rsidRPr="005C32DC">
        <w:rPr>
          <w:rFonts w:ascii="Times New Roman" w:hAnsi="Times New Roman"/>
          <w:color w:val="auto"/>
          <w:sz w:val="22"/>
          <w:szCs w:val="22"/>
        </w:rPr>
        <w:t>79.5</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sr-Latn-CS"/>
        </w:rPr>
        <w:t>MHz</w:t>
      </w:r>
      <w:r w:rsidRPr="005C32DC">
        <w:rPr>
          <w:rFonts w:ascii="Times New Roman" w:hAnsi="Times New Roman"/>
          <w:color w:val="auto"/>
          <w:sz w:val="22"/>
          <w:szCs w:val="22"/>
          <w:lang w:val="sr-Cyrl-CS"/>
        </w:rPr>
        <w:t xml:space="preserve"> врши се сагласно Специјалном договору </w:t>
      </w:r>
      <w:r w:rsidRPr="005C32DC">
        <w:rPr>
          <w:rFonts w:ascii="Times New Roman" w:hAnsi="Times New Roman"/>
          <w:color w:val="auto"/>
          <w:sz w:val="22"/>
          <w:szCs w:val="22"/>
          <w:lang w:val="sr-Latn-CS"/>
        </w:rPr>
        <w:t>Maastricht 2002</w:t>
      </w:r>
      <w:r w:rsidRPr="005C32DC">
        <w:rPr>
          <w:rFonts w:ascii="Times New Roman" w:hAnsi="Times New Roman"/>
          <w:color w:val="auto"/>
          <w:sz w:val="22"/>
          <w:szCs w:val="22"/>
        </w:rPr>
        <w:t>rev</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Latn-CS"/>
        </w:rPr>
        <w:t>Constanza 2007 (MA02revCO07)</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lang w:val="sr-Latn-CS"/>
        </w:rPr>
        <w:t>SRB43</w:t>
      </w:r>
      <w:r w:rsidRPr="005C32DC">
        <w:rPr>
          <w:rFonts w:ascii="Times New Roman" w:hAnsi="Times New Roman"/>
          <w:color w:val="auto"/>
          <w:sz w:val="22"/>
          <w:szCs w:val="22"/>
          <w:lang w:val="sr-Latn-CS"/>
        </w:rPr>
        <w:tab/>
        <w:t xml:space="preserve"> </w:t>
      </w:r>
      <w:r w:rsidRPr="005C32DC">
        <w:rPr>
          <w:rFonts w:ascii="Times New Roman" w:hAnsi="Times New Roman"/>
          <w:color w:val="auto"/>
          <w:sz w:val="22"/>
          <w:szCs w:val="22"/>
          <w:lang w:val="sr-Cyrl-CS"/>
        </w:rPr>
        <w:t xml:space="preserve">Опсег 1525-1535 </w:t>
      </w:r>
      <w:r w:rsidRPr="005C32DC">
        <w:rPr>
          <w:rFonts w:ascii="Times New Roman" w:hAnsi="Times New Roman"/>
          <w:color w:val="auto"/>
          <w:sz w:val="22"/>
          <w:szCs w:val="22"/>
          <w:lang w:val="sr-Latn-CS"/>
        </w:rPr>
        <w:t>MHz</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 xml:space="preserve">садржи </w:t>
      </w:r>
      <w:r w:rsidRPr="005C32DC">
        <w:rPr>
          <w:rFonts w:ascii="Times New Roman" w:hAnsi="Times New Roman"/>
          <w:color w:val="auto"/>
          <w:sz w:val="22"/>
          <w:szCs w:val="22"/>
          <w:lang w:val="sr-Latn-CS"/>
        </w:rPr>
        <w:t xml:space="preserve"> 19</w:t>
      </w:r>
      <w:r w:rsidRPr="005C32DC">
        <w:rPr>
          <w:rFonts w:ascii="Times New Roman" w:hAnsi="Times New Roman"/>
          <w:color w:val="auto"/>
          <w:sz w:val="22"/>
          <w:szCs w:val="22"/>
          <w:lang w:val="ru-RU"/>
        </w:rPr>
        <w:t xml:space="preserve"> једносмерних радио-канала за </w:t>
      </w:r>
      <w:r w:rsidRPr="005C32DC">
        <w:rPr>
          <w:rFonts w:ascii="Times New Roman" w:hAnsi="Times New Roman"/>
          <w:strike/>
          <w:color w:val="auto"/>
          <w:sz w:val="22"/>
          <w:szCs w:val="22"/>
          <w:lang w:val="ru-RU"/>
        </w:rPr>
        <w:t>и</w:t>
      </w:r>
      <w:r w:rsidRPr="005C32DC">
        <w:rPr>
          <w:rFonts w:ascii="Times New Roman" w:hAnsi="Times New Roman"/>
          <w:color w:val="auto"/>
          <w:sz w:val="22"/>
          <w:szCs w:val="22"/>
          <w:lang w:val="ru-RU"/>
        </w:rPr>
        <w:t xml:space="preserve"> дигиталне радио-релејне системе са каналним размаком од 0.5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и намењен је за једносмерни пренос радијског модулационог сигнала од студија до предајника</w:t>
      </w:r>
    </w:p>
    <w:p w:rsidR="00A67C60" w:rsidRPr="005C32DC" w:rsidRDefault="00A67C60" w:rsidP="00A67C60">
      <w:pPr>
        <w:pStyle w:val="FUTNOTA"/>
        <w:numPr>
          <w:ilvl w:val="0"/>
          <w:numId w:val="0"/>
        </w:numPr>
        <w:tabs>
          <w:tab w:val="left" w:pos="8610"/>
        </w:tabs>
        <w:spacing w:before="0"/>
        <w:rPr>
          <w:rFonts w:ascii="Times New Roman" w:hAnsi="Times New Roman"/>
          <w:color w:val="auto"/>
          <w:sz w:val="22"/>
          <w:szCs w:val="22"/>
          <w:lang w:val="sr-Cyrl-CS"/>
        </w:rPr>
      </w:pPr>
      <w:r w:rsidRPr="005C32DC">
        <w:rPr>
          <w:rFonts w:ascii="Times New Roman" w:hAnsi="Times New Roman"/>
          <w:color w:val="auto"/>
          <w:sz w:val="22"/>
          <w:szCs w:val="22"/>
          <w:lang w:val="sr-Cyrl-CS"/>
        </w:rPr>
        <w:tab/>
      </w:r>
      <w:r w:rsidRPr="005C32DC">
        <w:rPr>
          <w:rFonts w:ascii="Times New Roman" w:hAnsi="Times New Roman"/>
          <w:color w:val="auto"/>
          <w:sz w:val="22"/>
          <w:szCs w:val="22"/>
          <w:lang w:val="sr-Cyrl-CS"/>
        </w:rPr>
        <w:tab/>
      </w: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4</w:t>
      </w:r>
      <w:r w:rsidRPr="005C32DC">
        <w:rPr>
          <w:rFonts w:ascii="Times New Roman" w:hAnsi="Times New Roman"/>
          <w:color w:val="auto"/>
          <w:sz w:val="22"/>
          <w:szCs w:val="22"/>
        </w:rPr>
        <w:t>4</w:t>
      </w:r>
      <w:r w:rsidRPr="005C32DC">
        <w:rPr>
          <w:rFonts w:ascii="Times New Roman" w:hAnsi="Times New Roman"/>
          <w:color w:val="auto"/>
          <w:sz w:val="22"/>
          <w:szCs w:val="22"/>
          <w:lang w:val="sr-Cyrl-CS"/>
        </w:rPr>
        <w:tab/>
        <w:t xml:space="preserve"> </w:t>
      </w:r>
      <w:r w:rsidRPr="005C32DC">
        <w:rPr>
          <w:rFonts w:ascii="Times New Roman" w:hAnsi="Times New Roman"/>
          <w:color w:val="auto"/>
          <w:sz w:val="22"/>
          <w:szCs w:val="22"/>
        </w:rPr>
        <w:t>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l-SI"/>
        </w:rPr>
        <w:t>SRB45</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rPr>
        <w:t>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lastRenderedPageBreak/>
        <w:t>SRB</w:t>
      </w:r>
      <w:r w:rsidRPr="005C32DC">
        <w:rPr>
          <w:rFonts w:ascii="Times New Roman" w:hAnsi="Times New Roman"/>
          <w:color w:val="auto"/>
          <w:sz w:val="22"/>
          <w:szCs w:val="22"/>
          <w:lang w:val="ru-RU"/>
        </w:rPr>
        <w:t>46</w:t>
      </w:r>
      <w:r w:rsidRPr="005C32DC">
        <w:rPr>
          <w:rFonts w:ascii="Times New Roman" w:hAnsi="Times New Roman"/>
          <w:color w:val="auto"/>
          <w:sz w:val="22"/>
          <w:szCs w:val="22"/>
          <w:lang w:val="ru-RU"/>
        </w:rPr>
        <w:tab/>
        <w:t xml:space="preserve"> Фреквенцијски опсе</w:t>
      </w:r>
      <w:r w:rsidR="00FB209C">
        <w:rPr>
          <w:rFonts w:ascii="Times New Roman" w:hAnsi="Times New Roman"/>
          <w:color w:val="auto"/>
          <w:sz w:val="22"/>
          <w:szCs w:val="22"/>
          <w:lang w:val="ru-RU"/>
        </w:rPr>
        <w:t>зи</w:t>
      </w:r>
      <w:r w:rsidRPr="005C32DC">
        <w:rPr>
          <w:rFonts w:ascii="Times New Roman" w:hAnsi="Times New Roman"/>
          <w:color w:val="auto"/>
          <w:sz w:val="22"/>
          <w:szCs w:val="22"/>
          <w:lang w:val="ru-RU"/>
        </w:rPr>
        <w:t xml:space="preserve"> 2520-2</w:t>
      </w:r>
      <w:r w:rsidR="00FB209C">
        <w:rPr>
          <w:rFonts w:ascii="Times New Roman" w:hAnsi="Times New Roman"/>
          <w:color w:val="auto"/>
          <w:sz w:val="22"/>
          <w:szCs w:val="22"/>
        </w:rPr>
        <w:t>580</w:t>
      </w:r>
      <w:r w:rsidR="005C2803" w:rsidRPr="005C2803">
        <w:rPr>
          <w:rFonts w:ascii="Times New Roman" w:hAnsi="Times New Roman"/>
          <w:color w:val="auto"/>
          <w:sz w:val="22"/>
          <w:szCs w:val="22"/>
        </w:rPr>
        <w:t xml:space="preserve"> </w:t>
      </w:r>
      <w:r w:rsidR="005C2803" w:rsidRPr="005C32DC">
        <w:rPr>
          <w:rFonts w:ascii="Times New Roman" w:hAnsi="Times New Roman"/>
          <w:color w:val="auto"/>
          <w:sz w:val="22"/>
          <w:szCs w:val="22"/>
        </w:rPr>
        <w:t>MHz</w:t>
      </w:r>
      <w:r w:rsidR="00FB209C">
        <w:rPr>
          <w:rFonts w:ascii="Times New Roman" w:hAnsi="Times New Roman"/>
          <w:color w:val="auto"/>
          <w:sz w:val="22"/>
          <w:szCs w:val="22"/>
        </w:rPr>
        <w:t xml:space="preserve"> и 2600-2670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MHz</w:t>
      </w:r>
      <w:r w:rsidRPr="005C32DC">
        <w:rPr>
          <w:rFonts w:ascii="Times New Roman" w:hAnsi="Times New Roman"/>
          <w:color w:val="auto"/>
          <w:sz w:val="22"/>
          <w:szCs w:val="22"/>
          <w:lang w:val="ru-RU"/>
        </w:rPr>
        <w:t xml:space="preserve"> </w:t>
      </w:r>
      <w:r w:rsidR="00FB209C">
        <w:rPr>
          <w:rFonts w:ascii="Times New Roman" w:hAnsi="Times New Roman"/>
          <w:color w:val="auto"/>
          <w:sz w:val="22"/>
          <w:szCs w:val="22"/>
          <w:lang w:val="ru-RU"/>
        </w:rPr>
        <w:t xml:space="preserve">као </w:t>
      </w:r>
      <w:r w:rsidR="00873C66" w:rsidRPr="005C32DC">
        <w:rPr>
          <w:rFonts w:ascii="Times New Roman" w:hAnsi="Times New Roman"/>
          <w:color w:val="auto"/>
          <w:sz w:val="22"/>
          <w:szCs w:val="22"/>
        </w:rPr>
        <w:t xml:space="preserve">и </w:t>
      </w:r>
      <w:r w:rsidR="00873C66" w:rsidRPr="005C32DC">
        <w:rPr>
          <w:rFonts w:ascii="Times New Roman" w:hAnsi="Times New Roman"/>
          <w:color w:val="auto"/>
          <w:sz w:val="22"/>
          <w:szCs w:val="22"/>
          <w:lang w:val="ru-RU"/>
        </w:rPr>
        <w:t xml:space="preserve">фреквенцијски опсег 26.5-27.5 GHz </w:t>
      </w:r>
      <w:r w:rsidRPr="005C32DC">
        <w:rPr>
          <w:rFonts w:ascii="Times New Roman" w:hAnsi="Times New Roman"/>
          <w:color w:val="auto"/>
          <w:sz w:val="22"/>
          <w:szCs w:val="22"/>
          <w:lang w:val="ru-RU"/>
        </w:rPr>
        <w:t>се мо</w:t>
      </w:r>
      <w:r w:rsidR="00873C66" w:rsidRPr="005C32DC">
        <w:rPr>
          <w:rFonts w:ascii="Times New Roman" w:hAnsi="Times New Roman"/>
          <w:color w:val="auto"/>
          <w:sz w:val="22"/>
          <w:szCs w:val="22"/>
          <w:lang w:val="ru-RU"/>
        </w:rPr>
        <w:t>гу</w:t>
      </w:r>
      <w:r w:rsidRPr="005C32DC">
        <w:rPr>
          <w:rFonts w:ascii="Times New Roman" w:hAnsi="Times New Roman"/>
          <w:color w:val="auto"/>
          <w:sz w:val="22"/>
          <w:szCs w:val="22"/>
          <w:lang w:val="ru-RU"/>
        </w:rPr>
        <w:t xml:space="preserve"> користити од стране Органа одбране – Војска до почетка коришћења истог од стране радио-система предвиђених Планом намене до завршетка јавног надметања. Заједничко коришћење наведеног опсега је могуће уз сагласност регулаторног тела надлежног за област електронских комуникација </w:t>
      </w:r>
    </w:p>
    <w:p w:rsidR="004E6C28" w:rsidRPr="00937844" w:rsidRDefault="004E6C28"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l-SI"/>
        </w:rPr>
        <w:t>SRB</w:t>
      </w:r>
      <w:r w:rsidRPr="005C32DC">
        <w:rPr>
          <w:rFonts w:ascii="Times New Roman" w:hAnsi="Times New Roman"/>
          <w:color w:val="auto"/>
          <w:sz w:val="22"/>
          <w:szCs w:val="22"/>
          <w:lang w:val="ru-RU"/>
        </w:rPr>
        <w:t>47</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lang w:val="ru-RU"/>
        </w:rPr>
        <w:t>У опсезима: 2700</w:t>
      </w:r>
      <w:r w:rsidRPr="005C32DC">
        <w:rPr>
          <w:rFonts w:ascii="Times New Roman" w:hAnsi="Times New Roman"/>
          <w:color w:val="auto"/>
          <w:sz w:val="22"/>
          <w:szCs w:val="22"/>
          <w:lang w:val="ru-RU"/>
        </w:rPr>
        <w:noBreakHyphen/>
        <w:t>2900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2935</w:t>
      </w:r>
      <w:r w:rsidRPr="005C32DC">
        <w:rPr>
          <w:rFonts w:ascii="Times New Roman" w:hAnsi="Times New Roman"/>
          <w:color w:val="auto"/>
          <w:sz w:val="22"/>
          <w:szCs w:val="22"/>
          <w:lang w:val="ru-RU"/>
        </w:rPr>
        <w:noBreakHyphen/>
        <w:t>2965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5470</w:t>
      </w:r>
      <w:r w:rsidRPr="005C32DC">
        <w:rPr>
          <w:rFonts w:ascii="Times New Roman" w:hAnsi="Times New Roman"/>
          <w:color w:val="auto"/>
          <w:sz w:val="22"/>
          <w:szCs w:val="22"/>
          <w:lang w:val="ru-RU"/>
        </w:rPr>
        <w:noBreakHyphen/>
        <w:t>5650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9300</w:t>
      </w:r>
      <w:r w:rsidRPr="005C32DC">
        <w:rPr>
          <w:rFonts w:ascii="Times New Roman" w:hAnsi="Times New Roman"/>
          <w:color w:val="auto"/>
          <w:sz w:val="22"/>
          <w:szCs w:val="22"/>
          <w:lang w:val="ru-RU"/>
        </w:rPr>
        <w:noBreakHyphen/>
        <w:t>9500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и 9580</w:t>
      </w:r>
      <w:r w:rsidRPr="005C32DC">
        <w:rPr>
          <w:rFonts w:ascii="Times New Roman" w:hAnsi="Times New Roman"/>
          <w:color w:val="auto"/>
          <w:sz w:val="22"/>
          <w:szCs w:val="22"/>
          <w:lang w:val="ru-RU"/>
        </w:rPr>
        <w:noBreakHyphen/>
        <w:t>9610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раде метеоролошки радари</w:t>
      </w:r>
    </w:p>
    <w:p w:rsidR="005A3F63" w:rsidRPr="005C32DC" w:rsidRDefault="005A3F63"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l-SI"/>
        </w:rPr>
        <w:t>SRB</w:t>
      </w:r>
      <w:r w:rsidRPr="005C32DC">
        <w:rPr>
          <w:rFonts w:ascii="Times New Roman" w:hAnsi="Times New Roman"/>
          <w:color w:val="auto"/>
          <w:sz w:val="22"/>
          <w:szCs w:val="22"/>
          <w:lang w:val="ru-RU"/>
        </w:rPr>
        <w:t>48</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rPr>
        <w:t>Не користи се ознака</w:t>
      </w:r>
    </w:p>
    <w:p w:rsidR="00A67C60" w:rsidRPr="005C32DC" w:rsidRDefault="00A67C60" w:rsidP="00A67C60">
      <w:pPr>
        <w:pStyle w:val="FUTNOTA"/>
        <w:numPr>
          <w:ilvl w:val="0"/>
          <w:numId w:val="0"/>
        </w:numPr>
        <w:spacing w:before="0"/>
        <w:rPr>
          <w:rFonts w:ascii="Times New Roman" w:hAnsi="Times New Roman"/>
          <w:color w:val="FF0000"/>
          <w:sz w:val="22"/>
          <w:szCs w:val="22"/>
          <w:lang w:val="sr-Cyrl-CS"/>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l-SI"/>
        </w:rPr>
        <w:t>SRB4</w:t>
      </w:r>
      <w:r w:rsidRPr="005C32DC">
        <w:rPr>
          <w:rFonts w:ascii="Times New Roman" w:hAnsi="Times New Roman"/>
          <w:color w:val="auto"/>
          <w:sz w:val="22"/>
          <w:szCs w:val="22"/>
        </w:rPr>
        <w:t>9</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rPr>
        <w:t>Не користи се ознака</w:t>
      </w:r>
    </w:p>
    <w:p w:rsidR="00A67C60" w:rsidRPr="005C32DC" w:rsidRDefault="00A67C60" w:rsidP="00A67C60">
      <w:pPr>
        <w:pStyle w:val="FUTNOTA"/>
        <w:numPr>
          <w:ilvl w:val="0"/>
          <w:numId w:val="0"/>
        </w:numPr>
        <w:spacing w:before="0"/>
        <w:rPr>
          <w:rFonts w:ascii="Times New Roman" w:hAnsi="Times New Roman"/>
          <w:color w:val="auto"/>
          <w:sz w:val="22"/>
          <w:szCs w:val="22"/>
          <w:lang w:val="sl-SI"/>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50</w:t>
      </w:r>
      <w:r w:rsidRPr="005C32DC">
        <w:rPr>
          <w:rFonts w:ascii="Times New Roman" w:hAnsi="Times New Roman"/>
          <w:color w:val="auto"/>
          <w:sz w:val="22"/>
          <w:szCs w:val="22"/>
          <w:lang w:val="sr-Cyrl-CS"/>
        </w:rPr>
        <w:tab/>
        <w:t xml:space="preserve"> </w:t>
      </w:r>
      <w:r w:rsidRPr="005C32DC">
        <w:rPr>
          <w:rFonts w:ascii="Times New Roman" w:hAnsi="Times New Roman"/>
          <w:color w:val="auto"/>
          <w:sz w:val="22"/>
          <w:szCs w:val="22"/>
          <w:lang w:val="ru-RU"/>
        </w:rPr>
        <w:t>У опсегу 3800-4200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радио</w:t>
      </w:r>
      <w:r w:rsidRPr="005C32DC">
        <w:rPr>
          <w:rFonts w:ascii="Times New Roman" w:hAnsi="Times New Roman"/>
          <w:color w:val="auto"/>
          <w:sz w:val="22"/>
          <w:szCs w:val="22"/>
          <w:lang w:val="ru-RU"/>
        </w:rPr>
        <w:noBreakHyphen/>
        <w:t>релејни системи за потребе радија и телевизије имају предност</w:t>
      </w:r>
    </w:p>
    <w:p w:rsidR="005A3F63" w:rsidRPr="005C32DC" w:rsidRDefault="005A3F63"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51</w:t>
      </w:r>
      <w:r w:rsidRPr="005C32DC">
        <w:rPr>
          <w:rFonts w:ascii="Times New Roman" w:hAnsi="Times New Roman"/>
          <w:color w:val="auto"/>
          <w:sz w:val="22"/>
          <w:szCs w:val="22"/>
          <w:lang w:val="sr-Cyrl-CS"/>
        </w:rPr>
        <w:tab/>
        <w:t xml:space="preserve"> </w:t>
      </w:r>
      <w:r w:rsidRPr="005C32DC">
        <w:rPr>
          <w:rFonts w:ascii="Times New Roman" w:hAnsi="Times New Roman"/>
          <w:color w:val="auto"/>
          <w:sz w:val="22"/>
          <w:szCs w:val="22"/>
          <w:lang w:val="ru-RU"/>
        </w:rPr>
        <w:t>Опсег 3800</w:t>
      </w:r>
      <w:r w:rsidRPr="005C32DC">
        <w:rPr>
          <w:rFonts w:ascii="Times New Roman" w:hAnsi="Times New Roman"/>
          <w:color w:val="auto"/>
          <w:sz w:val="22"/>
          <w:szCs w:val="22"/>
          <w:lang w:val="ru-RU"/>
        </w:rPr>
        <w:noBreakHyphen/>
        <w:t>4200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садржи 6 двосмерних радио</w:t>
      </w:r>
      <w:r w:rsidRPr="005C32DC">
        <w:rPr>
          <w:rFonts w:ascii="Times New Roman" w:hAnsi="Times New Roman"/>
          <w:color w:val="auto"/>
          <w:sz w:val="22"/>
          <w:szCs w:val="22"/>
          <w:lang w:val="ru-RU"/>
        </w:rPr>
        <w:noBreakHyphen/>
        <w:t xml:space="preserve"> канала са каналним размаком од 29 М</w:t>
      </w:r>
      <w:r w:rsidRPr="005C32DC">
        <w:rPr>
          <w:rFonts w:ascii="Times New Roman" w:hAnsi="Times New Roman"/>
          <w:color w:val="auto"/>
          <w:sz w:val="22"/>
          <w:szCs w:val="22"/>
        </w:rPr>
        <w:t>Hz</w:t>
      </w:r>
      <w:r w:rsidRPr="005C32DC">
        <w:rPr>
          <w:rFonts w:ascii="Times New Roman" w:hAnsi="Times New Roman"/>
          <w:color w:val="auto"/>
          <w:sz w:val="22"/>
          <w:szCs w:val="22"/>
          <w:lang w:val="sr-Cyrl-CS"/>
        </w:rPr>
        <w:t xml:space="preserve"> и размаком предаја/пријем од 213 </w:t>
      </w:r>
      <w:r w:rsidRPr="005C32DC">
        <w:rPr>
          <w:rFonts w:ascii="Times New Roman" w:hAnsi="Times New Roman"/>
          <w:color w:val="auto"/>
          <w:sz w:val="22"/>
          <w:szCs w:val="22"/>
          <w:lang w:val="ru-RU"/>
        </w:rPr>
        <w:t>М</w:t>
      </w:r>
      <w:r w:rsidRPr="005C32DC">
        <w:rPr>
          <w:rFonts w:ascii="Times New Roman" w:hAnsi="Times New Roman"/>
          <w:color w:val="auto"/>
          <w:sz w:val="22"/>
          <w:szCs w:val="22"/>
        </w:rPr>
        <w:t>Hz</w:t>
      </w:r>
      <w:r w:rsidRPr="005C32DC">
        <w:rPr>
          <w:rFonts w:ascii="Times New Roman" w:hAnsi="Times New Roman"/>
          <w:color w:val="auto"/>
          <w:sz w:val="22"/>
          <w:szCs w:val="22"/>
          <w:lang w:val="sr-Cyrl-CS"/>
        </w:rPr>
        <w:t xml:space="preserve"> према Препоруци </w:t>
      </w:r>
      <w:r w:rsidRPr="005C32DC">
        <w:rPr>
          <w:rFonts w:ascii="Times New Roman" w:hAnsi="Times New Roman"/>
          <w:color w:val="auto"/>
          <w:sz w:val="22"/>
          <w:szCs w:val="22"/>
        </w:rPr>
        <w:t>ITU</w:t>
      </w:r>
      <w:r w:rsidRPr="005C32DC">
        <w:rPr>
          <w:rFonts w:ascii="Times New Roman" w:hAnsi="Times New Roman"/>
          <w:color w:val="auto"/>
          <w:sz w:val="22"/>
          <w:szCs w:val="22"/>
          <w:lang w:val="sr-Cyrl-CS"/>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382-8. Користи се за дигиталне радио-релејне системе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jc w:val="left"/>
        <w:rPr>
          <w:rFonts w:ascii="Times New Roman" w:hAnsi="Times New Roman"/>
          <w:color w:val="auto"/>
          <w:sz w:val="22"/>
          <w:szCs w:val="22"/>
          <w:lang w:val="sr-Cyrl-CS"/>
        </w:rPr>
      </w:pPr>
      <w:r w:rsidRPr="005C32DC">
        <w:rPr>
          <w:rFonts w:ascii="Times New Roman" w:hAnsi="Times New Roman"/>
          <w:color w:val="auto"/>
          <w:sz w:val="22"/>
          <w:szCs w:val="22"/>
          <w:lang w:val="sl-SI"/>
        </w:rPr>
        <w:t>SRB5</w:t>
      </w:r>
      <w:r w:rsidRPr="005C32DC">
        <w:rPr>
          <w:rFonts w:ascii="Times New Roman" w:hAnsi="Times New Roman"/>
          <w:color w:val="auto"/>
          <w:sz w:val="22"/>
          <w:szCs w:val="22"/>
        </w:rPr>
        <w:t>2</w:t>
      </w:r>
      <w:r w:rsidRPr="005C32DC">
        <w:rPr>
          <w:rFonts w:ascii="Times New Roman" w:hAnsi="Times New Roman"/>
          <w:color w:val="auto"/>
          <w:sz w:val="22"/>
          <w:szCs w:val="22"/>
          <w:lang w:val="sl-SI"/>
        </w:rPr>
        <w:tab/>
        <w:t xml:space="preserve"> </w:t>
      </w:r>
      <w:r w:rsidRPr="005C32DC">
        <w:rPr>
          <w:rFonts w:ascii="Times New Roman" w:hAnsi="Times New Roman"/>
          <w:color w:val="auto"/>
          <w:sz w:val="22"/>
          <w:szCs w:val="22"/>
          <w:lang w:val="ru-RU"/>
        </w:rPr>
        <w:t>Опсег 5925-8500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намењен је </w:t>
      </w:r>
      <w:r w:rsidRPr="005C32DC">
        <w:rPr>
          <w:rFonts w:ascii="Times New Roman" w:hAnsi="Times New Roman"/>
          <w:color w:val="auto"/>
          <w:sz w:val="22"/>
          <w:szCs w:val="22"/>
          <w:lang w:val="ru-RU"/>
        </w:rPr>
        <w:t>за дигиталне радио-релејне системе</w:t>
      </w:r>
      <w:r w:rsidRPr="005C32DC">
        <w:rPr>
          <w:rFonts w:ascii="Times New Roman" w:hAnsi="Times New Roman"/>
          <w:color w:val="auto"/>
          <w:sz w:val="22"/>
          <w:szCs w:val="22"/>
          <w:lang w:val="sr-Cyrl-CS"/>
        </w:rPr>
        <w:t xml:space="preserve"> за </w:t>
      </w:r>
      <w:r w:rsidRPr="005C32DC">
        <w:rPr>
          <w:rFonts w:ascii="Times New Roman" w:hAnsi="Times New Roman"/>
          <w:color w:val="auto"/>
          <w:sz w:val="22"/>
          <w:szCs w:val="22"/>
          <w:lang w:val="ru-RU"/>
        </w:rPr>
        <w:t xml:space="preserve">све делатности  и МУП на равноправној основи </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5</w:t>
      </w:r>
      <w:r w:rsidRPr="005C32DC">
        <w:rPr>
          <w:rFonts w:ascii="Times New Roman" w:hAnsi="Times New Roman"/>
          <w:color w:val="auto"/>
          <w:sz w:val="22"/>
          <w:szCs w:val="22"/>
          <w:lang w:val="sr-Cyrl-CS"/>
        </w:rPr>
        <w:t>3</w:t>
      </w:r>
      <w:r w:rsidRPr="005C32DC">
        <w:rPr>
          <w:rFonts w:ascii="Times New Roman" w:hAnsi="Times New Roman"/>
          <w:color w:val="auto"/>
          <w:sz w:val="22"/>
          <w:szCs w:val="22"/>
          <w:lang w:val="ru-RU"/>
        </w:rPr>
        <w:tab/>
        <w:t xml:space="preserve"> Опсег 5925</w:t>
      </w:r>
      <w:r w:rsidRPr="005C32DC">
        <w:rPr>
          <w:rFonts w:ascii="Times New Roman" w:hAnsi="Times New Roman"/>
          <w:color w:val="auto"/>
          <w:sz w:val="22"/>
          <w:szCs w:val="22"/>
          <w:lang w:val="ru-RU"/>
        </w:rPr>
        <w:noBreakHyphen/>
        <w:t>6425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садржи 8 двосмерних радио</w:t>
      </w:r>
      <w:r w:rsidRPr="005C32DC">
        <w:rPr>
          <w:rFonts w:ascii="Times New Roman" w:hAnsi="Times New Roman"/>
          <w:color w:val="auto"/>
          <w:sz w:val="22"/>
          <w:szCs w:val="22"/>
          <w:lang w:val="ru-RU"/>
        </w:rPr>
        <w:noBreakHyphen/>
        <w:t xml:space="preserve">канала </w:t>
      </w:r>
      <w:r w:rsidRPr="005C32DC">
        <w:rPr>
          <w:rFonts w:ascii="Times New Roman" w:hAnsi="Times New Roman"/>
          <w:color w:val="auto"/>
          <w:sz w:val="22"/>
          <w:szCs w:val="22"/>
          <w:lang w:val="sr-Cyrl-CS"/>
        </w:rPr>
        <w:t xml:space="preserve">са каналним размаком од 29.65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и размаком предаја/пријем од 252.04</w:t>
      </w:r>
      <w:r w:rsidRPr="005C32DC">
        <w:rPr>
          <w:rFonts w:ascii="Times New Roman" w:hAnsi="Times New Roman"/>
          <w:color w:val="auto"/>
          <w:sz w:val="22"/>
          <w:szCs w:val="22"/>
          <w:lang w:val="ru-RU"/>
        </w:rPr>
        <w:t xml:space="preserve">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према Препоруци </w:t>
      </w:r>
      <w:r w:rsidRPr="005C32DC">
        <w:rPr>
          <w:rFonts w:ascii="Times New Roman" w:hAnsi="Times New Roman"/>
          <w:color w:val="auto"/>
          <w:sz w:val="22"/>
          <w:szCs w:val="22"/>
        </w:rPr>
        <w:t>ITU</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383-</w:t>
      </w:r>
      <w:r w:rsidRPr="005C32DC">
        <w:rPr>
          <w:rFonts w:ascii="Times New Roman" w:hAnsi="Times New Roman"/>
          <w:color w:val="auto"/>
          <w:sz w:val="22"/>
          <w:szCs w:val="22"/>
        </w:rPr>
        <w:t>9</w:t>
      </w:r>
      <w:r w:rsidRPr="005C32DC">
        <w:rPr>
          <w:rFonts w:ascii="Times New Roman" w:hAnsi="Times New Roman"/>
          <w:color w:val="auto"/>
          <w:sz w:val="22"/>
          <w:szCs w:val="22"/>
          <w:lang w:val="ru-RU"/>
        </w:rPr>
        <w:t>. Користи се за дигиталне радио-релејне системе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5</w:t>
      </w:r>
      <w:r w:rsidRPr="005C32DC">
        <w:rPr>
          <w:rFonts w:ascii="Times New Roman" w:hAnsi="Times New Roman"/>
          <w:color w:val="auto"/>
          <w:sz w:val="22"/>
          <w:szCs w:val="22"/>
          <w:lang w:val="sr-Cyrl-CS"/>
        </w:rPr>
        <w:t>4</w:t>
      </w:r>
      <w:r w:rsidRPr="005C32DC">
        <w:rPr>
          <w:rFonts w:ascii="Times New Roman" w:hAnsi="Times New Roman"/>
          <w:color w:val="auto"/>
          <w:sz w:val="22"/>
          <w:szCs w:val="22"/>
        </w:rPr>
        <w:tab/>
      </w:r>
      <w:r w:rsidRPr="005C32DC">
        <w:rPr>
          <w:rFonts w:ascii="Times New Roman" w:hAnsi="Times New Roman"/>
          <w:color w:val="auto"/>
          <w:sz w:val="22"/>
          <w:szCs w:val="22"/>
          <w:lang w:val="ru-RU"/>
        </w:rPr>
        <w:t xml:space="preserve"> Опсег 6425</w:t>
      </w:r>
      <w:r w:rsidRPr="005C32DC">
        <w:rPr>
          <w:rFonts w:ascii="Times New Roman" w:hAnsi="Times New Roman"/>
          <w:color w:val="auto"/>
          <w:sz w:val="22"/>
          <w:szCs w:val="22"/>
          <w:lang w:val="ru-RU"/>
        </w:rPr>
        <w:noBreakHyphen/>
        <w:t>7125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садржи 8 двосмерних радио</w:t>
      </w:r>
      <w:r w:rsidRPr="005C32DC">
        <w:rPr>
          <w:rFonts w:ascii="Times New Roman" w:hAnsi="Times New Roman"/>
          <w:color w:val="auto"/>
          <w:sz w:val="22"/>
          <w:szCs w:val="22"/>
          <w:lang w:val="ru-RU"/>
        </w:rPr>
        <w:noBreakHyphen/>
        <w:t xml:space="preserve">канала </w:t>
      </w:r>
      <w:r w:rsidRPr="005C32DC">
        <w:rPr>
          <w:rFonts w:ascii="Times New Roman" w:hAnsi="Times New Roman"/>
          <w:color w:val="auto"/>
          <w:sz w:val="22"/>
          <w:szCs w:val="22"/>
          <w:lang w:val="sr-Cyrl-CS"/>
        </w:rPr>
        <w:t xml:space="preserve">са каналним размаком од </w:t>
      </w:r>
      <w:r w:rsidRPr="005C32DC">
        <w:rPr>
          <w:rFonts w:ascii="Times New Roman" w:hAnsi="Times New Roman"/>
          <w:color w:val="auto"/>
          <w:sz w:val="22"/>
          <w:szCs w:val="22"/>
          <w:lang w:val="ru-RU"/>
        </w:rPr>
        <w:t>40</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и размаком предаја/пријем од </w:t>
      </w:r>
      <w:r w:rsidRPr="005C32DC">
        <w:rPr>
          <w:rFonts w:ascii="Times New Roman" w:hAnsi="Times New Roman"/>
          <w:color w:val="auto"/>
          <w:sz w:val="22"/>
          <w:szCs w:val="22"/>
          <w:lang w:val="ru-RU"/>
        </w:rPr>
        <w:t>340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према Препоруци </w:t>
      </w:r>
      <w:r w:rsidRPr="005C32DC">
        <w:rPr>
          <w:rFonts w:ascii="Times New Roman" w:hAnsi="Times New Roman"/>
          <w:color w:val="auto"/>
          <w:sz w:val="22"/>
          <w:szCs w:val="22"/>
        </w:rPr>
        <w:t>ITU</w:t>
      </w:r>
      <w:r w:rsidRPr="005C32DC">
        <w:rPr>
          <w:rFonts w:ascii="Times New Roman" w:hAnsi="Times New Roman"/>
          <w:color w:val="auto"/>
          <w:sz w:val="22"/>
          <w:szCs w:val="22"/>
          <w:lang w:val="sr-Cyrl-CS"/>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384-1</w:t>
      </w:r>
      <w:r w:rsidRPr="005C32DC">
        <w:rPr>
          <w:rFonts w:ascii="Times New Roman" w:hAnsi="Times New Roman"/>
          <w:color w:val="auto"/>
          <w:sz w:val="22"/>
          <w:szCs w:val="22"/>
        </w:rPr>
        <w:t>1</w:t>
      </w:r>
      <w:r w:rsidRPr="005C32DC">
        <w:rPr>
          <w:rFonts w:ascii="Times New Roman" w:hAnsi="Times New Roman"/>
          <w:color w:val="auto"/>
          <w:sz w:val="22"/>
          <w:szCs w:val="22"/>
          <w:lang w:val="ru-RU"/>
        </w:rPr>
        <w:t>. Користи се за дигиталне радио-релејне системе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l-SI"/>
        </w:rPr>
        <w:t>SRB</w:t>
      </w:r>
      <w:r w:rsidRPr="005C32DC">
        <w:rPr>
          <w:rFonts w:ascii="Times New Roman" w:hAnsi="Times New Roman"/>
          <w:color w:val="auto"/>
          <w:sz w:val="22"/>
          <w:szCs w:val="22"/>
        </w:rPr>
        <w:t>5</w:t>
      </w:r>
      <w:r w:rsidRPr="005C32DC">
        <w:rPr>
          <w:rFonts w:ascii="Times New Roman" w:hAnsi="Times New Roman"/>
          <w:color w:val="auto"/>
          <w:sz w:val="22"/>
          <w:szCs w:val="22"/>
          <w:lang w:val="sl-SI"/>
        </w:rPr>
        <w:t>5</w:t>
      </w:r>
      <w:r w:rsidRPr="005C32DC">
        <w:rPr>
          <w:rFonts w:ascii="Times New Roman" w:hAnsi="Times New Roman"/>
          <w:color w:val="auto"/>
          <w:sz w:val="22"/>
          <w:szCs w:val="22"/>
          <w:lang w:val="sl-SI"/>
        </w:rPr>
        <w:tab/>
        <w:t xml:space="preserve"> </w:t>
      </w:r>
      <w:r w:rsidR="00DB3115" w:rsidRPr="005C32DC">
        <w:rPr>
          <w:rFonts w:ascii="Times New Roman" w:hAnsi="Times New Roman"/>
          <w:color w:val="auto"/>
          <w:sz w:val="22"/>
          <w:szCs w:val="22"/>
        </w:rPr>
        <w:t xml:space="preserve">Коришћење фреквенцијског опсега 6720-6780 </w:t>
      </w:r>
      <w:r w:rsidR="00DB3115" w:rsidRPr="005C32DC">
        <w:rPr>
          <w:rFonts w:ascii="Times New Roman" w:hAnsi="Times New Roman"/>
          <w:color w:val="auto"/>
          <w:sz w:val="22"/>
          <w:szCs w:val="22"/>
          <w:lang w:val="ru-RU"/>
        </w:rPr>
        <w:t>М</w:t>
      </w:r>
      <w:r w:rsidR="00DB3115" w:rsidRPr="005C32DC">
        <w:rPr>
          <w:rFonts w:ascii="Times New Roman" w:hAnsi="Times New Roman"/>
          <w:color w:val="auto"/>
          <w:sz w:val="22"/>
          <w:szCs w:val="22"/>
          <w:lang w:val="sl-SI"/>
        </w:rPr>
        <w:t>Hz</w:t>
      </w:r>
      <w:r w:rsidR="00DB3115" w:rsidRPr="005C32DC">
        <w:rPr>
          <w:rFonts w:ascii="Times New Roman" w:hAnsi="Times New Roman"/>
          <w:color w:val="auto"/>
          <w:sz w:val="22"/>
          <w:szCs w:val="22"/>
        </w:rPr>
        <w:t xml:space="preserve"> на секундарној основи од стране органа одбране – Војска за потребе радио-локацијске службе за постојеће системе , на претходно уврђеним локацијама, без обавезе прибављања дозволе за коришћење радио-фреквенција и плаћање накнада за коришћење,  уз коришћење централне фреквенције</w:t>
      </w:r>
    </w:p>
    <w:p w:rsidR="005A3F63" w:rsidRPr="005C32DC" w:rsidRDefault="005A3F63" w:rsidP="00A67C60">
      <w:pPr>
        <w:pStyle w:val="FUTNOTA"/>
        <w:numPr>
          <w:ilvl w:val="0"/>
          <w:numId w:val="0"/>
        </w:numPr>
        <w:spacing w:before="0"/>
        <w:rPr>
          <w:rFonts w:ascii="Times New Roman" w:hAnsi="Times New Roman"/>
          <w:color w:val="auto"/>
          <w:sz w:val="22"/>
          <w:szCs w:val="22"/>
        </w:rPr>
      </w:pPr>
    </w:p>
    <w:p w:rsidR="00305526" w:rsidRPr="005C32DC" w:rsidRDefault="00305526" w:rsidP="00305526">
      <w:pPr>
        <w:shd w:val="clear" w:color="auto" w:fill="FFFFFF"/>
        <w:rPr>
          <w:color w:val="000000"/>
          <w:sz w:val="22"/>
          <w:szCs w:val="22"/>
        </w:rPr>
      </w:pPr>
      <w:r w:rsidRPr="005C32DC">
        <w:rPr>
          <w:color w:val="000000"/>
          <w:sz w:val="22"/>
          <w:szCs w:val="22"/>
          <w:lang w:val="sl-SI"/>
        </w:rPr>
        <w:t>SRB5</w:t>
      </w:r>
      <w:r w:rsidRPr="005C32DC">
        <w:rPr>
          <w:color w:val="000000"/>
          <w:sz w:val="22"/>
          <w:szCs w:val="22"/>
          <w:lang w:val="sr-Cyrl-CS"/>
        </w:rPr>
        <w:t>6</w:t>
      </w:r>
      <w:r w:rsidRPr="005C32DC">
        <w:rPr>
          <w:color w:val="000000"/>
          <w:sz w:val="22"/>
          <w:szCs w:val="22"/>
          <w:lang w:val="sl-SI"/>
        </w:rPr>
        <w:t> </w:t>
      </w:r>
      <w:r w:rsidRPr="005C32DC">
        <w:rPr>
          <w:color w:val="000000"/>
          <w:sz w:val="22"/>
          <w:szCs w:val="22"/>
          <w:lang w:val="ru-RU"/>
        </w:rPr>
        <w:t>Опсег 7125</w:t>
      </w:r>
      <w:r w:rsidRPr="005C32DC">
        <w:rPr>
          <w:color w:val="000000"/>
          <w:sz w:val="22"/>
          <w:szCs w:val="22"/>
          <w:lang w:val="ru-RU"/>
        </w:rPr>
        <w:noBreakHyphen/>
        <w:t>7425 М</w:t>
      </w:r>
      <w:r w:rsidRPr="005C32DC">
        <w:rPr>
          <w:color w:val="000000"/>
          <w:sz w:val="22"/>
          <w:szCs w:val="22"/>
          <w:lang w:val="sl-SI"/>
        </w:rPr>
        <w:t>Hz</w:t>
      </w:r>
      <w:r w:rsidRPr="005C32DC">
        <w:rPr>
          <w:color w:val="000000"/>
          <w:sz w:val="22"/>
          <w:szCs w:val="22"/>
          <w:lang w:val="ru-RU"/>
        </w:rPr>
        <w:t> садржи двосмерне радио</w:t>
      </w:r>
      <w:r w:rsidRPr="005C32DC">
        <w:rPr>
          <w:color w:val="000000"/>
          <w:sz w:val="22"/>
          <w:szCs w:val="22"/>
          <w:lang w:val="ru-RU"/>
        </w:rPr>
        <w:noBreakHyphen/>
        <w:t>канале  </w:t>
      </w:r>
      <w:r w:rsidRPr="005C32DC">
        <w:rPr>
          <w:color w:val="000000"/>
          <w:sz w:val="22"/>
          <w:szCs w:val="22"/>
          <w:lang w:val="sr-Cyrl-CS"/>
        </w:rPr>
        <w:t>са каналним размаком од 7 </w:t>
      </w:r>
      <w:r w:rsidRPr="005C32DC">
        <w:rPr>
          <w:color w:val="000000"/>
          <w:sz w:val="22"/>
          <w:szCs w:val="22"/>
          <w:lang w:val="ru-RU"/>
        </w:rPr>
        <w:t>М</w:t>
      </w:r>
      <w:r w:rsidRPr="005C32DC">
        <w:rPr>
          <w:color w:val="000000"/>
          <w:sz w:val="22"/>
          <w:szCs w:val="22"/>
          <w:lang w:val="sl-SI"/>
        </w:rPr>
        <w:t>Hz</w:t>
      </w:r>
      <w:r w:rsidRPr="005C32DC">
        <w:rPr>
          <w:color w:val="000000"/>
          <w:sz w:val="22"/>
          <w:szCs w:val="22"/>
          <w:lang w:val="sr-Cyrl-CS"/>
        </w:rPr>
        <w:t>, 14 </w:t>
      </w:r>
      <w:r w:rsidRPr="005C32DC">
        <w:rPr>
          <w:color w:val="000000"/>
          <w:sz w:val="22"/>
          <w:szCs w:val="22"/>
          <w:lang w:val="ru-RU"/>
        </w:rPr>
        <w:t>М</w:t>
      </w:r>
      <w:r w:rsidRPr="005C32DC">
        <w:rPr>
          <w:color w:val="000000"/>
          <w:sz w:val="22"/>
          <w:szCs w:val="22"/>
          <w:lang w:val="sl-SI"/>
        </w:rPr>
        <w:t>Hz</w:t>
      </w:r>
      <w:r w:rsidRPr="005C32DC">
        <w:rPr>
          <w:color w:val="000000"/>
          <w:sz w:val="22"/>
          <w:szCs w:val="22"/>
          <w:lang w:val="sr-Cyrl-CS"/>
        </w:rPr>
        <w:t> и 28 </w:t>
      </w:r>
      <w:r w:rsidRPr="005C32DC">
        <w:rPr>
          <w:color w:val="000000"/>
          <w:sz w:val="22"/>
          <w:szCs w:val="22"/>
          <w:lang w:val="ru-RU"/>
        </w:rPr>
        <w:t>М</w:t>
      </w:r>
      <w:r w:rsidRPr="005C32DC">
        <w:rPr>
          <w:color w:val="000000"/>
          <w:sz w:val="22"/>
          <w:szCs w:val="22"/>
          <w:lang w:val="sl-SI"/>
        </w:rPr>
        <w:t>Hz</w:t>
      </w:r>
      <w:r w:rsidRPr="005C32DC">
        <w:rPr>
          <w:color w:val="000000"/>
          <w:sz w:val="22"/>
          <w:szCs w:val="22"/>
          <w:lang w:val="sr-Cyrl-CS"/>
        </w:rPr>
        <w:t> и размаком предаја/пријем од 161</w:t>
      </w:r>
      <w:r w:rsidRPr="005C32DC">
        <w:rPr>
          <w:color w:val="000000"/>
          <w:sz w:val="22"/>
          <w:szCs w:val="22"/>
          <w:lang w:val="ru-RU"/>
        </w:rPr>
        <w:t> М</w:t>
      </w:r>
      <w:r w:rsidRPr="005C32DC">
        <w:rPr>
          <w:color w:val="000000"/>
          <w:sz w:val="22"/>
          <w:szCs w:val="22"/>
          <w:lang w:val="sl-SI"/>
        </w:rPr>
        <w:t>Hz</w:t>
      </w:r>
      <w:r w:rsidRPr="005C32DC">
        <w:rPr>
          <w:color w:val="000000"/>
          <w:sz w:val="22"/>
          <w:szCs w:val="22"/>
          <w:lang w:val="sr-Cyrl-CS"/>
        </w:rPr>
        <w:t>, према Препоруци </w:t>
      </w:r>
      <w:r w:rsidRPr="005C32DC">
        <w:rPr>
          <w:color w:val="000000"/>
          <w:sz w:val="22"/>
          <w:szCs w:val="22"/>
          <w:lang w:val="sl-SI"/>
        </w:rPr>
        <w:t>ITU</w:t>
      </w:r>
      <w:r w:rsidRPr="005C32DC">
        <w:rPr>
          <w:color w:val="000000"/>
          <w:sz w:val="22"/>
          <w:szCs w:val="22"/>
          <w:lang w:val="sr-Cyrl-CS"/>
        </w:rPr>
        <w:t>-</w:t>
      </w:r>
      <w:r w:rsidRPr="005C32DC">
        <w:rPr>
          <w:color w:val="000000"/>
          <w:sz w:val="22"/>
          <w:szCs w:val="22"/>
          <w:lang w:val="sl-SI"/>
        </w:rPr>
        <w:t>R F</w:t>
      </w:r>
      <w:r w:rsidRPr="005C32DC">
        <w:rPr>
          <w:color w:val="000000"/>
          <w:sz w:val="22"/>
          <w:szCs w:val="22"/>
          <w:lang w:val="sr-Cyrl-CS"/>
        </w:rPr>
        <w:t>.385-</w:t>
      </w:r>
      <w:r w:rsidR="005A3F63" w:rsidRPr="005C32DC">
        <w:rPr>
          <w:color w:val="000000"/>
          <w:sz w:val="22"/>
          <w:szCs w:val="22"/>
          <w:lang w:val="en-US"/>
        </w:rPr>
        <w:t>10</w:t>
      </w:r>
      <w:r w:rsidRPr="005C32DC">
        <w:rPr>
          <w:color w:val="000000"/>
          <w:sz w:val="22"/>
          <w:szCs w:val="22"/>
          <w:lang w:val="ru-RU"/>
        </w:rPr>
        <w:t>.  Користи се за дигиталне радио-релејне системе.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ru-RU"/>
        </w:rPr>
        <w:t>5</w:t>
      </w:r>
      <w:r w:rsidRPr="005C32DC">
        <w:rPr>
          <w:rFonts w:ascii="Times New Roman" w:hAnsi="Times New Roman"/>
          <w:color w:val="auto"/>
          <w:sz w:val="22"/>
          <w:szCs w:val="22"/>
          <w:lang w:val="sr-Cyrl-CS"/>
        </w:rPr>
        <w:t>7</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ab/>
      </w:r>
      <w:r w:rsidRPr="005C32DC">
        <w:rPr>
          <w:rFonts w:ascii="Times New Roman" w:hAnsi="Times New Roman"/>
          <w:color w:val="auto"/>
          <w:sz w:val="22"/>
          <w:szCs w:val="22"/>
          <w:lang w:val="ru-RU"/>
        </w:rPr>
        <w:t xml:space="preserve"> Опсег 7425</w:t>
      </w:r>
      <w:r w:rsidRPr="005C32DC">
        <w:rPr>
          <w:rFonts w:ascii="Times New Roman" w:hAnsi="Times New Roman"/>
          <w:color w:val="auto"/>
          <w:sz w:val="22"/>
          <w:szCs w:val="22"/>
          <w:lang w:val="ru-RU"/>
        </w:rPr>
        <w:noBreakHyphen/>
        <w:t>7725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садржи 20 двосмерних радио</w:t>
      </w:r>
      <w:r w:rsidRPr="005C32DC">
        <w:rPr>
          <w:rFonts w:ascii="Times New Roman" w:hAnsi="Times New Roman"/>
          <w:color w:val="auto"/>
          <w:sz w:val="22"/>
          <w:szCs w:val="22"/>
          <w:lang w:val="ru-RU"/>
        </w:rPr>
        <w:noBreakHyphen/>
        <w:t xml:space="preserve">канала </w:t>
      </w:r>
      <w:r w:rsidRPr="005C32DC">
        <w:rPr>
          <w:rFonts w:ascii="Times New Roman" w:hAnsi="Times New Roman"/>
          <w:color w:val="auto"/>
          <w:sz w:val="22"/>
          <w:szCs w:val="22"/>
          <w:lang w:val="sr-Cyrl-CS"/>
        </w:rPr>
        <w:t xml:space="preserve">са каналним размаком од </w:t>
      </w:r>
      <w:r w:rsidRPr="005C32DC">
        <w:rPr>
          <w:rFonts w:ascii="Times New Roman" w:hAnsi="Times New Roman"/>
          <w:color w:val="auto"/>
          <w:sz w:val="22"/>
          <w:szCs w:val="22"/>
          <w:lang w:val="ru-RU"/>
        </w:rPr>
        <w:t xml:space="preserve"> 7</w:t>
      </w:r>
      <w:r w:rsidRPr="005C32DC">
        <w:rPr>
          <w:rFonts w:ascii="Times New Roman" w:hAnsi="Times New Roman"/>
          <w:color w:val="auto"/>
          <w:sz w:val="22"/>
          <w:szCs w:val="22"/>
        </w:rPr>
        <w:t xml:space="preserve"> MHz</w:t>
      </w:r>
      <w:r w:rsidRPr="005C32DC">
        <w:rPr>
          <w:rFonts w:ascii="Times New Roman" w:hAnsi="Times New Roman"/>
          <w:color w:val="auto"/>
          <w:sz w:val="22"/>
          <w:szCs w:val="22"/>
          <w:lang w:val="sr-Cyrl-CS"/>
        </w:rPr>
        <w:t xml:space="preserve"> и размаком предаја/пријем од </w:t>
      </w:r>
      <w:r w:rsidRPr="005C32DC">
        <w:rPr>
          <w:rFonts w:ascii="Times New Roman" w:hAnsi="Times New Roman"/>
          <w:color w:val="auto"/>
          <w:sz w:val="22"/>
          <w:szCs w:val="22"/>
          <w:lang w:val="ru-RU"/>
        </w:rPr>
        <w:t>161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према Препоруци </w:t>
      </w:r>
      <w:r w:rsidRPr="005C32DC">
        <w:rPr>
          <w:rFonts w:ascii="Times New Roman" w:hAnsi="Times New Roman"/>
          <w:color w:val="auto"/>
          <w:sz w:val="22"/>
          <w:szCs w:val="22"/>
        </w:rPr>
        <w:t>ITU</w:t>
      </w:r>
      <w:r w:rsidRPr="005C32DC">
        <w:rPr>
          <w:rFonts w:ascii="Times New Roman" w:hAnsi="Times New Roman"/>
          <w:color w:val="auto"/>
          <w:sz w:val="22"/>
          <w:szCs w:val="22"/>
          <w:lang w:val="ru-RU"/>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xml:space="preserve">.385- </w:t>
      </w:r>
      <w:r w:rsidR="00305526" w:rsidRPr="005C32DC">
        <w:rPr>
          <w:rFonts w:ascii="Times New Roman" w:hAnsi="Times New Roman"/>
          <w:color w:val="auto"/>
          <w:sz w:val="22"/>
          <w:szCs w:val="22"/>
        </w:rPr>
        <w:t>10</w:t>
      </w:r>
      <w:r w:rsidRPr="005C32DC">
        <w:rPr>
          <w:rFonts w:ascii="Times New Roman" w:hAnsi="Times New Roman"/>
          <w:color w:val="auto"/>
          <w:sz w:val="22"/>
          <w:szCs w:val="22"/>
          <w:lang w:val="ru-RU"/>
        </w:rPr>
        <w:t xml:space="preserve">. Користи се за дигиталне радио-релејне системе  </w:t>
      </w:r>
    </w:p>
    <w:p w:rsidR="00A67C60" w:rsidRPr="005C32DC" w:rsidRDefault="00A67C60" w:rsidP="00A67C60">
      <w:pPr>
        <w:pStyle w:val="Title"/>
        <w:outlineLvl w:val="0"/>
        <w:rPr>
          <w:b w:val="0"/>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58</w:t>
      </w:r>
      <w:r w:rsidRPr="005C32DC">
        <w:rPr>
          <w:rFonts w:ascii="Times New Roman" w:hAnsi="Times New Roman"/>
          <w:color w:val="auto"/>
          <w:sz w:val="22"/>
          <w:szCs w:val="22"/>
          <w:lang w:val="sr-Cyrl-CS"/>
        </w:rPr>
        <w:tab/>
        <w:t xml:space="preserve"> </w:t>
      </w:r>
      <w:r w:rsidRPr="005C32DC">
        <w:rPr>
          <w:rFonts w:ascii="Times New Roman" w:hAnsi="Times New Roman"/>
          <w:color w:val="auto"/>
          <w:sz w:val="22"/>
          <w:szCs w:val="22"/>
          <w:lang w:val="ru-RU"/>
        </w:rPr>
        <w:t>Опсег 7725</w:t>
      </w:r>
      <w:r w:rsidRPr="005C32DC">
        <w:rPr>
          <w:rFonts w:ascii="Times New Roman" w:hAnsi="Times New Roman"/>
          <w:color w:val="auto"/>
          <w:sz w:val="22"/>
          <w:szCs w:val="22"/>
          <w:lang w:val="ru-RU"/>
        </w:rPr>
        <w:noBreakHyphen/>
        <w:t>8275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садржи 8 двосмерних радио</w:t>
      </w:r>
      <w:r w:rsidRPr="005C32DC">
        <w:rPr>
          <w:rFonts w:ascii="Times New Roman" w:hAnsi="Times New Roman"/>
          <w:color w:val="auto"/>
          <w:sz w:val="22"/>
          <w:szCs w:val="22"/>
          <w:lang w:val="ru-RU"/>
        </w:rPr>
        <w:noBreakHyphen/>
        <w:t xml:space="preserve">канала за дигиталне радио-релејне системе </w:t>
      </w:r>
      <w:r w:rsidRPr="005C32DC">
        <w:rPr>
          <w:rFonts w:ascii="Times New Roman" w:hAnsi="Times New Roman"/>
          <w:color w:val="auto"/>
          <w:sz w:val="22"/>
          <w:szCs w:val="22"/>
          <w:lang w:val="sr-Cyrl-CS"/>
        </w:rPr>
        <w:t xml:space="preserve">са каналним размаком од 29.65 </w:t>
      </w:r>
      <w:r w:rsidRPr="005C32DC">
        <w:rPr>
          <w:rFonts w:ascii="Times New Roman" w:hAnsi="Times New Roman"/>
          <w:color w:val="auto"/>
          <w:sz w:val="22"/>
          <w:szCs w:val="22"/>
          <w:lang w:val="ru-RU"/>
        </w:rPr>
        <w:t>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и размаком предаја/пријем од 311.32</w:t>
      </w:r>
      <w:r w:rsidRPr="005C32DC">
        <w:rPr>
          <w:rFonts w:ascii="Times New Roman" w:hAnsi="Times New Roman"/>
          <w:color w:val="auto"/>
          <w:sz w:val="22"/>
          <w:szCs w:val="22"/>
          <w:lang w:val="ru-RU"/>
        </w:rPr>
        <w:t xml:space="preserve">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sr-Cyrl-CS"/>
        </w:rPr>
        <w:t xml:space="preserve">, према Препоруци </w:t>
      </w:r>
      <w:r w:rsidRPr="005C32DC">
        <w:rPr>
          <w:rFonts w:ascii="Times New Roman" w:hAnsi="Times New Roman"/>
          <w:color w:val="auto"/>
          <w:sz w:val="22"/>
          <w:szCs w:val="22"/>
        </w:rPr>
        <w:t>ITU</w:t>
      </w:r>
      <w:r w:rsidRPr="005C32DC">
        <w:rPr>
          <w:rFonts w:ascii="Times New Roman" w:hAnsi="Times New Roman"/>
          <w:color w:val="auto"/>
          <w:sz w:val="22"/>
          <w:szCs w:val="22"/>
          <w:lang w:val="sr-Cyrl-CS"/>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386-</w:t>
      </w:r>
      <w:r w:rsidR="00305526" w:rsidRPr="005C32DC">
        <w:rPr>
          <w:rFonts w:ascii="Times New Roman" w:hAnsi="Times New Roman"/>
          <w:color w:val="auto"/>
          <w:sz w:val="22"/>
          <w:szCs w:val="22"/>
        </w:rPr>
        <w:t>9</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rPr>
        <w:t>A</w:t>
      </w:r>
      <w:r w:rsidRPr="005C32DC">
        <w:rPr>
          <w:rFonts w:ascii="Times New Roman" w:hAnsi="Times New Roman"/>
          <w:color w:val="auto"/>
          <w:sz w:val="22"/>
          <w:szCs w:val="22"/>
          <w:lang w:val="sr-Cyrl-CS"/>
        </w:rPr>
        <w:t>некс 6</w:t>
      </w:r>
    </w:p>
    <w:p w:rsidR="00A67C60" w:rsidRPr="005C32DC" w:rsidRDefault="00A67C60" w:rsidP="00A67C60">
      <w:pPr>
        <w:pStyle w:val="NoSpacing"/>
        <w:rPr>
          <w:rFonts w:ascii="Times New Roman" w:hAnsi="Times New Roman"/>
          <w:lang w:val="sl-SI"/>
        </w:rPr>
      </w:pPr>
    </w:p>
    <w:p w:rsidR="00A67C60" w:rsidRPr="005C32DC" w:rsidRDefault="00A67C60" w:rsidP="00A67C60">
      <w:pPr>
        <w:pStyle w:val="FUTNOTA"/>
        <w:numPr>
          <w:ilvl w:val="0"/>
          <w:numId w:val="0"/>
        </w:numPr>
        <w:spacing w:before="0"/>
        <w:rPr>
          <w:rFonts w:ascii="Times New Roman" w:hAnsi="Times New Roman"/>
          <w:strike/>
          <w:color w:val="auto"/>
          <w:sz w:val="22"/>
          <w:szCs w:val="22"/>
          <w:lang w:val="ru-RU"/>
        </w:rPr>
      </w:pPr>
      <w:r w:rsidRPr="005C32DC">
        <w:rPr>
          <w:rFonts w:ascii="Times New Roman" w:hAnsi="Times New Roman"/>
          <w:color w:val="auto"/>
          <w:sz w:val="22"/>
          <w:szCs w:val="22"/>
          <w:lang w:val="sl-SI"/>
        </w:rPr>
        <w:t>SRB5</w:t>
      </w:r>
      <w:r w:rsidRPr="005C32DC">
        <w:rPr>
          <w:rFonts w:ascii="Times New Roman" w:hAnsi="Times New Roman"/>
          <w:color w:val="auto"/>
          <w:sz w:val="22"/>
          <w:szCs w:val="22"/>
          <w:lang w:val="sr-Cyrl-CS"/>
        </w:rPr>
        <w:t>9</w:t>
      </w:r>
      <w:r w:rsidRPr="005C32DC">
        <w:rPr>
          <w:rFonts w:ascii="Times New Roman" w:hAnsi="Times New Roman"/>
          <w:color w:val="auto"/>
          <w:sz w:val="22"/>
          <w:szCs w:val="22"/>
          <w:lang w:val="sl-SI"/>
        </w:rPr>
        <w:t xml:space="preserve"> </w:t>
      </w:r>
      <w:r w:rsidRPr="005C32DC">
        <w:rPr>
          <w:rFonts w:ascii="Times New Roman" w:hAnsi="Times New Roman"/>
          <w:color w:val="auto"/>
          <w:sz w:val="22"/>
          <w:szCs w:val="22"/>
          <w:lang w:val="sl-SI"/>
        </w:rPr>
        <w:tab/>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Опсег 8275</w:t>
      </w:r>
      <w:r w:rsidRPr="005C32DC">
        <w:rPr>
          <w:rFonts w:ascii="Times New Roman" w:hAnsi="Times New Roman"/>
          <w:color w:val="auto"/>
          <w:sz w:val="22"/>
          <w:szCs w:val="22"/>
          <w:lang w:val="ru-RU"/>
        </w:rPr>
        <w:noBreakHyphen/>
        <w:t>8500 М</w:t>
      </w:r>
      <w:r w:rsidRPr="005C32DC">
        <w:rPr>
          <w:rFonts w:ascii="Times New Roman" w:hAnsi="Times New Roman"/>
          <w:color w:val="auto"/>
          <w:sz w:val="22"/>
          <w:szCs w:val="22"/>
          <w:lang w:val="sl-SI"/>
        </w:rPr>
        <w:t>Hz</w:t>
      </w:r>
      <w:r w:rsidRPr="005C32DC">
        <w:rPr>
          <w:rFonts w:ascii="Times New Roman" w:hAnsi="Times New Roman"/>
          <w:color w:val="auto"/>
          <w:sz w:val="22"/>
          <w:szCs w:val="22"/>
          <w:lang w:val="ru-RU"/>
        </w:rPr>
        <w:t xml:space="preserve"> садржи 6 двосмерних радио</w:t>
      </w:r>
      <w:r w:rsidRPr="005C32DC">
        <w:rPr>
          <w:rFonts w:ascii="Times New Roman" w:hAnsi="Times New Roman"/>
          <w:color w:val="auto"/>
          <w:sz w:val="22"/>
          <w:szCs w:val="22"/>
          <w:lang w:val="ru-RU"/>
        </w:rPr>
        <w:noBreakHyphen/>
        <w:t xml:space="preserve">канала са каналним размаком од 14 </w:t>
      </w:r>
      <w:r w:rsidRPr="005C32DC">
        <w:rPr>
          <w:rFonts w:ascii="Times New Roman" w:hAnsi="Times New Roman"/>
          <w:color w:val="auto"/>
          <w:sz w:val="22"/>
          <w:szCs w:val="22"/>
          <w:lang w:val="sl-SI"/>
        </w:rPr>
        <w:t>MHz</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 xml:space="preserve">и размаком предаја/пријем од 119 </w:t>
      </w:r>
      <w:r w:rsidRPr="005C32DC">
        <w:rPr>
          <w:rFonts w:ascii="Times New Roman" w:hAnsi="Times New Roman"/>
          <w:color w:val="auto"/>
          <w:sz w:val="22"/>
          <w:szCs w:val="22"/>
          <w:lang w:val="sr-Latn-CS"/>
        </w:rPr>
        <w:t xml:space="preserve">MHz, </w:t>
      </w:r>
      <w:r w:rsidRPr="005C32DC">
        <w:rPr>
          <w:rFonts w:ascii="Times New Roman" w:hAnsi="Times New Roman"/>
          <w:color w:val="auto"/>
          <w:sz w:val="22"/>
          <w:szCs w:val="22"/>
          <w:lang w:val="sr-Cyrl-CS"/>
        </w:rPr>
        <w:t xml:space="preserve">према Препоруци </w:t>
      </w:r>
      <w:r w:rsidRPr="005C32DC">
        <w:rPr>
          <w:rFonts w:ascii="Times New Roman" w:hAnsi="Times New Roman"/>
          <w:color w:val="auto"/>
          <w:sz w:val="22"/>
          <w:szCs w:val="22"/>
          <w:lang w:val="sr-Latn-CS"/>
        </w:rPr>
        <w:t>ITU-R F.386-</w:t>
      </w:r>
      <w:r w:rsidR="00305526" w:rsidRPr="005C32DC">
        <w:rPr>
          <w:rFonts w:ascii="Times New Roman" w:hAnsi="Times New Roman"/>
          <w:color w:val="auto"/>
          <w:sz w:val="22"/>
          <w:szCs w:val="22"/>
          <w:lang w:val="sr-Latn-CS"/>
        </w:rPr>
        <w:t>9</w:t>
      </w:r>
      <w:r w:rsidRPr="005C32DC">
        <w:rPr>
          <w:rFonts w:ascii="Times New Roman" w:hAnsi="Times New Roman"/>
          <w:color w:val="auto"/>
          <w:sz w:val="22"/>
          <w:szCs w:val="22"/>
          <w:lang w:val="ru-RU"/>
        </w:rPr>
        <w:t xml:space="preserve">  Анекс 2. Користи се  за дигиталне радио-релејне системе </w:t>
      </w:r>
    </w:p>
    <w:p w:rsidR="00A67C60" w:rsidRPr="005C32DC" w:rsidRDefault="00A67C60" w:rsidP="00A67C60">
      <w:pPr>
        <w:pStyle w:val="FUTNOTA"/>
        <w:numPr>
          <w:ilvl w:val="0"/>
          <w:numId w:val="0"/>
        </w:numPr>
        <w:tabs>
          <w:tab w:val="num" w:pos="1494"/>
        </w:tabs>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tabs>
          <w:tab w:val="num" w:pos="1494"/>
        </w:tabs>
        <w:spacing w:before="0"/>
        <w:rPr>
          <w:rFonts w:ascii="Times New Roman" w:hAnsi="Times New Roman"/>
          <w:color w:val="auto"/>
          <w:sz w:val="22"/>
          <w:szCs w:val="22"/>
          <w:lang w:val="ru-RU"/>
        </w:rPr>
      </w:pPr>
      <w:r w:rsidRPr="005C32DC">
        <w:rPr>
          <w:rFonts w:ascii="Times New Roman" w:hAnsi="Times New Roman"/>
          <w:color w:val="auto"/>
          <w:sz w:val="22"/>
          <w:szCs w:val="22"/>
        </w:rPr>
        <w:t>SRB</w:t>
      </w:r>
      <w:r w:rsidRPr="005C32DC">
        <w:rPr>
          <w:rFonts w:ascii="Times New Roman" w:hAnsi="Times New Roman"/>
          <w:color w:val="auto"/>
          <w:sz w:val="22"/>
          <w:szCs w:val="22"/>
          <w:lang w:val="sr-Cyrl-CS"/>
        </w:rPr>
        <w:t>60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 xml:space="preserve">У опсегу 10.15-10.3/10.5-10.65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за фиксни бежични приступ </w:t>
      </w:r>
      <w:r w:rsidR="0001427A">
        <w:rPr>
          <w:rFonts w:ascii="Times New Roman" w:hAnsi="Times New Roman"/>
          <w:color w:val="auto"/>
          <w:sz w:val="22"/>
          <w:szCs w:val="22"/>
          <w:lang w:val="sr-Cyrl-CS"/>
        </w:rPr>
        <w:t xml:space="preserve">и фиксне везе укључујући и везе тачка – више тачака, </w:t>
      </w:r>
      <w:r w:rsidRPr="005C32DC">
        <w:rPr>
          <w:rFonts w:ascii="Times New Roman" w:hAnsi="Times New Roman"/>
          <w:color w:val="auto"/>
          <w:sz w:val="22"/>
          <w:szCs w:val="22"/>
          <w:lang w:val="sr-Cyrl-CS"/>
        </w:rPr>
        <w:t xml:space="preserve">користе се </w:t>
      </w:r>
      <w:r w:rsidRPr="005C32DC">
        <w:rPr>
          <w:rFonts w:ascii="Times New Roman" w:hAnsi="Times New Roman"/>
          <w:color w:val="auto"/>
          <w:sz w:val="22"/>
          <w:szCs w:val="22"/>
          <w:lang w:val="ru-RU"/>
        </w:rPr>
        <w:t>ра</w:t>
      </w:r>
      <w:r w:rsidRPr="005C32DC">
        <w:rPr>
          <w:rFonts w:ascii="Times New Roman" w:hAnsi="Times New Roman"/>
          <w:color w:val="auto"/>
          <w:sz w:val="22"/>
          <w:szCs w:val="22"/>
          <w:lang w:val="sr-Cyrl-CS"/>
        </w:rPr>
        <w:t>д</w:t>
      </w:r>
      <w:r w:rsidRPr="005C32DC">
        <w:rPr>
          <w:rFonts w:ascii="Times New Roman" w:hAnsi="Times New Roman"/>
          <w:color w:val="auto"/>
          <w:sz w:val="22"/>
          <w:szCs w:val="22"/>
          <w:lang w:val="ru-RU"/>
        </w:rPr>
        <w:t>ио-канали</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к</w:t>
      </w:r>
      <w:r w:rsidRPr="005C32DC">
        <w:rPr>
          <w:rFonts w:ascii="Times New Roman" w:hAnsi="Times New Roman"/>
          <w:color w:val="auto"/>
          <w:sz w:val="22"/>
          <w:szCs w:val="22"/>
          <w:lang w:val="sr-Cyrl-CS"/>
        </w:rPr>
        <w:t>оји нису додељени за једносмерни пре</w:t>
      </w:r>
      <w:r w:rsidRPr="005C32DC">
        <w:rPr>
          <w:rFonts w:ascii="Times New Roman" w:hAnsi="Times New Roman"/>
          <w:color w:val="auto"/>
          <w:sz w:val="22"/>
          <w:szCs w:val="22"/>
          <w:lang w:val="ru-RU"/>
        </w:rPr>
        <w:t xml:space="preserve">нос модулационог </w:t>
      </w:r>
      <w:r w:rsidRPr="005C32DC">
        <w:rPr>
          <w:rFonts w:ascii="Times New Roman" w:hAnsi="Times New Roman"/>
          <w:color w:val="auto"/>
          <w:sz w:val="22"/>
          <w:szCs w:val="22"/>
        </w:rPr>
        <w:t>TV</w:t>
      </w:r>
      <w:r w:rsidRPr="005C32DC">
        <w:rPr>
          <w:rFonts w:ascii="Times New Roman" w:hAnsi="Times New Roman"/>
          <w:color w:val="auto"/>
          <w:sz w:val="22"/>
          <w:szCs w:val="22"/>
          <w:lang w:val="ru-RU"/>
        </w:rPr>
        <w:t xml:space="preserve"> сигнала од студија до предајника</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01427A"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ru-RU"/>
        </w:rPr>
        <w:t>SRB61</w:t>
      </w:r>
      <w:r w:rsidRPr="005C32DC">
        <w:rPr>
          <w:rFonts w:ascii="Times New Roman" w:hAnsi="Times New Roman"/>
          <w:color w:val="auto"/>
          <w:sz w:val="22"/>
          <w:szCs w:val="22"/>
          <w:lang w:val="ru-RU"/>
        </w:rPr>
        <w:tab/>
        <w:t xml:space="preserve"> Опсег 10.30-10.45/10.50-10.68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садржи  14 двосмерних радио-канала са каналним размаком од  10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размаком предаја/пријем од 230 </w:t>
      </w:r>
      <w:r w:rsidRPr="005C32DC">
        <w:rPr>
          <w:rFonts w:ascii="Times New Roman" w:hAnsi="Times New Roman"/>
          <w:color w:val="auto"/>
          <w:sz w:val="22"/>
          <w:szCs w:val="22"/>
        </w:rPr>
        <w:t>MHz</w:t>
      </w:r>
    </w:p>
    <w:p w:rsidR="00A67C60" w:rsidRPr="0001427A" w:rsidRDefault="00A67C60" w:rsidP="00A67C60">
      <w:pPr>
        <w:rPr>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lang w:val="ru-RU"/>
        </w:rPr>
        <w:t>SRB62</w:t>
      </w:r>
      <w:r w:rsidRPr="005C32DC">
        <w:rPr>
          <w:rFonts w:ascii="Times New Roman" w:hAnsi="Times New Roman"/>
          <w:color w:val="auto"/>
          <w:sz w:val="22"/>
          <w:szCs w:val="22"/>
          <w:lang w:val="ru-RU"/>
        </w:rPr>
        <w:tab/>
      </w:r>
      <w:r w:rsidRPr="005C32DC">
        <w:rPr>
          <w:rFonts w:ascii="Times New Roman" w:hAnsi="Times New Roman"/>
          <w:color w:val="auto"/>
          <w:sz w:val="22"/>
          <w:szCs w:val="22"/>
          <w:lang w:val="sr-Cyrl-CS"/>
        </w:rPr>
        <w:t xml:space="preserve"> </w:t>
      </w:r>
      <w:r w:rsidR="00305526" w:rsidRPr="005C32DC">
        <w:rPr>
          <w:rFonts w:ascii="Times New Roman" w:hAnsi="Times New Roman"/>
          <w:sz w:val="22"/>
          <w:szCs w:val="22"/>
          <w:lang w:val="ru-RU"/>
        </w:rPr>
        <w:t>Опсег 10.7-11.7 </w:t>
      </w:r>
      <w:r w:rsidR="00305526" w:rsidRPr="005C32DC">
        <w:rPr>
          <w:rFonts w:ascii="Times New Roman" w:hAnsi="Times New Roman"/>
          <w:sz w:val="22"/>
          <w:szCs w:val="22"/>
          <w:lang w:val="sl-SI"/>
        </w:rPr>
        <w:t>GHz</w:t>
      </w:r>
      <w:r w:rsidR="00305526" w:rsidRPr="005C32DC">
        <w:rPr>
          <w:rFonts w:ascii="Times New Roman" w:hAnsi="Times New Roman"/>
          <w:sz w:val="22"/>
          <w:szCs w:val="22"/>
          <w:lang w:val="ru-RU"/>
        </w:rPr>
        <w:t> садржи 12 двосмерних радио-канала за дигиталне радио-релејне системе са каналним размаком од 40 </w:t>
      </w:r>
      <w:r w:rsidR="00305526" w:rsidRPr="005C32DC">
        <w:rPr>
          <w:rFonts w:ascii="Times New Roman" w:hAnsi="Times New Roman"/>
          <w:sz w:val="22"/>
          <w:szCs w:val="22"/>
          <w:lang w:val="sl-SI"/>
        </w:rPr>
        <w:t>MHz </w:t>
      </w:r>
      <w:r w:rsidR="00305526" w:rsidRPr="005C32DC">
        <w:rPr>
          <w:rFonts w:ascii="Times New Roman" w:hAnsi="Times New Roman"/>
          <w:sz w:val="22"/>
          <w:szCs w:val="22"/>
          <w:lang w:val="sr-Cyrl-CS"/>
        </w:rPr>
        <w:t>и размаком предаја/пријем од 530 </w:t>
      </w:r>
      <w:r w:rsidR="00305526" w:rsidRPr="005C32DC">
        <w:rPr>
          <w:rFonts w:ascii="Times New Roman" w:hAnsi="Times New Roman"/>
          <w:sz w:val="22"/>
          <w:szCs w:val="22"/>
          <w:lang w:val="sl-SI"/>
        </w:rPr>
        <w:t>MHz</w:t>
      </w:r>
      <w:r w:rsidR="00305526" w:rsidRPr="005C32DC">
        <w:rPr>
          <w:rFonts w:ascii="Times New Roman" w:hAnsi="Times New Roman"/>
          <w:sz w:val="22"/>
          <w:szCs w:val="22"/>
          <w:lang w:val="sr-Cyrl-CS"/>
        </w:rPr>
        <w:t>, према Препоруци </w:t>
      </w:r>
      <w:r w:rsidR="00305526" w:rsidRPr="005C32DC">
        <w:rPr>
          <w:rFonts w:ascii="Times New Roman" w:hAnsi="Times New Roman"/>
          <w:sz w:val="22"/>
          <w:szCs w:val="22"/>
          <w:lang w:val="sl-SI"/>
        </w:rPr>
        <w:t>ITU</w:t>
      </w:r>
      <w:r w:rsidR="00305526" w:rsidRPr="005C32DC">
        <w:rPr>
          <w:rFonts w:ascii="Times New Roman" w:hAnsi="Times New Roman"/>
          <w:sz w:val="22"/>
          <w:szCs w:val="22"/>
          <w:lang w:val="sr-Cyrl-CS"/>
        </w:rPr>
        <w:t>-</w:t>
      </w:r>
      <w:r w:rsidR="00305526" w:rsidRPr="005C32DC">
        <w:rPr>
          <w:rFonts w:ascii="Times New Roman" w:hAnsi="Times New Roman"/>
          <w:sz w:val="22"/>
          <w:szCs w:val="22"/>
          <w:lang w:val="sl-SI"/>
        </w:rPr>
        <w:t>R F. </w:t>
      </w:r>
      <w:r w:rsidR="00305526" w:rsidRPr="005C32DC">
        <w:rPr>
          <w:rFonts w:ascii="Times New Roman" w:hAnsi="Times New Roman"/>
          <w:sz w:val="22"/>
          <w:szCs w:val="22"/>
          <w:lang w:val="ru-RU"/>
        </w:rPr>
        <w:t>387-</w:t>
      </w:r>
      <w:r w:rsidR="00305526" w:rsidRPr="005C32DC">
        <w:rPr>
          <w:rFonts w:ascii="Times New Roman" w:hAnsi="Times New Roman"/>
          <w:sz w:val="22"/>
          <w:szCs w:val="22"/>
        </w:rPr>
        <w:t>12</w:t>
      </w:r>
      <w:r w:rsidR="00305526" w:rsidRPr="005C32DC">
        <w:rPr>
          <w:rFonts w:ascii="Times New Roman" w:hAnsi="Times New Roman"/>
          <w:sz w:val="22"/>
          <w:szCs w:val="22"/>
          <w:lang w:val="sl-SI"/>
        </w:rPr>
        <w:t>,  </w:t>
      </w:r>
      <w:r w:rsidR="00305526" w:rsidRPr="005C32DC">
        <w:rPr>
          <w:rFonts w:ascii="Times New Roman" w:hAnsi="Times New Roman"/>
          <w:sz w:val="22"/>
          <w:szCs w:val="22"/>
          <w:lang w:val="sr-Cyrl-CS"/>
        </w:rPr>
        <w:t>односно 16 </w:t>
      </w:r>
      <w:r w:rsidR="00305526" w:rsidRPr="005C32DC">
        <w:rPr>
          <w:rFonts w:ascii="Times New Roman" w:hAnsi="Times New Roman"/>
          <w:sz w:val="22"/>
          <w:szCs w:val="22"/>
          <w:lang w:val="ru-RU"/>
        </w:rPr>
        <w:t>двосмерних радио-канала за дигиталне радио-релејне системе са каналним размаком од 28 </w:t>
      </w:r>
      <w:r w:rsidR="00305526" w:rsidRPr="005C32DC">
        <w:rPr>
          <w:rFonts w:ascii="Times New Roman" w:hAnsi="Times New Roman"/>
          <w:sz w:val="22"/>
          <w:szCs w:val="22"/>
          <w:lang w:val="sl-SI"/>
        </w:rPr>
        <w:t>MHz</w:t>
      </w:r>
      <w:r w:rsidR="00305526" w:rsidRPr="005C32DC">
        <w:rPr>
          <w:rFonts w:ascii="Times New Roman" w:hAnsi="Times New Roman"/>
          <w:sz w:val="22"/>
          <w:szCs w:val="22"/>
          <w:lang w:val="sr-Cyrl-CS"/>
        </w:rPr>
        <w:t> и размаком предаја/пријем од 530 </w:t>
      </w:r>
      <w:r w:rsidR="00305526" w:rsidRPr="005C32DC">
        <w:rPr>
          <w:rFonts w:ascii="Times New Roman" w:hAnsi="Times New Roman"/>
          <w:sz w:val="22"/>
          <w:szCs w:val="22"/>
          <w:lang w:val="sl-SI"/>
        </w:rPr>
        <w:t>MHz</w:t>
      </w:r>
      <w:r w:rsidR="00305526" w:rsidRPr="005C32DC">
        <w:rPr>
          <w:rFonts w:ascii="Times New Roman" w:hAnsi="Times New Roman"/>
          <w:sz w:val="22"/>
          <w:szCs w:val="22"/>
          <w:lang w:val="sr-Cyrl-CS"/>
        </w:rPr>
        <w:t>, према Препоруци </w:t>
      </w:r>
      <w:r w:rsidR="00305526" w:rsidRPr="005C32DC">
        <w:rPr>
          <w:rFonts w:ascii="Times New Roman" w:hAnsi="Times New Roman"/>
          <w:sz w:val="22"/>
          <w:szCs w:val="22"/>
          <w:lang w:val="sl-SI"/>
        </w:rPr>
        <w:t>ITU</w:t>
      </w:r>
      <w:r w:rsidR="00305526" w:rsidRPr="005C32DC">
        <w:rPr>
          <w:rFonts w:ascii="Times New Roman" w:hAnsi="Times New Roman"/>
          <w:sz w:val="22"/>
          <w:szCs w:val="22"/>
          <w:lang w:val="sr-Cyrl-CS"/>
        </w:rPr>
        <w:t>-</w:t>
      </w:r>
      <w:r w:rsidR="00305526" w:rsidRPr="005C32DC">
        <w:rPr>
          <w:rFonts w:ascii="Times New Roman" w:hAnsi="Times New Roman"/>
          <w:sz w:val="22"/>
          <w:szCs w:val="22"/>
          <w:lang w:val="sl-SI"/>
        </w:rPr>
        <w:t>R F. </w:t>
      </w:r>
      <w:r w:rsidR="00305526" w:rsidRPr="005C32DC">
        <w:rPr>
          <w:rFonts w:ascii="Times New Roman" w:hAnsi="Times New Roman"/>
          <w:sz w:val="22"/>
          <w:szCs w:val="22"/>
          <w:lang w:val="ru-RU"/>
        </w:rPr>
        <w:t>387-</w:t>
      </w:r>
      <w:r w:rsidR="00305526" w:rsidRPr="005C32DC">
        <w:rPr>
          <w:rFonts w:ascii="Times New Roman" w:hAnsi="Times New Roman"/>
          <w:sz w:val="22"/>
          <w:szCs w:val="22"/>
        </w:rPr>
        <w:t>12</w:t>
      </w:r>
      <w:r w:rsidR="00305526" w:rsidRPr="005C32DC">
        <w:rPr>
          <w:rFonts w:ascii="Times New Roman" w:hAnsi="Times New Roman"/>
          <w:sz w:val="22"/>
          <w:szCs w:val="22"/>
          <w:lang w:val="sl-SI"/>
        </w:rPr>
        <w:t>Annex 4  </w:t>
      </w:r>
    </w:p>
    <w:p w:rsidR="00A67C60" w:rsidRPr="005C32DC" w:rsidRDefault="00A67C60" w:rsidP="00A67C60">
      <w:pPr>
        <w:pStyle w:val="Title"/>
        <w:jc w:val="both"/>
        <w:outlineLvl w:val="0"/>
        <w:rPr>
          <w:b w:val="0"/>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ru-RU"/>
        </w:rPr>
        <w:t>SRB63</w:t>
      </w:r>
      <w:r w:rsidRPr="005C32DC">
        <w:rPr>
          <w:rFonts w:ascii="Times New Roman" w:hAnsi="Times New Roman"/>
          <w:color w:val="auto"/>
          <w:sz w:val="22"/>
          <w:szCs w:val="22"/>
          <w:lang w:val="sr-Cyrl-CS"/>
        </w:rPr>
        <w:tab/>
        <w:t xml:space="preserve">  </w:t>
      </w:r>
      <w:r w:rsidRPr="005C32DC">
        <w:rPr>
          <w:rFonts w:ascii="Times New Roman" w:hAnsi="Times New Roman"/>
          <w:color w:val="auto"/>
          <w:sz w:val="22"/>
          <w:szCs w:val="22"/>
        </w:rPr>
        <w:t>Не користи се ознака</w:t>
      </w:r>
    </w:p>
    <w:p w:rsidR="002253B8" w:rsidRPr="005C32DC" w:rsidRDefault="002253B8" w:rsidP="00A67C60">
      <w:pPr>
        <w:pStyle w:val="FUTNOTA"/>
        <w:numPr>
          <w:ilvl w:val="0"/>
          <w:numId w:val="0"/>
        </w:numPr>
        <w:spacing w:before="0"/>
        <w:rPr>
          <w:rFonts w:ascii="Times New Roman" w:hAnsi="Times New Roman"/>
          <w:color w:val="auto"/>
          <w:sz w:val="22"/>
          <w:szCs w:val="22"/>
        </w:rPr>
      </w:pPr>
    </w:p>
    <w:p w:rsidR="00D67CAF" w:rsidRPr="005C32DC" w:rsidRDefault="00A67C60" w:rsidP="00D67CAF">
      <w:pPr>
        <w:pStyle w:val="futnota0"/>
        <w:shd w:val="clear" w:color="auto" w:fill="FFFFFF"/>
        <w:spacing w:before="0" w:beforeAutospacing="0" w:after="0" w:afterAutospacing="0"/>
        <w:jc w:val="both"/>
        <w:rPr>
          <w:color w:val="000000"/>
          <w:sz w:val="22"/>
          <w:szCs w:val="22"/>
        </w:rPr>
      </w:pPr>
      <w:r w:rsidRPr="005C32DC">
        <w:rPr>
          <w:sz w:val="22"/>
          <w:szCs w:val="22"/>
          <w:lang w:val="ru-RU"/>
        </w:rPr>
        <w:t xml:space="preserve">SRB64  </w:t>
      </w:r>
      <w:r w:rsidR="00D67CAF" w:rsidRPr="005C32DC">
        <w:rPr>
          <w:sz w:val="22"/>
          <w:szCs w:val="22"/>
          <w:lang w:val="ru-RU"/>
        </w:rPr>
        <w:t>Опсег 12.75-13.25 </w:t>
      </w:r>
      <w:r w:rsidR="00D67CAF" w:rsidRPr="005C32DC">
        <w:rPr>
          <w:sz w:val="22"/>
          <w:szCs w:val="22"/>
        </w:rPr>
        <w:t>GHz</w:t>
      </w:r>
      <w:r w:rsidR="00D67CAF" w:rsidRPr="005C32DC">
        <w:rPr>
          <w:sz w:val="22"/>
          <w:szCs w:val="22"/>
          <w:lang w:val="ru-RU"/>
        </w:rPr>
        <w:t> садржи 8 двосмерних радио-канала са каналним размаком од 28 </w:t>
      </w:r>
      <w:r w:rsidR="00D67CAF" w:rsidRPr="005C32DC">
        <w:rPr>
          <w:sz w:val="22"/>
          <w:szCs w:val="22"/>
        </w:rPr>
        <w:t>MHz</w:t>
      </w:r>
      <w:r w:rsidR="00D67CAF" w:rsidRPr="005C32DC">
        <w:rPr>
          <w:sz w:val="22"/>
          <w:szCs w:val="22"/>
          <w:lang w:val="sr-Cyrl-CS"/>
        </w:rPr>
        <w:t> и размаком предаја/пријем од 266 </w:t>
      </w:r>
      <w:r w:rsidR="00D67CAF" w:rsidRPr="005C32DC">
        <w:rPr>
          <w:sz w:val="22"/>
          <w:szCs w:val="22"/>
        </w:rPr>
        <w:t>MHz</w:t>
      </w:r>
      <w:r w:rsidR="00D67CAF" w:rsidRPr="005C32DC">
        <w:rPr>
          <w:sz w:val="22"/>
          <w:szCs w:val="22"/>
          <w:lang w:val="sr-Cyrl-CS"/>
        </w:rPr>
        <w:t>, према Препорукама и  </w:t>
      </w:r>
      <w:r w:rsidR="00D67CAF" w:rsidRPr="005C32DC">
        <w:rPr>
          <w:sz w:val="22"/>
          <w:szCs w:val="22"/>
        </w:rPr>
        <w:t>ITU</w:t>
      </w:r>
      <w:r w:rsidR="00D67CAF" w:rsidRPr="005C32DC">
        <w:rPr>
          <w:sz w:val="22"/>
          <w:szCs w:val="22"/>
          <w:lang w:val="sr-Cyrl-CS"/>
        </w:rPr>
        <w:t>-</w:t>
      </w:r>
      <w:r w:rsidR="00D67CAF" w:rsidRPr="005C32DC">
        <w:rPr>
          <w:sz w:val="22"/>
          <w:szCs w:val="22"/>
        </w:rPr>
        <w:t>R F</w:t>
      </w:r>
      <w:r w:rsidR="00D67CAF" w:rsidRPr="005C32DC">
        <w:rPr>
          <w:sz w:val="22"/>
          <w:szCs w:val="22"/>
          <w:lang w:val="sr-Cyrl-CS"/>
        </w:rPr>
        <w:t>. 497-7 и </w:t>
      </w:r>
      <w:r w:rsidR="00D67CAF" w:rsidRPr="005C32DC">
        <w:rPr>
          <w:sz w:val="22"/>
          <w:szCs w:val="22"/>
          <w:lang w:val="sr-Latn-CS"/>
        </w:rPr>
        <w:t>ERC/REC 12-02. </w:t>
      </w:r>
      <w:r w:rsidR="00D67CAF" w:rsidRPr="005C32DC">
        <w:rPr>
          <w:sz w:val="22"/>
          <w:szCs w:val="22"/>
          <w:lang w:val="sr-Cyrl-CS"/>
        </w:rPr>
        <w:t>Користи се за дигиталне радио-релејне системе</w:t>
      </w:r>
      <w:r w:rsidR="00D67CAF" w:rsidRPr="005C32DC">
        <w:rPr>
          <w:sz w:val="22"/>
          <w:szCs w:val="22"/>
          <w:lang w:val="ru-RU"/>
        </w:rPr>
        <w:t>.</w:t>
      </w:r>
      <w:r w:rsidR="00D67CAF" w:rsidRPr="005C32DC">
        <w:rPr>
          <w:sz w:val="22"/>
          <w:szCs w:val="22"/>
          <w:lang w:val="sr-Cyrl-CS"/>
        </w:rPr>
        <w:t> Поделом првог канала добија</w:t>
      </w:r>
      <w:r w:rsidR="00D67CAF" w:rsidRPr="005C32DC">
        <w:rPr>
          <w:sz w:val="22"/>
          <w:szCs w:val="22"/>
        </w:rPr>
        <w:t xml:space="preserve">ју се 2 канала са каналним размаком од 14 MHz </w:t>
      </w:r>
      <w:r w:rsidR="00D67CAF" w:rsidRPr="005C32DC">
        <w:rPr>
          <w:sz w:val="22"/>
          <w:szCs w:val="22"/>
          <w:lang w:val="sr-Cyrl-CS"/>
        </w:rPr>
        <w:t>, односно 4 подканала са каналним размаком од 7 </w:t>
      </w:r>
      <w:r w:rsidR="00D67CAF" w:rsidRPr="005C32DC">
        <w:rPr>
          <w:sz w:val="22"/>
          <w:szCs w:val="22"/>
          <w:lang w:val="sr-Latn-CS"/>
        </w:rPr>
        <w:t>MHz</w:t>
      </w:r>
      <w:r w:rsidR="00D67CAF" w:rsidRPr="005C32DC">
        <w:rPr>
          <w:sz w:val="22"/>
          <w:szCs w:val="22"/>
          <w:lang w:val="sr-Cyrl-CS"/>
        </w:rPr>
        <w:t>, односно 8 подканала са каналним размаком од 3.5</w:t>
      </w:r>
      <w:r w:rsidR="00D67CAF" w:rsidRPr="005C32DC">
        <w:rPr>
          <w:sz w:val="22"/>
          <w:szCs w:val="22"/>
          <w:lang w:val="sr-Latn-CS"/>
        </w:rPr>
        <w:t>MHz</w:t>
      </w:r>
    </w:p>
    <w:p w:rsidR="00A67C60" w:rsidRPr="005C32DC" w:rsidRDefault="00A67C60" w:rsidP="00D67CAF">
      <w:pPr>
        <w:pStyle w:val="FUTNOTA"/>
        <w:numPr>
          <w:ilvl w:val="0"/>
          <w:numId w:val="0"/>
        </w:numPr>
        <w:tabs>
          <w:tab w:val="num" w:pos="567"/>
        </w:tabs>
        <w:spacing w:before="0"/>
        <w:rPr>
          <w:rFonts w:ascii="Times New Roman" w:hAnsi="Times New Roman"/>
          <w:color w:val="auto"/>
          <w:sz w:val="22"/>
          <w:szCs w:val="22"/>
        </w:rPr>
      </w:pPr>
    </w:p>
    <w:p w:rsidR="00D67CAF" w:rsidRPr="005C32DC" w:rsidRDefault="00A67C60" w:rsidP="00D67CAF">
      <w:pPr>
        <w:pStyle w:val="futnota0"/>
        <w:shd w:val="clear" w:color="auto" w:fill="FFFFFF"/>
        <w:spacing w:before="0" w:beforeAutospacing="0" w:after="0" w:afterAutospacing="0"/>
        <w:jc w:val="both"/>
        <w:rPr>
          <w:color w:val="000000"/>
          <w:sz w:val="22"/>
          <w:szCs w:val="22"/>
        </w:rPr>
      </w:pPr>
      <w:r w:rsidRPr="005C32DC">
        <w:rPr>
          <w:sz w:val="22"/>
          <w:szCs w:val="22"/>
          <w:lang w:val="ru-RU"/>
        </w:rPr>
        <w:t>SRB65</w:t>
      </w:r>
      <w:r w:rsidRPr="005C32DC">
        <w:rPr>
          <w:sz w:val="22"/>
          <w:szCs w:val="22"/>
          <w:lang w:val="ru-RU"/>
        </w:rPr>
        <w:tab/>
        <w:t xml:space="preserve">  </w:t>
      </w:r>
      <w:r w:rsidR="00D67CAF" w:rsidRPr="005C32DC">
        <w:rPr>
          <w:sz w:val="22"/>
          <w:szCs w:val="22"/>
          <w:lang w:val="ru-RU"/>
        </w:rPr>
        <w:t>Опсег 14.5-15.35 </w:t>
      </w:r>
      <w:r w:rsidR="00D67CAF" w:rsidRPr="005C32DC">
        <w:rPr>
          <w:sz w:val="22"/>
          <w:szCs w:val="22"/>
        </w:rPr>
        <w:t>GHz садржи 2 двосмерна радио-канала са каналним размаком од 56 MHz, </w:t>
      </w:r>
      <w:r w:rsidR="00D67CAF" w:rsidRPr="005C32DC">
        <w:rPr>
          <w:sz w:val="22"/>
          <w:szCs w:val="22"/>
          <w:lang w:val="ru-RU"/>
        </w:rPr>
        <w:t> 4 двосмерна радио-канала </w:t>
      </w:r>
      <w:r w:rsidR="00D67CAF" w:rsidRPr="005C32DC">
        <w:rPr>
          <w:sz w:val="22"/>
          <w:szCs w:val="22"/>
          <w:lang w:val="sr-Cyrl-CS"/>
        </w:rPr>
        <w:t>са каналним размаком од 28 </w:t>
      </w:r>
      <w:r w:rsidR="00D67CAF" w:rsidRPr="005C32DC">
        <w:rPr>
          <w:sz w:val="22"/>
          <w:szCs w:val="22"/>
        </w:rPr>
        <w:t>MHz</w:t>
      </w:r>
      <w:r w:rsidR="00D67CAF" w:rsidRPr="005C32DC">
        <w:rPr>
          <w:sz w:val="22"/>
          <w:szCs w:val="22"/>
          <w:lang w:val="sr-Cyrl-CS"/>
        </w:rPr>
        <w:t> и размаком предаја/пријем од 728 </w:t>
      </w:r>
      <w:r w:rsidR="00D67CAF" w:rsidRPr="005C32DC">
        <w:rPr>
          <w:sz w:val="22"/>
          <w:szCs w:val="22"/>
        </w:rPr>
        <w:t>MHz</w:t>
      </w:r>
      <w:r w:rsidR="00D67CAF" w:rsidRPr="005C32DC">
        <w:rPr>
          <w:sz w:val="22"/>
          <w:szCs w:val="22"/>
          <w:lang w:val="sr-Cyrl-CS"/>
        </w:rPr>
        <w:t>, према Препорукама </w:t>
      </w:r>
      <w:r w:rsidR="00D67CAF" w:rsidRPr="005C32DC">
        <w:rPr>
          <w:sz w:val="22"/>
          <w:szCs w:val="22"/>
        </w:rPr>
        <w:t>ITU</w:t>
      </w:r>
      <w:r w:rsidR="00D67CAF" w:rsidRPr="005C32DC">
        <w:rPr>
          <w:sz w:val="22"/>
          <w:szCs w:val="22"/>
          <w:lang w:val="ru-RU"/>
        </w:rPr>
        <w:t>-</w:t>
      </w:r>
      <w:r w:rsidR="00D67CAF" w:rsidRPr="005C32DC">
        <w:rPr>
          <w:sz w:val="22"/>
          <w:szCs w:val="22"/>
        </w:rPr>
        <w:t>R F</w:t>
      </w:r>
      <w:r w:rsidR="00D67CAF" w:rsidRPr="005C32DC">
        <w:rPr>
          <w:sz w:val="22"/>
          <w:szCs w:val="22"/>
          <w:lang w:val="ru-RU"/>
        </w:rPr>
        <w:t>. 636-4 и </w:t>
      </w:r>
      <w:r w:rsidR="00D67CAF" w:rsidRPr="005C32DC">
        <w:rPr>
          <w:sz w:val="22"/>
          <w:szCs w:val="22"/>
          <w:lang w:val="sr-Latn-CS"/>
        </w:rPr>
        <w:t>ERC/REC  12-07</w:t>
      </w:r>
      <w:r w:rsidR="00D67CAF" w:rsidRPr="005C32DC">
        <w:rPr>
          <w:sz w:val="22"/>
          <w:szCs w:val="22"/>
          <w:lang w:val="sr-Cyrl-CS"/>
        </w:rPr>
        <w:t> Анекс А</w:t>
      </w:r>
      <w:r w:rsidR="00D67CAF" w:rsidRPr="005C32DC">
        <w:rPr>
          <w:sz w:val="22"/>
          <w:szCs w:val="22"/>
          <w:lang w:val="ru-RU"/>
        </w:rPr>
        <w:t>. </w:t>
      </w:r>
      <w:r w:rsidR="00D67CAF" w:rsidRPr="005C32DC">
        <w:rPr>
          <w:sz w:val="22"/>
          <w:szCs w:val="22"/>
        </w:rPr>
        <w:t>По правилу се </w:t>
      </w:r>
      <w:r w:rsidR="00D67CAF" w:rsidRPr="005C32DC">
        <w:rPr>
          <w:sz w:val="22"/>
          <w:szCs w:val="22"/>
          <w:lang w:val="sr-Cyrl-CS"/>
        </w:rPr>
        <w:t>први канал дели на 4 подканала са каналним размаком од 7 </w:t>
      </w:r>
      <w:r w:rsidR="00D67CAF" w:rsidRPr="005C32DC">
        <w:rPr>
          <w:sz w:val="22"/>
          <w:szCs w:val="22"/>
        </w:rPr>
        <w:t>MHz</w:t>
      </w:r>
      <w:r w:rsidR="00D67CAF" w:rsidRPr="005C32DC">
        <w:rPr>
          <w:sz w:val="22"/>
          <w:szCs w:val="22"/>
          <w:lang w:val="sr-Cyrl-CS"/>
        </w:rPr>
        <w:t>, односно 8 подканала се каналним размаком од 3.5 </w:t>
      </w:r>
      <w:r w:rsidR="00D67CAF" w:rsidRPr="005C32DC">
        <w:rPr>
          <w:sz w:val="22"/>
          <w:szCs w:val="22"/>
        </w:rPr>
        <w:t>MHz. </w:t>
      </w:r>
      <w:r w:rsidR="00D67CAF" w:rsidRPr="005C32DC">
        <w:rPr>
          <w:sz w:val="22"/>
          <w:szCs w:val="22"/>
          <w:lang w:val="ru-RU"/>
        </w:rPr>
        <w:t>Користи се за дигиталне радио-релејне системе</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ru-RU"/>
        </w:rPr>
        <w:t>SRB66</w:t>
      </w:r>
      <w:r w:rsidRPr="005C32DC">
        <w:rPr>
          <w:rFonts w:ascii="Times New Roman" w:hAnsi="Times New Roman"/>
          <w:color w:val="auto"/>
          <w:sz w:val="22"/>
          <w:szCs w:val="22"/>
        </w:rPr>
        <w:tab/>
        <w:t xml:space="preserve"> </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ru-RU"/>
        </w:rPr>
        <w:t xml:space="preserve">Опсег 17.7-19.7 </w:t>
      </w:r>
      <w:r w:rsidRPr="005C32DC">
        <w:rPr>
          <w:rFonts w:ascii="Times New Roman" w:hAnsi="Times New Roman"/>
          <w:color w:val="auto"/>
          <w:sz w:val="22"/>
          <w:szCs w:val="22"/>
        </w:rPr>
        <w:t>GHz</w:t>
      </w:r>
      <w:r w:rsidRPr="005C32DC">
        <w:rPr>
          <w:rFonts w:ascii="Times New Roman" w:hAnsi="Times New Roman"/>
          <w:color w:val="auto"/>
          <w:sz w:val="22"/>
          <w:szCs w:val="22"/>
          <w:lang w:val="ru-RU"/>
        </w:rPr>
        <w:t xml:space="preserve">  садржи 17 двосмерних радио-канала са каналним размаком од 55 </w:t>
      </w:r>
      <w:r w:rsidRPr="005C32DC">
        <w:rPr>
          <w:rFonts w:ascii="Times New Roman" w:hAnsi="Times New Roman"/>
          <w:color w:val="auto"/>
          <w:sz w:val="22"/>
          <w:szCs w:val="22"/>
          <w:lang w:val="sr-Latn-CS"/>
        </w:rPr>
        <w:t xml:space="preserve">MHz </w:t>
      </w:r>
      <w:r w:rsidRPr="005C32DC">
        <w:rPr>
          <w:rFonts w:ascii="Times New Roman" w:hAnsi="Times New Roman"/>
          <w:color w:val="auto"/>
          <w:sz w:val="22"/>
          <w:szCs w:val="22"/>
          <w:lang w:val="sr-Cyrl-CS"/>
        </w:rPr>
        <w:t xml:space="preserve">и размаком предаја/пријем од 1010 </w:t>
      </w:r>
      <w:r w:rsidRPr="005C32DC">
        <w:rPr>
          <w:rFonts w:ascii="Times New Roman" w:hAnsi="Times New Roman"/>
          <w:color w:val="auto"/>
          <w:sz w:val="22"/>
          <w:szCs w:val="22"/>
          <w:lang w:val="sr-Latn-CS"/>
        </w:rPr>
        <w:t xml:space="preserve">MHz </w:t>
      </w:r>
      <w:r w:rsidRPr="005C32DC">
        <w:rPr>
          <w:rFonts w:ascii="Times New Roman" w:hAnsi="Times New Roman"/>
          <w:color w:val="auto"/>
          <w:sz w:val="22"/>
          <w:szCs w:val="22"/>
          <w:lang w:val="sr-Cyrl-CS"/>
        </w:rPr>
        <w:t>према Препоруци</w:t>
      </w:r>
      <w:r w:rsidRPr="005C32DC">
        <w:rPr>
          <w:rFonts w:ascii="Times New Roman" w:hAnsi="Times New Roman"/>
          <w:color w:val="auto"/>
          <w:sz w:val="22"/>
          <w:szCs w:val="22"/>
          <w:lang w:val="sr-Latn-CS"/>
        </w:rPr>
        <w:t xml:space="preserve"> ITU-R F</w:t>
      </w:r>
      <w:r w:rsidRPr="005C32DC">
        <w:rPr>
          <w:rFonts w:ascii="Times New Roman" w:hAnsi="Times New Roman"/>
          <w:color w:val="auto"/>
          <w:sz w:val="22"/>
          <w:szCs w:val="22"/>
          <w:lang w:val="sr-Cyrl-CS"/>
        </w:rPr>
        <w:t xml:space="preserve">. 595-10. </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По правилу се</w:t>
      </w:r>
      <w:r w:rsidRPr="005C32DC">
        <w:rPr>
          <w:rFonts w:ascii="Times New Roman" w:hAnsi="Times New Roman"/>
          <w:color w:val="auto"/>
          <w:sz w:val="22"/>
          <w:szCs w:val="22"/>
          <w:lang w:val="sr-Cyrl-CS"/>
        </w:rPr>
        <w:t xml:space="preserve"> прва два канала деле на 18 подканала са каналним размаком од 7 </w:t>
      </w:r>
      <w:r w:rsidRPr="005C32DC">
        <w:rPr>
          <w:rFonts w:ascii="Times New Roman" w:hAnsi="Times New Roman"/>
          <w:color w:val="auto"/>
          <w:sz w:val="22"/>
          <w:szCs w:val="22"/>
          <w:lang w:val="sr-Latn-CS"/>
        </w:rPr>
        <w:t>MHz</w:t>
      </w:r>
      <w:r w:rsidRPr="005C32DC">
        <w:rPr>
          <w:rFonts w:ascii="Times New Roman" w:hAnsi="Times New Roman"/>
          <w:color w:val="auto"/>
          <w:sz w:val="22"/>
          <w:szCs w:val="22"/>
          <w:lang w:val="ru-RU"/>
        </w:rPr>
        <w:t>.</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ru-RU"/>
        </w:rPr>
        <w:t>Користи се за дигиталне радио-релејне системе</w:t>
      </w:r>
    </w:p>
    <w:p w:rsidR="005A3F63" w:rsidRPr="005C32DC" w:rsidRDefault="005A3F63" w:rsidP="00A67C60">
      <w:pPr>
        <w:pStyle w:val="FUTNOTA"/>
        <w:numPr>
          <w:ilvl w:val="0"/>
          <w:numId w:val="0"/>
        </w:numPr>
        <w:spacing w:before="0"/>
        <w:rPr>
          <w:rFonts w:ascii="Times New Roman" w:hAnsi="Times New Roman"/>
          <w:color w:val="auto"/>
          <w:sz w:val="22"/>
          <w:szCs w:val="22"/>
        </w:rPr>
      </w:pPr>
    </w:p>
    <w:p w:rsidR="00D67CAF" w:rsidRPr="005C32DC" w:rsidRDefault="00A67C60" w:rsidP="00D67CAF">
      <w:pPr>
        <w:pStyle w:val="futnota0"/>
        <w:shd w:val="clear" w:color="auto" w:fill="FFFFFF"/>
        <w:spacing w:before="0" w:beforeAutospacing="0" w:after="0" w:afterAutospacing="0"/>
        <w:jc w:val="both"/>
        <w:rPr>
          <w:color w:val="000000"/>
          <w:sz w:val="22"/>
          <w:szCs w:val="22"/>
        </w:rPr>
      </w:pPr>
      <w:r w:rsidRPr="005C32DC">
        <w:rPr>
          <w:sz w:val="22"/>
          <w:szCs w:val="22"/>
          <w:lang w:val="ru-RU"/>
        </w:rPr>
        <w:t xml:space="preserve">SRB67 </w:t>
      </w:r>
      <w:r w:rsidRPr="005C32DC">
        <w:rPr>
          <w:sz w:val="22"/>
          <w:szCs w:val="22"/>
          <w:lang w:val="ru-RU"/>
        </w:rPr>
        <w:tab/>
        <w:t xml:space="preserve"> </w:t>
      </w:r>
      <w:r w:rsidR="00D67CAF" w:rsidRPr="005C32DC">
        <w:rPr>
          <w:sz w:val="22"/>
          <w:szCs w:val="22"/>
          <w:lang w:val="sr-Cyrl-CS"/>
        </w:rPr>
        <w:t>Опсег 21.20-23.60 </w:t>
      </w:r>
      <w:r w:rsidR="00D67CAF" w:rsidRPr="005C32DC">
        <w:rPr>
          <w:sz w:val="22"/>
          <w:szCs w:val="22"/>
        </w:rPr>
        <w:t>GHz</w:t>
      </w:r>
      <w:r w:rsidR="00D67CAF" w:rsidRPr="005C32DC">
        <w:rPr>
          <w:sz w:val="22"/>
          <w:szCs w:val="22"/>
          <w:lang w:val="sr-Cyrl-CS"/>
        </w:rPr>
        <w:t> користи се према Препорукама </w:t>
      </w:r>
      <w:r w:rsidR="00D67CAF" w:rsidRPr="005C32DC">
        <w:rPr>
          <w:sz w:val="22"/>
          <w:szCs w:val="22"/>
        </w:rPr>
        <w:t>ITU</w:t>
      </w:r>
      <w:r w:rsidR="00D67CAF" w:rsidRPr="005C32DC">
        <w:rPr>
          <w:sz w:val="22"/>
          <w:szCs w:val="22"/>
          <w:lang w:val="sr-Cyrl-CS"/>
        </w:rPr>
        <w:t>-</w:t>
      </w:r>
      <w:r w:rsidR="00D67CAF" w:rsidRPr="005C32DC">
        <w:rPr>
          <w:sz w:val="22"/>
          <w:szCs w:val="22"/>
        </w:rPr>
        <w:t>R F</w:t>
      </w:r>
      <w:r w:rsidR="00D67CAF" w:rsidRPr="005C32DC">
        <w:rPr>
          <w:sz w:val="22"/>
          <w:szCs w:val="22"/>
          <w:lang w:val="sr-Cyrl-CS"/>
        </w:rPr>
        <w:t>. 637-</w:t>
      </w:r>
      <w:r w:rsidR="00D67CAF" w:rsidRPr="005C32DC">
        <w:rPr>
          <w:sz w:val="22"/>
          <w:szCs w:val="22"/>
        </w:rPr>
        <w:t>4</w:t>
      </w:r>
      <w:r w:rsidR="00D67CAF" w:rsidRPr="005C32DC">
        <w:rPr>
          <w:sz w:val="22"/>
          <w:szCs w:val="22"/>
          <w:lang w:val="sr-Cyrl-CS"/>
        </w:rPr>
        <w:t> Анекси </w:t>
      </w:r>
      <w:r w:rsidR="00D67CAF" w:rsidRPr="005C32DC">
        <w:rPr>
          <w:sz w:val="22"/>
          <w:szCs w:val="22"/>
        </w:rPr>
        <w:t>2</w:t>
      </w:r>
      <w:r w:rsidR="00D67CAF" w:rsidRPr="005C32DC">
        <w:rPr>
          <w:sz w:val="22"/>
          <w:szCs w:val="22"/>
          <w:lang w:val="sr-Cyrl-CS"/>
        </w:rPr>
        <w:t> и </w:t>
      </w:r>
      <w:r w:rsidR="00D67CAF" w:rsidRPr="005C32DC">
        <w:rPr>
          <w:sz w:val="22"/>
          <w:szCs w:val="22"/>
        </w:rPr>
        <w:t>4</w:t>
      </w:r>
      <w:r w:rsidR="00D67CAF" w:rsidRPr="005C32DC">
        <w:rPr>
          <w:sz w:val="22"/>
          <w:szCs w:val="22"/>
          <w:lang w:val="sr-Cyrl-CS"/>
        </w:rPr>
        <w:t> и </w:t>
      </w:r>
      <w:r w:rsidR="00D67CAF" w:rsidRPr="005C32DC">
        <w:rPr>
          <w:sz w:val="22"/>
          <w:szCs w:val="22"/>
          <w:lang w:val="sr-Latn-CS"/>
        </w:rPr>
        <w:t>T/R 13-02 </w:t>
      </w:r>
      <w:r w:rsidR="00D67CAF" w:rsidRPr="005C32DC">
        <w:rPr>
          <w:sz w:val="22"/>
          <w:szCs w:val="22"/>
          <w:lang w:val="sr-Cyrl-CS"/>
        </w:rPr>
        <w:t>Анекс А за дигиталне радио релејне системе. Део опсега од </w:t>
      </w:r>
      <w:r w:rsidR="00D67CAF" w:rsidRPr="005C32DC">
        <w:rPr>
          <w:sz w:val="22"/>
          <w:szCs w:val="22"/>
          <w:lang w:val="ru-RU"/>
        </w:rPr>
        <w:t>21.2-21.4 </w:t>
      </w:r>
      <w:r w:rsidR="00D67CAF" w:rsidRPr="005C32DC">
        <w:rPr>
          <w:sz w:val="22"/>
          <w:szCs w:val="22"/>
        </w:rPr>
        <w:t>GHz</w:t>
      </w:r>
      <w:r w:rsidR="00D67CAF" w:rsidRPr="005C32DC">
        <w:rPr>
          <w:sz w:val="22"/>
          <w:szCs w:val="22"/>
          <w:lang w:val="ru-RU"/>
        </w:rPr>
        <w:t>  користи се према Препоруци </w:t>
      </w:r>
      <w:r w:rsidR="00D67CAF" w:rsidRPr="005C32DC">
        <w:rPr>
          <w:sz w:val="22"/>
          <w:szCs w:val="22"/>
          <w:lang w:val="sr-Latn-CS"/>
        </w:rPr>
        <w:t>ITU-R F. 637-4 </w:t>
      </w:r>
      <w:r w:rsidR="00D67CAF" w:rsidRPr="005C32DC">
        <w:rPr>
          <w:sz w:val="22"/>
          <w:szCs w:val="22"/>
          <w:lang w:val="sr-Cyrl-CS"/>
        </w:rPr>
        <w:t>Анекс 4 и </w:t>
      </w:r>
      <w:r w:rsidR="00D67CAF" w:rsidRPr="005C32DC">
        <w:rPr>
          <w:sz w:val="22"/>
          <w:szCs w:val="22"/>
          <w:lang w:val="ru-RU"/>
        </w:rPr>
        <w:t>садржи 6 једносмерних радио-канала, део опсега од 22.60-23.00 </w:t>
      </w:r>
      <w:r w:rsidR="00D67CAF" w:rsidRPr="005C32DC">
        <w:rPr>
          <w:sz w:val="22"/>
          <w:szCs w:val="22"/>
        </w:rPr>
        <w:t>GHz</w:t>
      </w:r>
      <w:r w:rsidR="00D67CAF" w:rsidRPr="005C32DC">
        <w:rPr>
          <w:sz w:val="22"/>
          <w:szCs w:val="22"/>
          <w:lang w:val="ru-RU"/>
        </w:rPr>
        <w:t> садржи 14 једносмерних радио-канала са каналним размаком од 28 </w:t>
      </w:r>
      <w:r w:rsidR="00D67CAF" w:rsidRPr="005C32DC">
        <w:rPr>
          <w:sz w:val="22"/>
          <w:szCs w:val="22"/>
        </w:rPr>
        <w:t>MHz</w:t>
      </w:r>
      <w:r w:rsidR="00D67CAF" w:rsidRPr="005C32DC">
        <w:rPr>
          <w:sz w:val="22"/>
          <w:szCs w:val="22"/>
          <w:lang w:val="ru-RU"/>
        </w:rPr>
        <w:t>. </w:t>
      </w:r>
      <w:r w:rsidR="00D67CAF" w:rsidRPr="005C32DC">
        <w:rPr>
          <w:sz w:val="22"/>
          <w:szCs w:val="22"/>
          <w:lang w:val="sr-Cyrl-CS"/>
        </w:rPr>
        <w:t>Део о</w:t>
      </w:r>
      <w:r w:rsidR="00D67CAF" w:rsidRPr="005C32DC">
        <w:rPr>
          <w:sz w:val="22"/>
          <w:szCs w:val="22"/>
          <w:lang w:val="ru-RU"/>
        </w:rPr>
        <w:t>псега 22.00</w:t>
      </w:r>
      <w:r w:rsidR="00D67CAF" w:rsidRPr="005C32DC">
        <w:rPr>
          <w:sz w:val="22"/>
          <w:szCs w:val="22"/>
          <w:lang w:val="ru-RU"/>
        </w:rPr>
        <w:noBreakHyphen/>
        <w:t>22.60 </w:t>
      </w:r>
      <w:r w:rsidR="00D67CAF" w:rsidRPr="005C32DC">
        <w:rPr>
          <w:sz w:val="22"/>
          <w:szCs w:val="22"/>
          <w:lang w:val="sr-Cyrl-CS"/>
        </w:rPr>
        <w:t>/ 23.00-23.60 </w:t>
      </w:r>
      <w:r w:rsidR="00D67CAF" w:rsidRPr="005C32DC">
        <w:rPr>
          <w:sz w:val="22"/>
          <w:szCs w:val="22"/>
        </w:rPr>
        <w:t>GHz</w:t>
      </w:r>
      <w:r w:rsidR="00D67CAF" w:rsidRPr="005C32DC">
        <w:rPr>
          <w:sz w:val="22"/>
          <w:szCs w:val="22"/>
          <w:lang w:val="ru-RU"/>
        </w:rPr>
        <w:t>  користи се према Препорукама </w:t>
      </w:r>
      <w:r w:rsidR="00D67CAF" w:rsidRPr="005C32DC">
        <w:rPr>
          <w:sz w:val="22"/>
          <w:szCs w:val="22"/>
          <w:lang w:val="sr-Latn-CS"/>
        </w:rPr>
        <w:t>ITU-R F. 637-4 </w:t>
      </w:r>
      <w:r w:rsidR="00D67CAF" w:rsidRPr="005C32DC">
        <w:rPr>
          <w:sz w:val="22"/>
          <w:szCs w:val="22"/>
          <w:lang w:val="sr-Cyrl-CS"/>
        </w:rPr>
        <w:t> Анекс </w:t>
      </w:r>
      <w:r w:rsidR="00D67CAF" w:rsidRPr="005C32DC">
        <w:rPr>
          <w:sz w:val="22"/>
          <w:szCs w:val="22"/>
          <w:lang w:val="ru-RU"/>
        </w:rPr>
        <w:t>2</w:t>
      </w:r>
      <w:r w:rsidR="00D67CAF" w:rsidRPr="005C32DC">
        <w:rPr>
          <w:sz w:val="22"/>
          <w:szCs w:val="22"/>
          <w:lang w:val="sr-Cyrl-CS"/>
        </w:rPr>
        <w:t> и  </w:t>
      </w:r>
      <w:r w:rsidR="00D67CAF" w:rsidRPr="005C32DC">
        <w:rPr>
          <w:sz w:val="22"/>
          <w:szCs w:val="22"/>
          <w:lang w:val="sr-Latn-CS"/>
        </w:rPr>
        <w:t>T/R </w:t>
      </w:r>
      <w:r w:rsidR="00D67CAF" w:rsidRPr="005C32DC">
        <w:rPr>
          <w:sz w:val="22"/>
          <w:szCs w:val="22"/>
          <w:lang w:val="sr-Cyrl-CS"/>
        </w:rPr>
        <w:t>13-02 Анекс А. Овај опсег </w:t>
      </w:r>
      <w:r w:rsidR="00D67CAF" w:rsidRPr="005C32DC">
        <w:rPr>
          <w:sz w:val="22"/>
          <w:szCs w:val="22"/>
          <w:lang w:val="ru-RU"/>
        </w:rPr>
        <w:t>садржи 10 двосмерних радио канала са каналним размаком 56 </w:t>
      </w:r>
      <w:r w:rsidR="00D67CAF" w:rsidRPr="005C32DC">
        <w:rPr>
          <w:sz w:val="22"/>
          <w:szCs w:val="22"/>
        </w:rPr>
        <w:t>MHz</w:t>
      </w:r>
      <w:r w:rsidR="00D67CAF" w:rsidRPr="005C32DC">
        <w:rPr>
          <w:sz w:val="22"/>
          <w:szCs w:val="22"/>
          <w:lang w:val="ru-RU"/>
        </w:rPr>
        <w:t>, односно 20 двосмерних радио-канала са каналним размаком од 28 </w:t>
      </w:r>
      <w:r w:rsidR="00D67CAF" w:rsidRPr="005C32DC">
        <w:rPr>
          <w:sz w:val="22"/>
          <w:szCs w:val="22"/>
        </w:rPr>
        <w:t>MHz</w:t>
      </w:r>
      <w:r w:rsidR="00D67CAF" w:rsidRPr="005C32DC">
        <w:rPr>
          <w:sz w:val="22"/>
          <w:szCs w:val="22"/>
          <w:lang w:val="sr-Cyrl-CS"/>
        </w:rPr>
        <w:t> и размаком предаја/пријем од 1008 </w:t>
      </w:r>
      <w:r w:rsidR="00D67CAF" w:rsidRPr="005C32DC">
        <w:rPr>
          <w:sz w:val="22"/>
          <w:szCs w:val="22"/>
        </w:rPr>
        <w:t>MHz</w:t>
      </w:r>
      <w:r w:rsidR="00D67CAF" w:rsidRPr="005C32DC">
        <w:rPr>
          <w:sz w:val="22"/>
          <w:szCs w:val="22"/>
          <w:lang w:val="sr-Cyrl-CS"/>
        </w:rPr>
        <w:t>. По правилу се прва четири канала </w:t>
      </w:r>
      <w:r w:rsidR="00D67CAF" w:rsidRPr="005C32DC">
        <w:rPr>
          <w:sz w:val="22"/>
          <w:szCs w:val="22"/>
          <w:lang w:val="ru-RU"/>
        </w:rPr>
        <w:t>од 28 </w:t>
      </w:r>
      <w:r w:rsidR="00D67CAF" w:rsidRPr="005C32DC">
        <w:rPr>
          <w:sz w:val="22"/>
          <w:szCs w:val="22"/>
        </w:rPr>
        <w:t>MHz</w:t>
      </w:r>
      <w:r w:rsidR="00D67CAF" w:rsidRPr="005C32DC">
        <w:rPr>
          <w:sz w:val="22"/>
          <w:szCs w:val="22"/>
          <w:lang w:val="sr-Cyrl-CS"/>
        </w:rPr>
        <w:t> деле на 8 подканала са каналним размаком од 14</w:t>
      </w:r>
      <w:r w:rsidR="00D67CAF" w:rsidRPr="005C32DC">
        <w:rPr>
          <w:sz w:val="22"/>
          <w:szCs w:val="22"/>
        </w:rPr>
        <w:t xml:space="preserve"> MHz</w:t>
      </w:r>
      <w:r w:rsidR="00D67CAF" w:rsidRPr="005C32DC">
        <w:rPr>
          <w:sz w:val="22"/>
          <w:szCs w:val="22"/>
          <w:lang w:val="sr-Cyrl-CS"/>
        </w:rPr>
        <w:t xml:space="preserve"> </w:t>
      </w:r>
      <w:r w:rsidR="00D67CAF" w:rsidRPr="005C32DC">
        <w:rPr>
          <w:sz w:val="22"/>
          <w:szCs w:val="22"/>
        </w:rPr>
        <w:t> и </w:t>
      </w:r>
      <w:r w:rsidR="00D67CAF" w:rsidRPr="005C32DC">
        <w:rPr>
          <w:sz w:val="22"/>
          <w:szCs w:val="22"/>
          <w:lang w:val="sr-Cyrl-CS"/>
        </w:rPr>
        <w:t>16 подканала са каналним размаком од 7 </w:t>
      </w:r>
      <w:r w:rsidR="00D67CAF" w:rsidRPr="005C32DC">
        <w:rPr>
          <w:sz w:val="22"/>
          <w:szCs w:val="22"/>
        </w:rPr>
        <w:t>MHz</w:t>
      </w:r>
    </w:p>
    <w:p w:rsidR="00A67C60" w:rsidRPr="005C32DC" w:rsidRDefault="00A67C60"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lang w:val="ru-RU"/>
        </w:rPr>
        <w:t xml:space="preserve">SRB68 </w:t>
      </w:r>
      <w:r w:rsidRPr="005C32DC">
        <w:rPr>
          <w:rFonts w:ascii="Times New Roman" w:hAnsi="Times New Roman"/>
          <w:color w:val="auto"/>
          <w:sz w:val="22"/>
          <w:szCs w:val="22"/>
        </w:rPr>
        <w:tab/>
      </w:r>
      <w:r w:rsidRPr="005C32DC">
        <w:rPr>
          <w:rFonts w:ascii="Times New Roman" w:hAnsi="Times New Roman"/>
          <w:color w:val="auto"/>
          <w:sz w:val="22"/>
          <w:szCs w:val="22"/>
          <w:lang w:val="ru-RU"/>
        </w:rPr>
        <w:t xml:space="preserve"> Опсег 24.5-26.5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користи се према Препорукама</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ITU</w:t>
      </w:r>
      <w:r w:rsidRPr="005C32DC">
        <w:rPr>
          <w:rFonts w:ascii="Times New Roman" w:hAnsi="Times New Roman"/>
          <w:color w:val="auto"/>
          <w:sz w:val="22"/>
          <w:szCs w:val="22"/>
          <w:lang w:val="ru-RU"/>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xml:space="preserve">. 748-4 </w:t>
      </w:r>
      <w:r w:rsidRPr="005C32DC">
        <w:rPr>
          <w:rFonts w:ascii="Times New Roman" w:hAnsi="Times New Roman"/>
          <w:color w:val="auto"/>
          <w:sz w:val="22"/>
          <w:szCs w:val="22"/>
          <w:lang w:val="sr-Cyrl-CS"/>
        </w:rPr>
        <w:t>Анекс 1 и Т/</w:t>
      </w:r>
      <w:r w:rsidRPr="005C32DC">
        <w:rPr>
          <w:rFonts w:ascii="Times New Roman" w:hAnsi="Times New Roman"/>
          <w:color w:val="auto"/>
          <w:sz w:val="22"/>
          <w:szCs w:val="22"/>
          <w:lang w:val="sr-Latn-CS"/>
        </w:rPr>
        <w:t>R</w:t>
      </w:r>
      <w:r w:rsidRPr="005C32DC">
        <w:rPr>
          <w:rFonts w:ascii="Times New Roman" w:hAnsi="Times New Roman"/>
          <w:color w:val="auto"/>
          <w:sz w:val="22"/>
          <w:szCs w:val="22"/>
          <w:lang w:val="sr-Cyrl-CS"/>
        </w:rPr>
        <w:t>13-02 Анекс В за дигиталне радио-релејне системе. Овај опсег садржи 16 двосмерних радио-канала са канал</w:t>
      </w:r>
      <w:r w:rsidRPr="005C32DC">
        <w:rPr>
          <w:rFonts w:ascii="Times New Roman" w:hAnsi="Times New Roman"/>
          <w:color w:val="auto"/>
          <w:sz w:val="22"/>
          <w:szCs w:val="22"/>
        </w:rPr>
        <w:t>н</w:t>
      </w:r>
      <w:r w:rsidRPr="005C32DC">
        <w:rPr>
          <w:rFonts w:ascii="Times New Roman" w:hAnsi="Times New Roman"/>
          <w:color w:val="auto"/>
          <w:sz w:val="22"/>
          <w:szCs w:val="22"/>
          <w:lang w:val="sr-Cyrl-CS"/>
        </w:rPr>
        <w:t xml:space="preserve">им размаком од 56 </w:t>
      </w:r>
      <w:r w:rsidRPr="005C32DC">
        <w:rPr>
          <w:rFonts w:ascii="Times New Roman" w:hAnsi="Times New Roman"/>
          <w:color w:val="auto"/>
          <w:sz w:val="22"/>
          <w:szCs w:val="22"/>
        </w:rPr>
        <w:t>MHz, односно</w:t>
      </w:r>
      <w:r w:rsidRPr="005C32DC">
        <w:rPr>
          <w:rFonts w:ascii="Times New Roman" w:hAnsi="Times New Roman"/>
          <w:color w:val="auto"/>
          <w:sz w:val="22"/>
          <w:szCs w:val="22"/>
          <w:lang w:val="sr-Cyrl-CS"/>
        </w:rPr>
        <w:t xml:space="preserve"> 32  двосмерна</w:t>
      </w:r>
      <w:r w:rsidRPr="005C32DC">
        <w:rPr>
          <w:rFonts w:ascii="Times New Roman" w:hAnsi="Times New Roman"/>
          <w:color w:val="auto"/>
          <w:sz w:val="22"/>
          <w:szCs w:val="22"/>
          <w:lang w:val="ru-RU"/>
        </w:rPr>
        <w:t xml:space="preserve"> радио-канала са каналним размаком од 28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размаком предаја/пријем од 1008 </w:t>
      </w:r>
      <w:r w:rsidRPr="005C32DC">
        <w:rPr>
          <w:rFonts w:ascii="Times New Roman" w:hAnsi="Times New Roman"/>
          <w:color w:val="auto"/>
          <w:sz w:val="22"/>
          <w:szCs w:val="22"/>
        </w:rPr>
        <w:t>MHz</w:t>
      </w:r>
      <w:r w:rsidRPr="005C32DC">
        <w:rPr>
          <w:rFonts w:ascii="Times New Roman" w:hAnsi="Times New Roman"/>
          <w:color w:val="auto"/>
          <w:sz w:val="22"/>
          <w:szCs w:val="22"/>
          <w:lang w:val="ru-RU"/>
        </w:rPr>
        <w:t xml:space="preserve"> </w:t>
      </w:r>
    </w:p>
    <w:p w:rsidR="00A67C60" w:rsidRPr="005C32DC" w:rsidRDefault="00A67C60" w:rsidP="00A67C60">
      <w:pPr>
        <w:pStyle w:val="FUTNOTA"/>
        <w:numPr>
          <w:ilvl w:val="0"/>
          <w:numId w:val="0"/>
        </w:numPr>
        <w:spacing w:before="0"/>
        <w:rPr>
          <w:rFonts w:ascii="Times New Roman" w:hAnsi="Times New Roman"/>
          <w:strike/>
          <w:color w:val="auto"/>
          <w:sz w:val="22"/>
          <w:szCs w:val="22"/>
          <w:lang w:val="ru-RU"/>
        </w:rPr>
      </w:pP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r w:rsidRPr="005C32DC">
        <w:rPr>
          <w:rFonts w:ascii="Times New Roman" w:hAnsi="Times New Roman"/>
          <w:color w:val="auto"/>
          <w:sz w:val="22"/>
          <w:szCs w:val="22"/>
          <w:lang w:val="ru-RU"/>
        </w:rPr>
        <w:t xml:space="preserve">SRB69 </w:t>
      </w:r>
      <w:r w:rsidRPr="005C32DC">
        <w:rPr>
          <w:rFonts w:ascii="Times New Roman" w:hAnsi="Times New Roman"/>
          <w:color w:val="auto"/>
          <w:sz w:val="22"/>
          <w:szCs w:val="22"/>
          <w:lang w:val="ru-RU"/>
        </w:rPr>
        <w:tab/>
        <w:t xml:space="preserve">  Опсег 24.5-26.5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намењен је за фиксни бежични приступ према Препоруци</w:t>
      </w:r>
      <w:r w:rsidRPr="005C32DC">
        <w:rPr>
          <w:rFonts w:ascii="Times New Roman" w:hAnsi="Times New Roman"/>
          <w:color w:val="auto"/>
          <w:sz w:val="22"/>
          <w:szCs w:val="22"/>
          <w:lang w:val="sr-Latn-CS"/>
        </w:rPr>
        <w:t xml:space="preserve"> ERC/REC/(</w:t>
      </w:r>
      <w:r w:rsidR="00345D18" w:rsidRPr="005C32DC">
        <w:rPr>
          <w:rFonts w:ascii="Times New Roman" w:hAnsi="Times New Roman"/>
          <w:color w:val="auto"/>
          <w:sz w:val="22"/>
          <w:szCs w:val="22"/>
        </w:rPr>
        <w:t>11</w:t>
      </w:r>
      <w:r w:rsidRPr="005C32DC">
        <w:rPr>
          <w:rFonts w:ascii="Times New Roman" w:hAnsi="Times New Roman"/>
          <w:color w:val="auto"/>
          <w:sz w:val="22"/>
          <w:szCs w:val="22"/>
          <w:lang w:val="sr-Latn-CS"/>
        </w:rPr>
        <w:t>)0</w:t>
      </w:r>
      <w:r w:rsidR="00345D18" w:rsidRPr="005C32DC">
        <w:rPr>
          <w:rFonts w:ascii="Times New Roman" w:hAnsi="Times New Roman"/>
          <w:color w:val="auto"/>
          <w:sz w:val="22"/>
          <w:szCs w:val="22"/>
        </w:rPr>
        <w:t>1</w:t>
      </w:r>
      <w:r w:rsidRPr="005C32DC">
        <w:rPr>
          <w:rFonts w:ascii="Times New Roman" w:hAnsi="Times New Roman"/>
          <w:color w:val="auto"/>
          <w:sz w:val="22"/>
          <w:szCs w:val="22"/>
          <w:lang w:val="sr-Latn-CS"/>
        </w:rPr>
        <w:t xml:space="preserve">. </w:t>
      </w:r>
      <w:r w:rsidRPr="005C32DC">
        <w:rPr>
          <w:rFonts w:ascii="Times New Roman" w:hAnsi="Times New Roman"/>
          <w:color w:val="auto"/>
          <w:sz w:val="22"/>
          <w:szCs w:val="22"/>
          <w:lang w:val="ru-RU"/>
        </w:rPr>
        <w:t>За фик</w:t>
      </w:r>
      <w:r w:rsidRPr="005C32DC">
        <w:rPr>
          <w:rFonts w:ascii="Times New Roman" w:hAnsi="Times New Roman"/>
          <w:color w:val="auto"/>
          <w:sz w:val="22"/>
          <w:szCs w:val="22"/>
          <w:lang w:val="sr-Cyrl-CS"/>
        </w:rPr>
        <w:t>сни бежични приступ корист</w:t>
      </w:r>
      <w:r w:rsidRPr="005C32DC">
        <w:rPr>
          <w:rFonts w:ascii="Times New Roman" w:hAnsi="Times New Roman"/>
          <w:color w:val="auto"/>
          <w:sz w:val="22"/>
          <w:szCs w:val="22"/>
          <w:lang w:val="ru-RU"/>
        </w:rPr>
        <w:t>е  се ради</w:t>
      </w:r>
      <w:r w:rsidRPr="005C32DC">
        <w:rPr>
          <w:rFonts w:ascii="Times New Roman" w:hAnsi="Times New Roman"/>
          <w:color w:val="auto"/>
          <w:sz w:val="22"/>
          <w:szCs w:val="22"/>
          <w:lang w:val="sr-Cyrl-CS"/>
        </w:rPr>
        <w:t xml:space="preserve">о-канали који нису намењени </w:t>
      </w:r>
      <w:r w:rsidRPr="005C32DC">
        <w:rPr>
          <w:rFonts w:ascii="Times New Roman" w:hAnsi="Times New Roman"/>
          <w:color w:val="auto"/>
          <w:sz w:val="22"/>
          <w:szCs w:val="22"/>
          <w:lang w:val="ru-RU"/>
        </w:rPr>
        <w:t>дигиталним радио-р</w:t>
      </w:r>
      <w:r w:rsidRPr="005C32DC">
        <w:rPr>
          <w:rFonts w:ascii="Times New Roman" w:hAnsi="Times New Roman"/>
          <w:color w:val="auto"/>
          <w:sz w:val="22"/>
          <w:szCs w:val="22"/>
          <w:lang w:val="sr-Cyrl-CS"/>
        </w:rPr>
        <w:t>е</w:t>
      </w:r>
      <w:r w:rsidRPr="005C32DC">
        <w:rPr>
          <w:rFonts w:ascii="Times New Roman" w:hAnsi="Times New Roman"/>
          <w:color w:val="auto"/>
          <w:sz w:val="22"/>
          <w:szCs w:val="22"/>
          <w:lang w:val="ru-RU"/>
        </w:rPr>
        <w:t>лејним системима у овом опсегу</w:t>
      </w:r>
      <w:r w:rsidRPr="005C32DC">
        <w:rPr>
          <w:rFonts w:ascii="Times New Roman" w:hAnsi="Times New Roman"/>
          <w:color w:val="auto"/>
          <w:sz w:val="22"/>
          <w:szCs w:val="22"/>
          <w:lang w:val="sr-Cyrl-CS"/>
        </w:rPr>
        <w:t xml:space="preserve"> </w:t>
      </w:r>
    </w:p>
    <w:p w:rsidR="00A67C60" w:rsidRPr="005C32DC" w:rsidRDefault="00A67C60" w:rsidP="00A67C60">
      <w:pPr>
        <w:pStyle w:val="FUTNOTA"/>
        <w:numPr>
          <w:ilvl w:val="0"/>
          <w:numId w:val="0"/>
        </w:numPr>
        <w:spacing w:before="0"/>
        <w:rPr>
          <w:rFonts w:ascii="Times New Roman" w:hAnsi="Times New Roman"/>
          <w:strike/>
          <w:color w:val="auto"/>
          <w:sz w:val="22"/>
          <w:szCs w:val="22"/>
          <w:lang w:val="sr-Cyrl-CS"/>
        </w:rPr>
      </w:pPr>
      <w:r w:rsidRPr="005C32DC">
        <w:rPr>
          <w:rFonts w:ascii="Times New Roman" w:hAnsi="Times New Roman"/>
          <w:color w:val="auto"/>
          <w:sz w:val="22"/>
          <w:szCs w:val="22"/>
          <w:lang w:val="sr-Cyrl-CS"/>
        </w:rPr>
        <w:lastRenderedPageBreak/>
        <w:t xml:space="preserve">Коришћење фреквенција у опсегу </w:t>
      </w:r>
      <w:r w:rsidRPr="005C32DC">
        <w:rPr>
          <w:rFonts w:ascii="Times New Roman" w:hAnsi="Times New Roman"/>
          <w:color w:val="auto"/>
          <w:sz w:val="22"/>
          <w:szCs w:val="22"/>
          <w:lang w:val="ru-RU"/>
        </w:rPr>
        <w:t xml:space="preserve">24.5-26.5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врши се на основу Споразума између Администрација Хрватске, Мађарске, Румуније и Србије (Будимпешта, октобар 2006) </w:t>
      </w:r>
    </w:p>
    <w:p w:rsidR="00A67C60" w:rsidRPr="005C32DC" w:rsidRDefault="00A67C60" w:rsidP="00A67C60">
      <w:pPr>
        <w:pStyle w:val="FUTNOTA"/>
        <w:numPr>
          <w:ilvl w:val="0"/>
          <w:numId w:val="0"/>
        </w:numPr>
        <w:spacing w:before="0"/>
        <w:rPr>
          <w:rFonts w:ascii="Times New Roman" w:hAnsi="Times New Roman"/>
          <w:color w:val="auto"/>
          <w:sz w:val="22"/>
          <w:szCs w:val="22"/>
          <w:lang w:val="ru-RU"/>
        </w:rPr>
      </w:pPr>
    </w:p>
    <w:p w:rsidR="00A67C60" w:rsidRPr="005C32DC" w:rsidRDefault="00A67C60" w:rsidP="00A67C60">
      <w:pPr>
        <w:pStyle w:val="FUTNOTA"/>
        <w:numPr>
          <w:ilvl w:val="0"/>
          <w:numId w:val="0"/>
        </w:numPr>
        <w:tabs>
          <w:tab w:val="num" w:pos="1494"/>
        </w:tabs>
        <w:spacing w:before="0"/>
        <w:rPr>
          <w:rFonts w:ascii="Times New Roman" w:hAnsi="Times New Roman"/>
          <w:color w:val="auto"/>
          <w:sz w:val="22"/>
          <w:szCs w:val="22"/>
          <w:lang w:val="ru-RU"/>
        </w:rPr>
      </w:pPr>
      <w:r w:rsidRPr="005C32DC">
        <w:rPr>
          <w:rFonts w:ascii="Times New Roman" w:hAnsi="Times New Roman"/>
          <w:color w:val="auto"/>
          <w:sz w:val="22"/>
          <w:szCs w:val="22"/>
          <w:lang w:val="ru-RU"/>
        </w:rPr>
        <w:t xml:space="preserve">SRB70   </w:t>
      </w:r>
      <w:r w:rsidRPr="005C32DC">
        <w:rPr>
          <w:rFonts w:ascii="Times New Roman" w:hAnsi="Times New Roman"/>
          <w:color w:val="auto"/>
          <w:sz w:val="22"/>
          <w:szCs w:val="22"/>
          <w:lang w:val="sr-Cyrl-CS"/>
        </w:rPr>
        <w:t xml:space="preserve">Опсег 27.5-29.5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користи се према Препорукама</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ITU</w:t>
      </w:r>
      <w:r w:rsidRPr="005C32DC">
        <w:rPr>
          <w:rFonts w:ascii="Times New Roman" w:hAnsi="Times New Roman"/>
          <w:color w:val="auto"/>
          <w:sz w:val="22"/>
          <w:szCs w:val="22"/>
          <w:lang w:val="ru-RU"/>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ru-RU"/>
        </w:rPr>
        <w:t>. 748-4</w:t>
      </w:r>
      <w:r w:rsidRPr="005C32DC">
        <w:rPr>
          <w:rFonts w:ascii="Times New Roman" w:hAnsi="Times New Roman"/>
          <w:color w:val="auto"/>
          <w:sz w:val="22"/>
          <w:szCs w:val="22"/>
          <w:lang w:val="sr-Cyrl-CS"/>
        </w:rPr>
        <w:t xml:space="preserve">, Анекс 2 и </w:t>
      </w:r>
      <w:r w:rsidRPr="005C32DC">
        <w:rPr>
          <w:rFonts w:ascii="Times New Roman" w:hAnsi="Times New Roman"/>
          <w:color w:val="auto"/>
          <w:sz w:val="22"/>
          <w:szCs w:val="22"/>
        </w:rPr>
        <w:t>T</w:t>
      </w:r>
      <w:r w:rsidRPr="005C32DC">
        <w:rPr>
          <w:rFonts w:ascii="Times New Roman" w:hAnsi="Times New Roman"/>
          <w:color w:val="auto"/>
          <w:sz w:val="22"/>
          <w:szCs w:val="22"/>
          <w:lang w:val="ru-RU"/>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13-02  </w:t>
      </w:r>
      <w:r w:rsidRPr="005C32DC">
        <w:rPr>
          <w:rFonts w:ascii="Times New Roman" w:hAnsi="Times New Roman"/>
          <w:color w:val="auto"/>
          <w:sz w:val="22"/>
          <w:szCs w:val="22"/>
        </w:rPr>
        <w:t>Annex</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C</w:t>
      </w:r>
      <w:r w:rsidRPr="005C32DC">
        <w:rPr>
          <w:rFonts w:ascii="Times New Roman" w:hAnsi="Times New Roman"/>
          <w:color w:val="auto"/>
          <w:sz w:val="22"/>
          <w:szCs w:val="22"/>
          <w:lang w:val="sr-Cyrl-CS"/>
        </w:rPr>
        <w:t xml:space="preserve"> за дигиталне радио-релејне системе. Овај опсег садржи 32  двосмерна радио-канала са каналним размаком од 28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размаком предаја/пријем од 1008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w:t>
      </w:r>
    </w:p>
    <w:p w:rsidR="00A67C60" w:rsidRPr="005C32DC" w:rsidRDefault="00A67C60" w:rsidP="00A67C60">
      <w:pPr>
        <w:rPr>
          <w:sz w:val="22"/>
          <w:szCs w:val="22"/>
          <w:lang w:val="sr-Cyrl-CS"/>
        </w:rPr>
      </w:pPr>
    </w:p>
    <w:p w:rsidR="00345D18" w:rsidRPr="005C32DC" w:rsidRDefault="00A67C60" w:rsidP="00345D18">
      <w:pPr>
        <w:shd w:val="clear" w:color="auto" w:fill="FFFFFF"/>
        <w:jc w:val="both"/>
        <w:rPr>
          <w:color w:val="000000"/>
          <w:sz w:val="22"/>
          <w:szCs w:val="22"/>
        </w:rPr>
      </w:pPr>
      <w:r w:rsidRPr="005C32DC">
        <w:rPr>
          <w:sz w:val="22"/>
          <w:szCs w:val="22"/>
          <w:lang w:val="ru-RU"/>
        </w:rPr>
        <w:t xml:space="preserve">SRB71  </w:t>
      </w:r>
      <w:r w:rsidR="00345D18" w:rsidRPr="005C32DC">
        <w:rPr>
          <w:color w:val="000000"/>
          <w:sz w:val="22"/>
          <w:szCs w:val="22"/>
          <w:lang w:val="ru-RU"/>
        </w:rPr>
        <w:t>SRB71  </w:t>
      </w:r>
      <w:r w:rsidR="00345D18" w:rsidRPr="005C32DC">
        <w:rPr>
          <w:color w:val="000000"/>
          <w:sz w:val="22"/>
          <w:szCs w:val="22"/>
          <w:lang w:val="sr-Cyrl-CS"/>
        </w:rPr>
        <w:t>Опсег 27.5-29.5 </w:t>
      </w:r>
      <w:r w:rsidR="00345D18" w:rsidRPr="005C32DC">
        <w:rPr>
          <w:color w:val="000000"/>
          <w:sz w:val="22"/>
          <w:szCs w:val="22"/>
        </w:rPr>
        <w:t>GHz</w:t>
      </w:r>
      <w:r w:rsidR="00345D18" w:rsidRPr="005C32DC">
        <w:rPr>
          <w:color w:val="000000"/>
          <w:sz w:val="22"/>
          <w:szCs w:val="22"/>
          <w:lang w:val="sr-Cyrl-CS"/>
        </w:rPr>
        <w:t> намењен је за фиксни бежични приступ према Препоруци</w:t>
      </w:r>
      <w:r w:rsidR="00345D18" w:rsidRPr="005C32DC">
        <w:rPr>
          <w:color w:val="000000"/>
          <w:sz w:val="22"/>
          <w:szCs w:val="22"/>
        </w:rPr>
        <w:t xml:space="preserve"> ECC/REC/(11)01.</w:t>
      </w:r>
      <w:r w:rsidR="00345D18" w:rsidRPr="005C32DC">
        <w:rPr>
          <w:color w:val="000000"/>
          <w:sz w:val="22"/>
          <w:szCs w:val="22"/>
          <w:lang w:val="sr-Cyrl-CS"/>
        </w:rPr>
        <w:t> За фиксни бежични приступ користе се радио-канали који нису намењени радио-релејним системима у овом опсегу.</w:t>
      </w:r>
    </w:p>
    <w:p w:rsidR="00345D18" w:rsidRPr="005C32DC" w:rsidRDefault="00345D18" w:rsidP="00345D18">
      <w:pPr>
        <w:pStyle w:val="futnota0"/>
        <w:shd w:val="clear" w:color="auto" w:fill="FFFFFF"/>
        <w:spacing w:before="0" w:beforeAutospacing="0" w:after="0" w:afterAutospacing="0"/>
        <w:jc w:val="both"/>
        <w:rPr>
          <w:color w:val="000000"/>
          <w:sz w:val="22"/>
          <w:szCs w:val="22"/>
        </w:rPr>
      </w:pPr>
      <w:r w:rsidRPr="005C32DC">
        <w:rPr>
          <w:sz w:val="22"/>
          <w:szCs w:val="22"/>
          <w:lang w:val="sr-Cyrl-CS"/>
        </w:rPr>
        <w:t>Коришћење фреквенција у опсегу 27.5-29.5 </w:t>
      </w:r>
      <w:r w:rsidRPr="005C32DC">
        <w:rPr>
          <w:sz w:val="22"/>
          <w:szCs w:val="22"/>
        </w:rPr>
        <w:t>GHz</w:t>
      </w:r>
      <w:r w:rsidRPr="005C32DC">
        <w:rPr>
          <w:sz w:val="22"/>
          <w:szCs w:val="22"/>
          <w:lang w:val="sr-Cyrl-CS"/>
        </w:rPr>
        <w:t> врши се на основу Споразума између Администрација Хрватске, Мађарске, Румуније и Србије (Будимпешта, октобар 2006)</w:t>
      </w:r>
    </w:p>
    <w:p w:rsidR="00A67C60" w:rsidRPr="005C32DC" w:rsidRDefault="00A67C60" w:rsidP="00345D18">
      <w:pPr>
        <w:jc w:val="both"/>
        <w:rPr>
          <w:sz w:val="22"/>
          <w:szCs w:val="22"/>
          <w:lang w:val="sr-Cyrl-CS"/>
        </w:rPr>
      </w:pPr>
    </w:p>
    <w:p w:rsidR="00A67C60" w:rsidRPr="005C32DC" w:rsidRDefault="00A67C60" w:rsidP="00A67C60">
      <w:pPr>
        <w:pStyle w:val="FUTNOTA"/>
        <w:numPr>
          <w:ilvl w:val="0"/>
          <w:numId w:val="0"/>
        </w:numPr>
        <w:tabs>
          <w:tab w:val="num" w:pos="1494"/>
        </w:tabs>
        <w:spacing w:before="0"/>
        <w:rPr>
          <w:rFonts w:ascii="Times New Roman" w:hAnsi="Times New Roman"/>
          <w:color w:val="auto"/>
          <w:sz w:val="22"/>
          <w:szCs w:val="22"/>
          <w:lang w:val="sr-Cyrl-CS"/>
        </w:rPr>
      </w:pPr>
      <w:r w:rsidRPr="005C32DC">
        <w:rPr>
          <w:rFonts w:ascii="Times New Roman" w:hAnsi="Times New Roman"/>
          <w:color w:val="auto"/>
          <w:sz w:val="22"/>
          <w:szCs w:val="22"/>
          <w:lang w:val="ru-RU"/>
        </w:rPr>
        <w:t>SRB72</w:t>
      </w:r>
      <w:r w:rsidRPr="005C32DC">
        <w:rPr>
          <w:rFonts w:ascii="Times New Roman" w:hAnsi="Times New Roman"/>
          <w:color w:val="auto"/>
          <w:sz w:val="22"/>
          <w:szCs w:val="22"/>
          <w:lang w:val="sr-Cyrl-CS"/>
        </w:rPr>
        <w:t xml:space="preserve">   Опсег 31.0-31.3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садржи 4 двосмерна радио-канала са каналним размаком од 28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размаком предаја/пријем од 140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за </w:t>
      </w:r>
      <w:r w:rsidRPr="005C32DC">
        <w:rPr>
          <w:rFonts w:ascii="Times New Roman" w:hAnsi="Times New Roman"/>
          <w:color w:val="auto"/>
          <w:sz w:val="22"/>
          <w:szCs w:val="22"/>
        </w:rPr>
        <w:t>FDD</w:t>
      </w:r>
      <w:r w:rsidRPr="005C32DC">
        <w:rPr>
          <w:rFonts w:ascii="Times New Roman" w:hAnsi="Times New Roman"/>
          <w:color w:val="auto"/>
          <w:sz w:val="22"/>
          <w:szCs w:val="22"/>
          <w:lang w:val="sr-Cyrl-CS"/>
        </w:rPr>
        <w:t xml:space="preserve"> фиксне системе, односно  9 радио-канала са каналним размаком од 28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за </w:t>
      </w:r>
      <w:r w:rsidRPr="005C32DC">
        <w:rPr>
          <w:rFonts w:ascii="Times New Roman" w:hAnsi="Times New Roman"/>
          <w:color w:val="auto"/>
          <w:sz w:val="22"/>
          <w:szCs w:val="22"/>
        </w:rPr>
        <w:t>TDD</w:t>
      </w:r>
      <w:r w:rsidRPr="005C32DC">
        <w:rPr>
          <w:rFonts w:ascii="Times New Roman" w:hAnsi="Times New Roman"/>
          <w:color w:val="auto"/>
          <w:sz w:val="22"/>
          <w:szCs w:val="22"/>
          <w:lang w:val="sr-Cyrl-CS"/>
        </w:rPr>
        <w:t xml:space="preserve"> фиксне системе, према Препоруци </w:t>
      </w:r>
      <w:r w:rsidRPr="005C32DC">
        <w:rPr>
          <w:rFonts w:ascii="Times New Roman" w:hAnsi="Times New Roman"/>
          <w:color w:val="auto"/>
          <w:sz w:val="22"/>
          <w:szCs w:val="22"/>
        </w:rPr>
        <w:t>E</w:t>
      </w:r>
      <w:r w:rsidR="00345D18" w:rsidRPr="005C32DC">
        <w:rPr>
          <w:rFonts w:ascii="Times New Roman" w:hAnsi="Times New Roman"/>
          <w:color w:val="auto"/>
          <w:sz w:val="22"/>
          <w:szCs w:val="22"/>
        </w:rPr>
        <w:t>C</w:t>
      </w:r>
      <w:r w:rsidRPr="005C32DC">
        <w:rPr>
          <w:rFonts w:ascii="Times New Roman" w:hAnsi="Times New Roman"/>
          <w:color w:val="auto"/>
          <w:sz w:val="22"/>
          <w:szCs w:val="22"/>
        </w:rPr>
        <w:t>C</w:t>
      </w:r>
      <w:r w:rsidRPr="005C32DC">
        <w:rPr>
          <w:rFonts w:ascii="Times New Roman" w:hAnsi="Times New Roman"/>
          <w:color w:val="auto"/>
          <w:sz w:val="22"/>
          <w:szCs w:val="22"/>
          <w:lang w:val="sr-Cyrl-CS"/>
        </w:rPr>
        <w:t>/</w:t>
      </w:r>
      <w:r w:rsidRPr="005C32DC">
        <w:rPr>
          <w:rFonts w:ascii="Times New Roman" w:hAnsi="Times New Roman"/>
          <w:color w:val="auto"/>
          <w:sz w:val="22"/>
          <w:szCs w:val="22"/>
        </w:rPr>
        <w:t>REC</w:t>
      </w:r>
      <w:r w:rsidRPr="005C32DC">
        <w:rPr>
          <w:rFonts w:ascii="Times New Roman" w:hAnsi="Times New Roman"/>
          <w:color w:val="auto"/>
          <w:sz w:val="22"/>
          <w:szCs w:val="22"/>
          <w:lang w:val="sr-Cyrl-CS"/>
        </w:rPr>
        <w:t>/(02)02</w:t>
      </w:r>
    </w:p>
    <w:p w:rsidR="00A67C60" w:rsidRPr="005C32DC" w:rsidRDefault="00A67C60" w:rsidP="00A67C60">
      <w:pPr>
        <w:pStyle w:val="Title"/>
        <w:outlineLvl w:val="0"/>
        <w:rPr>
          <w:b w:val="0"/>
          <w:sz w:val="22"/>
          <w:szCs w:val="22"/>
        </w:rPr>
      </w:pPr>
    </w:p>
    <w:p w:rsidR="00345D18" w:rsidRPr="005C32DC" w:rsidRDefault="00A67C60" w:rsidP="00345D18">
      <w:pPr>
        <w:pStyle w:val="futnota0"/>
        <w:shd w:val="clear" w:color="auto" w:fill="FFFFFF"/>
        <w:spacing w:before="0" w:beforeAutospacing="0" w:after="0" w:afterAutospacing="0"/>
        <w:jc w:val="both"/>
        <w:rPr>
          <w:color w:val="000000"/>
          <w:sz w:val="22"/>
          <w:szCs w:val="22"/>
        </w:rPr>
      </w:pPr>
      <w:r w:rsidRPr="005C32DC">
        <w:rPr>
          <w:sz w:val="22"/>
          <w:szCs w:val="22"/>
          <w:lang w:val="ru-RU"/>
        </w:rPr>
        <w:t>SRB73</w:t>
      </w:r>
      <w:r w:rsidRPr="005C32DC">
        <w:rPr>
          <w:sz w:val="22"/>
          <w:szCs w:val="22"/>
          <w:lang w:val="sr-Cyrl-CS"/>
        </w:rPr>
        <w:t xml:space="preserve"> </w:t>
      </w:r>
      <w:r w:rsidRPr="005C32DC">
        <w:rPr>
          <w:sz w:val="22"/>
          <w:szCs w:val="22"/>
          <w:lang w:val="sr-Cyrl-CS"/>
        </w:rPr>
        <w:tab/>
        <w:t xml:space="preserve"> </w:t>
      </w:r>
      <w:r w:rsidRPr="005C32DC">
        <w:rPr>
          <w:sz w:val="22"/>
          <w:szCs w:val="22"/>
          <w:lang w:val="sr-Latn-CS"/>
        </w:rPr>
        <w:t xml:space="preserve"> </w:t>
      </w:r>
      <w:r w:rsidR="00345D18" w:rsidRPr="005C32DC">
        <w:rPr>
          <w:sz w:val="22"/>
          <w:szCs w:val="22"/>
          <w:lang w:val="sr-Latn-CS"/>
        </w:rPr>
        <w:t>O</w:t>
      </w:r>
      <w:r w:rsidR="00345D18" w:rsidRPr="005C32DC">
        <w:rPr>
          <w:sz w:val="22"/>
          <w:szCs w:val="22"/>
          <w:lang w:val="sr-Cyrl-CS"/>
        </w:rPr>
        <w:t>псег 31.8-33.4 </w:t>
      </w:r>
      <w:r w:rsidR="00345D18" w:rsidRPr="005C32DC">
        <w:rPr>
          <w:sz w:val="22"/>
          <w:szCs w:val="22"/>
          <w:lang w:val="sr-Latn-CS"/>
        </w:rPr>
        <w:t>GHz</w:t>
      </w:r>
      <w:r w:rsidR="00345D18" w:rsidRPr="005C32DC">
        <w:rPr>
          <w:sz w:val="22"/>
          <w:szCs w:val="22"/>
          <w:lang w:val="sr-Cyrl-CS"/>
        </w:rPr>
        <w:t> садржи</w:t>
      </w:r>
      <w:r w:rsidR="00345D18" w:rsidRPr="005C32DC">
        <w:rPr>
          <w:sz w:val="22"/>
          <w:szCs w:val="22"/>
        </w:rPr>
        <w:t xml:space="preserve"> 12 двосмерних радио-канала са каналним размаком од 56MHz</w:t>
      </w:r>
      <w:r w:rsidR="00345D18" w:rsidRPr="005C32DC">
        <w:rPr>
          <w:sz w:val="22"/>
          <w:szCs w:val="22"/>
          <w:lang w:val="sr-Cyrl-CS"/>
        </w:rPr>
        <w:t>, односно 27 двосмерних радио-канала са каналним размаком од 28 </w:t>
      </w:r>
      <w:r w:rsidR="00345D18" w:rsidRPr="005C32DC">
        <w:rPr>
          <w:sz w:val="22"/>
          <w:szCs w:val="22"/>
          <w:lang w:val="sr-Latn-CS"/>
        </w:rPr>
        <w:t>MHz</w:t>
      </w:r>
      <w:r w:rsidR="00345D18" w:rsidRPr="005C32DC">
        <w:rPr>
          <w:sz w:val="22"/>
          <w:szCs w:val="22"/>
          <w:lang w:val="sr-Cyrl-CS"/>
        </w:rPr>
        <w:t> и размаком предаја/пријем од 812</w:t>
      </w:r>
      <w:r w:rsidR="00345D18" w:rsidRPr="005C32DC">
        <w:rPr>
          <w:sz w:val="22"/>
          <w:szCs w:val="22"/>
          <w:lang w:val="sr-Latn-CS"/>
        </w:rPr>
        <w:t> MHz</w:t>
      </w:r>
      <w:r w:rsidR="00345D18" w:rsidRPr="005C32DC">
        <w:rPr>
          <w:sz w:val="22"/>
          <w:szCs w:val="22"/>
          <w:lang w:val="sr-Cyrl-CS"/>
        </w:rPr>
        <w:t>, према Препорукама </w:t>
      </w:r>
      <w:r w:rsidR="00345D18" w:rsidRPr="005C32DC">
        <w:rPr>
          <w:sz w:val="22"/>
          <w:szCs w:val="22"/>
          <w:lang w:val="sr-Latn-CS"/>
        </w:rPr>
        <w:t>ITU-R F</w:t>
      </w:r>
      <w:r w:rsidR="00345D18" w:rsidRPr="005C32DC">
        <w:rPr>
          <w:sz w:val="22"/>
          <w:szCs w:val="22"/>
          <w:lang w:val="sr-Cyrl-CS"/>
        </w:rPr>
        <w:t>. 1520-</w:t>
      </w:r>
      <w:r w:rsidR="00345D18" w:rsidRPr="005C32DC">
        <w:rPr>
          <w:sz w:val="22"/>
          <w:szCs w:val="22"/>
        </w:rPr>
        <w:t>3</w:t>
      </w:r>
      <w:r w:rsidR="00345D18" w:rsidRPr="005C32DC">
        <w:rPr>
          <w:sz w:val="22"/>
          <w:szCs w:val="22"/>
          <w:lang w:val="sr-Cyrl-CS"/>
        </w:rPr>
        <w:t> Анекс 1 и </w:t>
      </w:r>
      <w:r w:rsidR="00345D18" w:rsidRPr="005C32DC">
        <w:rPr>
          <w:sz w:val="22"/>
          <w:szCs w:val="22"/>
          <w:lang w:val="sr-Latn-CS"/>
        </w:rPr>
        <w:t>ERC</w:t>
      </w:r>
      <w:r w:rsidR="00345D18" w:rsidRPr="005C32DC">
        <w:rPr>
          <w:sz w:val="22"/>
          <w:szCs w:val="22"/>
          <w:lang w:val="sr-Cyrl-CS"/>
        </w:rPr>
        <w:t>/</w:t>
      </w:r>
      <w:r w:rsidR="00345D18" w:rsidRPr="005C32DC">
        <w:rPr>
          <w:sz w:val="22"/>
          <w:szCs w:val="22"/>
          <w:lang w:val="sr-Latn-CS"/>
        </w:rPr>
        <w:t>R</w:t>
      </w:r>
      <w:r w:rsidR="00345D18" w:rsidRPr="005C32DC">
        <w:rPr>
          <w:sz w:val="22"/>
          <w:szCs w:val="22"/>
          <w:lang w:val="sr-Cyrl-CS"/>
        </w:rPr>
        <w:t>Е</w:t>
      </w:r>
      <w:r w:rsidR="00345D18" w:rsidRPr="005C32DC">
        <w:rPr>
          <w:sz w:val="22"/>
          <w:szCs w:val="22"/>
          <w:lang w:val="sr-Latn-CS"/>
        </w:rPr>
        <w:t>C</w:t>
      </w:r>
      <w:r w:rsidR="00345D18" w:rsidRPr="005C32DC">
        <w:rPr>
          <w:sz w:val="22"/>
          <w:szCs w:val="22"/>
          <w:lang w:val="sr-Cyrl-CS"/>
        </w:rPr>
        <w:t>/(01)02</w:t>
      </w:r>
    </w:p>
    <w:p w:rsidR="00A67C60" w:rsidRPr="005C32DC" w:rsidRDefault="00A67C60" w:rsidP="00345D18">
      <w:pPr>
        <w:pStyle w:val="FUTNOTA"/>
        <w:numPr>
          <w:ilvl w:val="0"/>
          <w:numId w:val="0"/>
        </w:numPr>
        <w:spacing w:before="0"/>
        <w:rPr>
          <w:rFonts w:ascii="Times New Roman" w:hAnsi="Times New Roman"/>
          <w:sz w:val="22"/>
          <w:szCs w:val="22"/>
          <w:lang w:val="sr-Cyrl-CS"/>
        </w:rPr>
      </w:pPr>
    </w:p>
    <w:p w:rsidR="00A67C60" w:rsidRPr="005C32DC" w:rsidRDefault="00A67C60" w:rsidP="00A67C60">
      <w:pPr>
        <w:pStyle w:val="FUTNOTA"/>
        <w:numPr>
          <w:ilvl w:val="0"/>
          <w:numId w:val="0"/>
        </w:numPr>
        <w:spacing w:before="0"/>
        <w:rPr>
          <w:rFonts w:ascii="Times New Roman" w:hAnsi="Times New Roman"/>
          <w:color w:val="auto"/>
          <w:sz w:val="22"/>
          <w:szCs w:val="22"/>
          <w:lang w:val="sr-Cyrl-CS"/>
        </w:rPr>
      </w:pPr>
      <w:r w:rsidRPr="005C32DC">
        <w:rPr>
          <w:rFonts w:ascii="Times New Roman" w:hAnsi="Times New Roman"/>
          <w:color w:val="auto"/>
          <w:sz w:val="22"/>
          <w:szCs w:val="22"/>
          <w:lang w:val="ru-RU"/>
        </w:rPr>
        <w:t xml:space="preserve">SRB74 </w:t>
      </w:r>
      <w:r w:rsidRPr="005C32DC">
        <w:rPr>
          <w:rFonts w:ascii="Times New Roman" w:hAnsi="Times New Roman"/>
          <w:color w:val="auto"/>
          <w:sz w:val="22"/>
          <w:szCs w:val="22"/>
          <w:lang w:val="sr-Cyrl-CS"/>
        </w:rPr>
        <w:tab/>
        <w:t xml:space="preserve">  Опсег 37.0-39.5 </w:t>
      </w:r>
      <w:r w:rsidRPr="005C32DC">
        <w:rPr>
          <w:rFonts w:ascii="Times New Roman" w:hAnsi="Times New Roman"/>
          <w:color w:val="auto"/>
          <w:sz w:val="22"/>
          <w:szCs w:val="22"/>
        </w:rPr>
        <w:t>GHz</w:t>
      </w:r>
      <w:r w:rsidRPr="005C32DC">
        <w:rPr>
          <w:rFonts w:ascii="Times New Roman" w:hAnsi="Times New Roman"/>
          <w:color w:val="auto"/>
          <w:sz w:val="22"/>
          <w:szCs w:val="22"/>
          <w:lang w:val="sr-Cyrl-CS"/>
        </w:rPr>
        <w:t xml:space="preserve"> користи се према Препорукама</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ITU</w:t>
      </w:r>
      <w:r w:rsidRPr="005C32DC">
        <w:rPr>
          <w:rFonts w:ascii="Times New Roman" w:hAnsi="Times New Roman"/>
          <w:color w:val="auto"/>
          <w:sz w:val="22"/>
          <w:szCs w:val="22"/>
          <w:lang w:val="sr-Cyrl-CS"/>
        </w:rPr>
        <w:t>-</w:t>
      </w:r>
      <w:r w:rsidRPr="005C32DC">
        <w:rPr>
          <w:rFonts w:ascii="Times New Roman" w:hAnsi="Times New Roman"/>
          <w:color w:val="auto"/>
          <w:sz w:val="22"/>
          <w:szCs w:val="22"/>
        </w:rPr>
        <w:t>R</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rPr>
        <w:t>F</w:t>
      </w:r>
      <w:r w:rsidRPr="005C32DC">
        <w:rPr>
          <w:rFonts w:ascii="Times New Roman" w:hAnsi="Times New Roman"/>
          <w:color w:val="auto"/>
          <w:sz w:val="22"/>
          <w:szCs w:val="22"/>
          <w:lang w:val="sr-Cyrl-CS"/>
        </w:rPr>
        <w:t xml:space="preserve">. 749-3 Анекс 1 и </w:t>
      </w:r>
      <w:r w:rsidRPr="005C32DC">
        <w:rPr>
          <w:rFonts w:ascii="Times New Roman" w:hAnsi="Times New Roman"/>
          <w:color w:val="auto"/>
          <w:sz w:val="22"/>
          <w:szCs w:val="22"/>
        </w:rPr>
        <w:t>T</w:t>
      </w:r>
      <w:r w:rsidRPr="005C32DC">
        <w:rPr>
          <w:rFonts w:ascii="Times New Roman" w:hAnsi="Times New Roman"/>
          <w:color w:val="auto"/>
          <w:sz w:val="22"/>
          <w:szCs w:val="22"/>
          <w:lang w:val="ru-RU"/>
        </w:rPr>
        <w:t>/</w:t>
      </w:r>
      <w:r w:rsidRPr="005C32DC">
        <w:rPr>
          <w:rFonts w:ascii="Times New Roman" w:hAnsi="Times New Roman"/>
          <w:color w:val="auto"/>
          <w:sz w:val="22"/>
          <w:szCs w:val="22"/>
        </w:rPr>
        <w:t>R</w:t>
      </w:r>
      <w:r w:rsidRPr="005C32DC">
        <w:rPr>
          <w:rFonts w:ascii="Times New Roman" w:hAnsi="Times New Roman"/>
          <w:color w:val="auto"/>
          <w:sz w:val="22"/>
          <w:szCs w:val="22"/>
          <w:lang w:val="ru-RU"/>
        </w:rPr>
        <w:t xml:space="preserve">  12-01  </w:t>
      </w:r>
      <w:r w:rsidRPr="005C32DC">
        <w:rPr>
          <w:rFonts w:ascii="Times New Roman" w:hAnsi="Times New Roman"/>
          <w:color w:val="auto"/>
          <w:sz w:val="22"/>
          <w:szCs w:val="22"/>
        </w:rPr>
        <w:t>Annex</w:t>
      </w:r>
      <w:r w:rsidRPr="005C32DC">
        <w:rPr>
          <w:rFonts w:ascii="Times New Roman" w:hAnsi="Times New Roman"/>
          <w:color w:val="auto"/>
          <w:sz w:val="22"/>
          <w:szCs w:val="22"/>
          <w:lang w:val="ru-RU"/>
        </w:rPr>
        <w:t xml:space="preserve"> А</w:t>
      </w:r>
      <w:r w:rsidRPr="005C32DC">
        <w:rPr>
          <w:rFonts w:ascii="Times New Roman" w:hAnsi="Times New Roman"/>
          <w:color w:val="auto"/>
          <w:sz w:val="22"/>
          <w:szCs w:val="22"/>
          <w:lang w:val="sr-Cyrl-CS"/>
        </w:rPr>
        <w:t xml:space="preserve"> за дигиталне радио-релејне системе. Овај опсег садржи 20 двосмерних радио-канала са каналним размаком од </w:t>
      </w:r>
      <w:r w:rsidRPr="005C32DC">
        <w:rPr>
          <w:rFonts w:ascii="Times New Roman" w:hAnsi="Times New Roman"/>
          <w:color w:val="auto"/>
          <w:sz w:val="22"/>
          <w:szCs w:val="22"/>
        </w:rPr>
        <w:t xml:space="preserve">56 MHz, односно, </w:t>
      </w:r>
      <w:r w:rsidRPr="005C32DC">
        <w:rPr>
          <w:rFonts w:ascii="Times New Roman" w:hAnsi="Times New Roman"/>
          <w:color w:val="auto"/>
          <w:sz w:val="22"/>
          <w:szCs w:val="22"/>
          <w:lang w:val="sr-Cyrl-CS"/>
        </w:rPr>
        <w:t xml:space="preserve"> 40 двосмерних радио-канала са каналним размаком од 28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и размаком предаја/пријем од 1260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w:t>
      </w: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sr-Cyrl-CS"/>
        </w:rPr>
        <w:t xml:space="preserve">По правилу се прва четири канала од 28 </w:t>
      </w:r>
      <w:r w:rsidRPr="005C32DC">
        <w:rPr>
          <w:rFonts w:ascii="Times New Roman" w:hAnsi="Times New Roman"/>
          <w:color w:val="auto"/>
          <w:sz w:val="22"/>
          <w:szCs w:val="22"/>
        </w:rPr>
        <w:t>MHz</w:t>
      </w:r>
      <w:r w:rsidRPr="005C32DC">
        <w:rPr>
          <w:rFonts w:ascii="Times New Roman" w:hAnsi="Times New Roman"/>
          <w:color w:val="auto"/>
          <w:sz w:val="22"/>
          <w:szCs w:val="22"/>
          <w:lang w:val="sr-Cyrl-CS"/>
        </w:rPr>
        <w:t xml:space="preserve"> деле на 16 подканала са каналним </w:t>
      </w:r>
      <w:r w:rsidRPr="005C32DC">
        <w:rPr>
          <w:rFonts w:ascii="Times New Roman" w:hAnsi="Times New Roman"/>
          <w:color w:val="auto"/>
          <w:sz w:val="22"/>
          <w:szCs w:val="22"/>
          <w:lang w:val="ru-RU"/>
        </w:rPr>
        <w:t xml:space="preserve">размаком  од 7 </w:t>
      </w:r>
      <w:r w:rsidRPr="005C32DC">
        <w:rPr>
          <w:rFonts w:ascii="Times New Roman" w:hAnsi="Times New Roman"/>
          <w:color w:val="auto"/>
          <w:sz w:val="22"/>
          <w:szCs w:val="22"/>
        </w:rPr>
        <w:t>MHz.</w:t>
      </w:r>
    </w:p>
    <w:p w:rsidR="008D0E27" w:rsidRPr="005C32DC" w:rsidRDefault="008D0E27"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pStyle w:val="FUTNOTA"/>
        <w:numPr>
          <w:ilvl w:val="0"/>
          <w:numId w:val="0"/>
        </w:numPr>
        <w:spacing w:before="0"/>
        <w:rPr>
          <w:rFonts w:ascii="Times New Roman" w:hAnsi="Times New Roman"/>
          <w:color w:val="auto"/>
          <w:sz w:val="22"/>
          <w:szCs w:val="22"/>
        </w:rPr>
      </w:pPr>
      <w:r w:rsidRPr="005C32DC">
        <w:rPr>
          <w:rFonts w:ascii="Times New Roman" w:hAnsi="Times New Roman"/>
          <w:color w:val="auto"/>
          <w:sz w:val="22"/>
          <w:szCs w:val="22"/>
          <w:lang w:val="ru-RU"/>
        </w:rPr>
        <w:t>SRB7</w:t>
      </w:r>
      <w:r w:rsidRPr="005C32DC">
        <w:rPr>
          <w:rFonts w:ascii="Times New Roman" w:hAnsi="Times New Roman"/>
          <w:color w:val="auto"/>
          <w:sz w:val="22"/>
          <w:szCs w:val="22"/>
        </w:rPr>
        <w:t>5</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ab/>
        <w:t xml:space="preserve"> </w:t>
      </w:r>
      <w:r w:rsidR="00345D18" w:rsidRPr="005C32DC">
        <w:rPr>
          <w:rFonts w:ascii="Times New Roman" w:hAnsi="Times New Roman"/>
          <w:color w:val="auto"/>
          <w:sz w:val="22"/>
          <w:szCs w:val="22"/>
        </w:rPr>
        <w:t>Не користи се ознака</w:t>
      </w:r>
    </w:p>
    <w:p w:rsidR="00345D18" w:rsidRPr="005C32DC" w:rsidRDefault="00345D18" w:rsidP="00A67C60">
      <w:pPr>
        <w:pStyle w:val="FUTNOTA"/>
        <w:numPr>
          <w:ilvl w:val="0"/>
          <w:numId w:val="0"/>
        </w:numPr>
        <w:spacing w:before="0"/>
        <w:rPr>
          <w:rFonts w:ascii="Times New Roman" w:hAnsi="Times New Roman"/>
          <w:color w:val="auto"/>
          <w:sz w:val="22"/>
          <w:szCs w:val="22"/>
        </w:rPr>
      </w:pPr>
    </w:p>
    <w:p w:rsidR="00A67C60" w:rsidRPr="005C32DC" w:rsidRDefault="00A67C60" w:rsidP="00A67C60">
      <w:pPr>
        <w:jc w:val="both"/>
        <w:rPr>
          <w:sz w:val="22"/>
          <w:szCs w:val="22"/>
          <w:lang w:val="en-US"/>
        </w:rPr>
      </w:pPr>
      <w:r w:rsidRPr="005C32DC">
        <w:rPr>
          <w:sz w:val="22"/>
          <w:szCs w:val="22"/>
          <w:lang w:val="ru-RU"/>
        </w:rPr>
        <w:t>SRB7</w:t>
      </w:r>
      <w:r w:rsidRPr="005C32DC">
        <w:rPr>
          <w:sz w:val="22"/>
          <w:szCs w:val="22"/>
        </w:rPr>
        <w:t xml:space="preserve">6 </w:t>
      </w:r>
      <w:r w:rsidRPr="005C32DC">
        <w:rPr>
          <w:sz w:val="22"/>
          <w:szCs w:val="22"/>
          <w:lang w:val="sr-Cyrl-CS"/>
        </w:rPr>
        <w:t>Коришћење фреквенцијског опсега од стране Органа одбране - Војска на основу сагласности регулаторног тела надлежног за област електронских  комуникација, без обавезе  прибављања дозволе за коришћење радио-фреквенција и плаћање накнаде</w:t>
      </w:r>
    </w:p>
    <w:p w:rsidR="00A67C60" w:rsidRPr="005C32DC" w:rsidRDefault="00A67C60" w:rsidP="00A67C60">
      <w:pPr>
        <w:jc w:val="both"/>
        <w:rPr>
          <w:sz w:val="22"/>
          <w:szCs w:val="22"/>
          <w:lang w:val="sr-Latn-CS"/>
        </w:rPr>
      </w:pPr>
    </w:p>
    <w:p w:rsidR="00A67C60" w:rsidRPr="005C32DC" w:rsidRDefault="00A67C60" w:rsidP="00A67C60">
      <w:pPr>
        <w:jc w:val="both"/>
        <w:rPr>
          <w:sz w:val="22"/>
          <w:szCs w:val="22"/>
          <w:lang w:val="en-US"/>
        </w:rPr>
      </w:pPr>
      <w:r w:rsidRPr="005C32DC">
        <w:rPr>
          <w:sz w:val="22"/>
          <w:szCs w:val="22"/>
          <w:lang w:val="sr-Latn-CS"/>
        </w:rPr>
        <w:t>SRB</w:t>
      </w:r>
      <w:r w:rsidRPr="005C32DC">
        <w:rPr>
          <w:sz w:val="22"/>
          <w:szCs w:val="22"/>
        </w:rPr>
        <w:t>77</w:t>
      </w:r>
      <w:r w:rsidR="00977E44" w:rsidRPr="005C32DC">
        <w:rPr>
          <w:sz w:val="22"/>
          <w:szCs w:val="22"/>
        </w:rPr>
        <w:t xml:space="preserve"> </w:t>
      </w:r>
      <w:r w:rsidRPr="005C32DC">
        <w:rPr>
          <w:sz w:val="22"/>
          <w:szCs w:val="22"/>
          <w:lang w:val="sr-Cyrl-CS"/>
        </w:rPr>
        <w:t>Коришћење фреквенцијских опсега од стране Органа безбедности – МУП  на основу сагласности регулаторног тела надлежног за област електронских  комуникација, без обавезе  прибављања дозволе за коришћење радио-фреквенција и плаћање накнаде</w:t>
      </w:r>
    </w:p>
    <w:p w:rsidR="00A67C60" w:rsidRPr="005C32DC" w:rsidRDefault="00A67C60" w:rsidP="00A67C60">
      <w:pPr>
        <w:jc w:val="both"/>
        <w:rPr>
          <w:sz w:val="22"/>
          <w:szCs w:val="22"/>
        </w:rPr>
      </w:pPr>
    </w:p>
    <w:p w:rsidR="00A67C60" w:rsidRPr="005C32DC" w:rsidRDefault="00A67C60" w:rsidP="00A67C60">
      <w:pPr>
        <w:jc w:val="both"/>
        <w:rPr>
          <w:sz w:val="22"/>
          <w:szCs w:val="22"/>
          <w:lang w:val="sr-Cyrl-CS"/>
        </w:rPr>
      </w:pPr>
      <w:r w:rsidRPr="005C32DC">
        <w:rPr>
          <w:sz w:val="22"/>
          <w:szCs w:val="22"/>
          <w:lang w:val="sr-Latn-CS"/>
        </w:rPr>
        <w:t>SRB</w:t>
      </w:r>
      <w:r w:rsidRPr="005C32DC">
        <w:rPr>
          <w:sz w:val="22"/>
          <w:szCs w:val="22"/>
        </w:rPr>
        <w:t>78</w:t>
      </w:r>
      <w:r w:rsidRPr="005C32DC">
        <w:rPr>
          <w:sz w:val="22"/>
          <w:szCs w:val="22"/>
          <w:lang w:val="sr-Latn-CS"/>
        </w:rPr>
        <w:t xml:space="preserve"> </w:t>
      </w:r>
      <w:r w:rsidRPr="005C32DC">
        <w:rPr>
          <w:sz w:val="22"/>
          <w:szCs w:val="22"/>
          <w:lang w:val="sr-Cyrl-CS"/>
        </w:rPr>
        <w:t>Коришћење фреквенцијског опсега од стране Органа одбране и безбедности - Војска, МУП (уз сагласност Војске) на основу сагласности регулаторног тела надлежног за област електронских  комуникација, без обавезе  прибављања дозволе за коришћење радио-фреквенција и плаћање накнаде</w:t>
      </w:r>
    </w:p>
    <w:p w:rsidR="00A67C60" w:rsidRPr="005C32DC" w:rsidRDefault="00A67C60" w:rsidP="00A67C60">
      <w:pPr>
        <w:jc w:val="both"/>
        <w:rPr>
          <w:sz w:val="22"/>
          <w:szCs w:val="22"/>
          <w:lang w:val="sr-Latn-CS"/>
        </w:rPr>
      </w:pPr>
    </w:p>
    <w:p w:rsidR="00A67C60" w:rsidRPr="005C32DC" w:rsidRDefault="00A67C60" w:rsidP="00A67C60">
      <w:pPr>
        <w:jc w:val="both"/>
        <w:rPr>
          <w:sz w:val="22"/>
          <w:szCs w:val="22"/>
          <w:lang w:val="sr-Cyrl-CS"/>
        </w:rPr>
      </w:pPr>
      <w:r w:rsidRPr="005C32DC">
        <w:rPr>
          <w:sz w:val="22"/>
          <w:szCs w:val="22"/>
          <w:lang w:val="sr-Latn-CS"/>
        </w:rPr>
        <w:t>SRB</w:t>
      </w:r>
      <w:r w:rsidRPr="005C32DC">
        <w:rPr>
          <w:sz w:val="22"/>
          <w:szCs w:val="22"/>
        </w:rPr>
        <w:t>79</w:t>
      </w:r>
      <w:r w:rsidRPr="005C32DC">
        <w:rPr>
          <w:sz w:val="22"/>
          <w:szCs w:val="22"/>
          <w:lang w:val="sr-Latn-CS"/>
        </w:rPr>
        <w:t xml:space="preserve">  </w:t>
      </w:r>
      <w:r w:rsidRPr="005C32DC">
        <w:rPr>
          <w:sz w:val="22"/>
          <w:szCs w:val="22"/>
          <w:lang w:val="sr-Cyrl-CS"/>
        </w:rPr>
        <w:t>Коришћење фреквенцијског опсега од стране Органа одбране - Војска у сарадњи са телом надлежним за контролу летења без обавезе  прибављања дозволе за коришћење радио-фреквенција и плаћање накнаде</w:t>
      </w:r>
      <w:r w:rsidR="00FD2D64" w:rsidRPr="005C32DC">
        <w:rPr>
          <w:sz w:val="22"/>
          <w:szCs w:val="22"/>
        </w:rPr>
        <w:t>.</w:t>
      </w:r>
      <w:r w:rsidRPr="005C32DC">
        <w:rPr>
          <w:sz w:val="22"/>
          <w:szCs w:val="22"/>
          <w:lang w:val="sr-Cyrl-CS"/>
        </w:rPr>
        <w:t xml:space="preserve"> </w:t>
      </w:r>
    </w:p>
    <w:p w:rsidR="00A67C60" w:rsidRPr="005C32DC" w:rsidRDefault="00A67C60" w:rsidP="00A67C60">
      <w:pPr>
        <w:pStyle w:val="NoSpacing"/>
        <w:rPr>
          <w:rFonts w:ascii="Times New Roman" w:hAnsi="Times New Roman"/>
          <w:lang w:val="sr-Cyrl-CS"/>
        </w:rPr>
      </w:pPr>
    </w:p>
    <w:p w:rsidR="00A67C60" w:rsidRPr="005C32DC" w:rsidRDefault="00A67C60" w:rsidP="00A67C60">
      <w:pPr>
        <w:jc w:val="both"/>
        <w:rPr>
          <w:sz w:val="22"/>
          <w:szCs w:val="22"/>
        </w:rPr>
      </w:pPr>
      <w:r w:rsidRPr="005C32DC">
        <w:rPr>
          <w:sz w:val="22"/>
          <w:szCs w:val="22"/>
          <w:lang w:val="sr-Latn-CS"/>
        </w:rPr>
        <w:t>SRB</w:t>
      </w:r>
      <w:r w:rsidRPr="005C32DC">
        <w:rPr>
          <w:sz w:val="22"/>
          <w:szCs w:val="22"/>
        </w:rPr>
        <w:t>80</w:t>
      </w:r>
      <w:r w:rsidRPr="005C32DC">
        <w:rPr>
          <w:sz w:val="22"/>
          <w:szCs w:val="22"/>
          <w:lang w:val="sr-Latn-CS"/>
        </w:rPr>
        <w:t xml:space="preserve">  </w:t>
      </w:r>
      <w:r w:rsidRPr="005C32DC">
        <w:rPr>
          <w:sz w:val="22"/>
          <w:szCs w:val="22"/>
          <w:lang w:val="sr-Cyrl-CS"/>
        </w:rPr>
        <w:t>Коришћење фреквенцијског опсега од стране Органа безбедности – МУП у сарадњи са телом надлежним за контролу летења без обавезе  прибављања дозволе за коришћење радио-фреквенција и плаћање накнаде</w:t>
      </w:r>
      <w:r w:rsidR="00FD2D64" w:rsidRPr="005C32DC">
        <w:rPr>
          <w:sz w:val="22"/>
          <w:szCs w:val="22"/>
        </w:rPr>
        <w:t>.</w:t>
      </w:r>
    </w:p>
    <w:p w:rsidR="00A67C60" w:rsidRPr="005C32DC" w:rsidRDefault="00A67C60" w:rsidP="00A67C60">
      <w:pPr>
        <w:jc w:val="both"/>
        <w:rPr>
          <w:sz w:val="22"/>
          <w:szCs w:val="22"/>
        </w:rPr>
      </w:pPr>
    </w:p>
    <w:p w:rsidR="00A67C60" w:rsidRPr="005C32DC" w:rsidRDefault="00A67C60" w:rsidP="00A67C60">
      <w:pPr>
        <w:jc w:val="both"/>
        <w:rPr>
          <w:sz w:val="22"/>
          <w:szCs w:val="22"/>
          <w:lang w:val="sr-Cyrl-CS"/>
        </w:rPr>
      </w:pPr>
      <w:r w:rsidRPr="005C32DC">
        <w:rPr>
          <w:sz w:val="22"/>
          <w:szCs w:val="22"/>
          <w:lang w:val="sr-Latn-CS"/>
        </w:rPr>
        <w:lastRenderedPageBreak/>
        <w:t>SRB</w:t>
      </w:r>
      <w:r w:rsidRPr="005C32DC">
        <w:rPr>
          <w:sz w:val="22"/>
          <w:szCs w:val="22"/>
        </w:rPr>
        <w:t>81</w:t>
      </w:r>
      <w:r w:rsidRPr="005C32DC">
        <w:rPr>
          <w:sz w:val="22"/>
          <w:szCs w:val="22"/>
          <w:lang w:val="sr-Latn-CS"/>
        </w:rPr>
        <w:t xml:space="preserve">  </w:t>
      </w:r>
      <w:r w:rsidRPr="005C32DC">
        <w:rPr>
          <w:sz w:val="22"/>
          <w:szCs w:val="22"/>
          <w:lang w:val="sr-Cyrl-CS"/>
        </w:rPr>
        <w:t>Коришћење фреквенцијског опсега од стране Органа одбране и безбедности - Војска, МУП (уз сагласност Војске) у сарадњи са телом надлежним за контролу летења без обавезе  прибављања дозволе за коришћење радио-фреквенција и плаћање накнаде</w:t>
      </w:r>
    </w:p>
    <w:p w:rsidR="00A67C60" w:rsidRPr="005C32DC" w:rsidRDefault="00A67C60" w:rsidP="00A67C60">
      <w:pPr>
        <w:jc w:val="both"/>
        <w:rPr>
          <w:sz w:val="22"/>
          <w:szCs w:val="22"/>
          <w:lang w:val="sr-Latn-CS"/>
        </w:rPr>
      </w:pPr>
    </w:p>
    <w:p w:rsidR="00A67C60" w:rsidRPr="005C32DC" w:rsidRDefault="00A67C60" w:rsidP="00A67C60">
      <w:pPr>
        <w:jc w:val="both"/>
        <w:rPr>
          <w:sz w:val="22"/>
          <w:szCs w:val="22"/>
          <w:lang w:val="sr-Cyrl-CS"/>
        </w:rPr>
      </w:pPr>
      <w:r w:rsidRPr="005C32DC">
        <w:rPr>
          <w:sz w:val="22"/>
          <w:szCs w:val="22"/>
          <w:lang w:val="sr-Latn-CS"/>
        </w:rPr>
        <w:t>SRB</w:t>
      </w:r>
      <w:r w:rsidRPr="005C32DC">
        <w:rPr>
          <w:sz w:val="22"/>
          <w:szCs w:val="22"/>
        </w:rPr>
        <w:t>82</w:t>
      </w:r>
      <w:r w:rsidRPr="005C32DC">
        <w:rPr>
          <w:sz w:val="22"/>
          <w:szCs w:val="22"/>
          <w:lang w:val="sr-Latn-CS"/>
        </w:rPr>
        <w:t xml:space="preserve">  </w:t>
      </w:r>
      <w:r w:rsidRPr="005C32DC">
        <w:rPr>
          <w:sz w:val="22"/>
          <w:szCs w:val="22"/>
          <w:lang w:val="sr-Cyrl-CS"/>
        </w:rPr>
        <w:t>Коришћење фреквенцијског опсега од стране Органа одбране - Војска у сарадњи са телом надлежним за контролу летења и регулаторним телом надлежним за област електронских  комуникација без обавезе  прибављања дозволе за коришћење радио-фреквенција и плаћање накнаде</w:t>
      </w:r>
    </w:p>
    <w:p w:rsidR="00A67C60" w:rsidRPr="005C32DC" w:rsidRDefault="00A67C60" w:rsidP="00A67C60">
      <w:pPr>
        <w:jc w:val="both"/>
        <w:rPr>
          <w:sz w:val="22"/>
          <w:szCs w:val="22"/>
          <w:lang w:val="sr-Latn-CS"/>
        </w:rPr>
      </w:pPr>
    </w:p>
    <w:p w:rsidR="00A67C60" w:rsidRPr="005C32DC" w:rsidRDefault="00A67C60" w:rsidP="00A67C60">
      <w:pPr>
        <w:jc w:val="both"/>
        <w:rPr>
          <w:sz w:val="22"/>
          <w:szCs w:val="22"/>
          <w:lang w:val="sr-Cyrl-CS"/>
        </w:rPr>
      </w:pPr>
      <w:r w:rsidRPr="005C32DC">
        <w:rPr>
          <w:sz w:val="22"/>
          <w:szCs w:val="22"/>
          <w:lang w:val="sr-Latn-CS"/>
        </w:rPr>
        <w:t>SRB</w:t>
      </w:r>
      <w:r w:rsidRPr="005C32DC">
        <w:rPr>
          <w:sz w:val="22"/>
          <w:szCs w:val="22"/>
        </w:rPr>
        <w:t>83</w:t>
      </w:r>
      <w:r w:rsidRPr="005C32DC">
        <w:rPr>
          <w:sz w:val="22"/>
          <w:szCs w:val="22"/>
          <w:lang w:val="sr-Latn-CS"/>
        </w:rPr>
        <w:t xml:space="preserve">  </w:t>
      </w:r>
      <w:r w:rsidRPr="005C32DC">
        <w:rPr>
          <w:sz w:val="22"/>
          <w:szCs w:val="22"/>
          <w:lang w:val="sr-Cyrl-CS"/>
        </w:rPr>
        <w:t xml:space="preserve">Коришћење фреквенцијског опсега од стране тела надлежног за контролу летења у сарадњи са Органима одбране - Војска </w:t>
      </w:r>
    </w:p>
    <w:p w:rsidR="00A67C60" w:rsidRPr="005C32DC" w:rsidRDefault="00A67C60" w:rsidP="00A67C60">
      <w:pPr>
        <w:jc w:val="both"/>
        <w:rPr>
          <w:sz w:val="22"/>
          <w:szCs w:val="22"/>
          <w:lang w:val="sr-Latn-CS"/>
        </w:rPr>
      </w:pPr>
    </w:p>
    <w:p w:rsidR="00A67C60" w:rsidRPr="005C32DC" w:rsidRDefault="00A67C60" w:rsidP="00A67C60">
      <w:pPr>
        <w:jc w:val="both"/>
        <w:rPr>
          <w:sz w:val="22"/>
          <w:szCs w:val="22"/>
        </w:rPr>
      </w:pPr>
      <w:r w:rsidRPr="005C32DC">
        <w:rPr>
          <w:sz w:val="22"/>
          <w:szCs w:val="22"/>
          <w:lang w:val="sr-Latn-CS"/>
        </w:rPr>
        <w:t>SRB</w:t>
      </w:r>
      <w:r w:rsidRPr="005C32DC">
        <w:rPr>
          <w:sz w:val="22"/>
          <w:szCs w:val="22"/>
        </w:rPr>
        <w:t>84</w:t>
      </w:r>
      <w:r w:rsidRPr="005C32DC">
        <w:rPr>
          <w:sz w:val="22"/>
          <w:szCs w:val="22"/>
          <w:lang w:val="sr-Latn-CS"/>
        </w:rPr>
        <w:t xml:space="preserve">  </w:t>
      </w:r>
      <w:r w:rsidRPr="005C32DC">
        <w:rPr>
          <w:sz w:val="22"/>
          <w:szCs w:val="22"/>
          <w:lang w:val="sr-Cyrl-CS"/>
        </w:rPr>
        <w:t>Коришћење фреквенцијског опсега од стране Органа безбедности – МУП у сарадњи са телом надлежним за контролу летења и регулаторним телом надлежним за област електронских  комуникација без обавезе  прибављања дозволе за коришћење радио-фреквенција и плаћање накнаде</w:t>
      </w:r>
    </w:p>
    <w:p w:rsidR="00A67C60" w:rsidRPr="005C32DC" w:rsidRDefault="00A67C60" w:rsidP="00A67C60">
      <w:pPr>
        <w:jc w:val="both"/>
        <w:rPr>
          <w:sz w:val="22"/>
          <w:szCs w:val="22"/>
          <w:lang w:val="sr-Cyrl-CS"/>
        </w:rPr>
      </w:pPr>
    </w:p>
    <w:p w:rsidR="00A67C60" w:rsidRPr="005C32DC" w:rsidRDefault="00A67C60" w:rsidP="00A67C60">
      <w:pPr>
        <w:jc w:val="both"/>
        <w:rPr>
          <w:sz w:val="22"/>
          <w:szCs w:val="22"/>
          <w:lang w:val="en-US"/>
        </w:rPr>
      </w:pPr>
      <w:r w:rsidRPr="005C32DC">
        <w:rPr>
          <w:sz w:val="22"/>
          <w:szCs w:val="22"/>
          <w:lang w:val="sr-Latn-CS"/>
        </w:rPr>
        <w:t>SRB</w:t>
      </w:r>
      <w:r w:rsidRPr="005C32DC">
        <w:rPr>
          <w:sz w:val="22"/>
          <w:szCs w:val="22"/>
        </w:rPr>
        <w:t>85</w:t>
      </w:r>
      <w:r w:rsidRPr="005C32DC">
        <w:rPr>
          <w:sz w:val="22"/>
          <w:szCs w:val="22"/>
          <w:lang w:val="sr-Latn-CS"/>
        </w:rPr>
        <w:t xml:space="preserve"> </w:t>
      </w:r>
      <w:r w:rsidRPr="005C32DC">
        <w:rPr>
          <w:sz w:val="22"/>
          <w:szCs w:val="22"/>
          <w:lang w:val="sr-Cyrl-CS"/>
        </w:rPr>
        <w:t>Коришћење фреквенцијских опсега од стране Органа безбедности – МУП  на основу сагласности регулаторног тела надлежног за област електронских  комуникација, без обавезе  прибављања дозволе за коришћење ради</w:t>
      </w:r>
      <w:r w:rsidR="00B16A21" w:rsidRPr="005C32DC">
        <w:rPr>
          <w:sz w:val="22"/>
          <w:szCs w:val="22"/>
          <w:lang w:val="sr-Cyrl-CS"/>
        </w:rPr>
        <w:t>о-фреквенција и плаћање накнаде</w:t>
      </w:r>
      <w:r w:rsidR="00B16A21" w:rsidRPr="005C32DC">
        <w:rPr>
          <w:sz w:val="22"/>
          <w:szCs w:val="22"/>
          <w:lang w:val="en-US"/>
        </w:rPr>
        <w:t>.</w:t>
      </w:r>
    </w:p>
    <w:p w:rsidR="00A67C60" w:rsidRPr="005C32DC" w:rsidRDefault="00A67C60" w:rsidP="00A67C60">
      <w:pPr>
        <w:jc w:val="both"/>
        <w:rPr>
          <w:sz w:val="22"/>
          <w:szCs w:val="22"/>
          <w:lang w:val="sr-Latn-CS"/>
        </w:rPr>
      </w:pPr>
    </w:p>
    <w:p w:rsidR="00845B4D" w:rsidRPr="005C32DC" w:rsidRDefault="00A67C60" w:rsidP="00A67C60">
      <w:pPr>
        <w:jc w:val="both"/>
        <w:rPr>
          <w:sz w:val="22"/>
          <w:szCs w:val="22"/>
          <w:lang w:val="sr-Cyrl-CS"/>
        </w:rPr>
      </w:pPr>
      <w:r w:rsidRPr="005C32DC">
        <w:rPr>
          <w:sz w:val="22"/>
          <w:szCs w:val="22"/>
          <w:lang w:val="sr-Latn-CS"/>
        </w:rPr>
        <w:t>SRB</w:t>
      </w:r>
      <w:r w:rsidRPr="005C32DC">
        <w:rPr>
          <w:sz w:val="22"/>
          <w:szCs w:val="22"/>
        </w:rPr>
        <w:t xml:space="preserve">86 </w:t>
      </w:r>
      <w:r w:rsidRPr="005C32DC">
        <w:rPr>
          <w:sz w:val="22"/>
          <w:szCs w:val="22"/>
          <w:lang w:val="sr-Latn-CS"/>
        </w:rPr>
        <w:t xml:space="preserve"> </w:t>
      </w:r>
      <w:r w:rsidRPr="005C32DC">
        <w:rPr>
          <w:sz w:val="22"/>
          <w:szCs w:val="22"/>
          <w:lang w:val="sr-Cyrl-CS"/>
        </w:rPr>
        <w:t>Органи  безбедности користе овај опсег за уређаје мале снаге на секундарној основи, без обавезе прибављања дозволе  за коришћење радио-фреквенција и плаћања накнаде</w:t>
      </w:r>
    </w:p>
    <w:p w:rsidR="00335B0A" w:rsidRPr="005C32DC" w:rsidRDefault="00335B0A">
      <w:pPr>
        <w:rPr>
          <w:sz w:val="22"/>
          <w:szCs w:val="22"/>
        </w:rPr>
      </w:pPr>
    </w:p>
    <w:p w:rsidR="00335B0A" w:rsidRPr="005C32DC" w:rsidRDefault="00335B0A" w:rsidP="00335B0A">
      <w:pPr>
        <w:jc w:val="both"/>
        <w:rPr>
          <w:sz w:val="22"/>
          <w:szCs w:val="22"/>
        </w:rPr>
      </w:pPr>
      <w:r w:rsidRPr="005C32DC">
        <w:rPr>
          <w:sz w:val="22"/>
          <w:szCs w:val="22"/>
          <w:lang w:val="sr-Latn-CS"/>
        </w:rPr>
        <w:t>SRB</w:t>
      </w:r>
      <w:r w:rsidRPr="005C32DC">
        <w:rPr>
          <w:sz w:val="22"/>
          <w:szCs w:val="22"/>
        </w:rPr>
        <w:t xml:space="preserve">87 </w:t>
      </w:r>
      <w:r w:rsidRPr="005C32DC">
        <w:rPr>
          <w:sz w:val="22"/>
          <w:szCs w:val="22"/>
          <w:lang w:val="sr-Latn-CS"/>
        </w:rPr>
        <w:t xml:space="preserve"> </w:t>
      </w:r>
      <w:r w:rsidRPr="005C32DC">
        <w:rPr>
          <w:sz w:val="22"/>
          <w:szCs w:val="22"/>
          <w:lang w:val="ru-RU"/>
        </w:rPr>
        <w:t>Коришћење фреквенцијског опсега од стране Органа одбране - Војска уз прибављање дозволе за коришћење радио-фреквенција, без плаћање накнаде на основу сагласности регулаторног тела надлежног за област електронских  комуникација</w:t>
      </w:r>
      <w:r w:rsidRPr="005C32DC">
        <w:rPr>
          <w:sz w:val="22"/>
          <w:szCs w:val="22"/>
        </w:rPr>
        <w:t xml:space="preserve"> за системе користе за безбедност у речном и језерском саобраћају (DSC-oпасност и безбедност и AIS)</w:t>
      </w:r>
    </w:p>
    <w:p w:rsidR="009A545E" w:rsidRPr="005C32DC" w:rsidRDefault="009A545E" w:rsidP="00335B0A">
      <w:pPr>
        <w:jc w:val="both"/>
        <w:rPr>
          <w:sz w:val="22"/>
          <w:szCs w:val="22"/>
        </w:rPr>
      </w:pPr>
    </w:p>
    <w:p w:rsidR="009A545E" w:rsidRPr="005C32DC" w:rsidRDefault="009A545E" w:rsidP="00335B0A">
      <w:pPr>
        <w:jc w:val="both"/>
        <w:rPr>
          <w:sz w:val="22"/>
          <w:szCs w:val="22"/>
        </w:rPr>
      </w:pPr>
      <w:r w:rsidRPr="005C32DC">
        <w:rPr>
          <w:sz w:val="22"/>
          <w:szCs w:val="22"/>
        </w:rPr>
        <w:t xml:space="preserve">SRB88 Коришћење </w:t>
      </w:r>
      <w:r w:rsidRPr="005C32DC">
        <w:rPr>
          <w:sz w:val="22"/>
          <w:szCs w:val="22"/>
          <w:lang w:val="ru-RU"/>
        </w:rPr>
        <w:t>фреквенцијског опсега за FWA, јавне електронске комуникационе услуге, до трајања истека лиценци 16.06.2019.године</w:t>
      </w:r>
    </w:p>
    <w:p w:rsidR="00305526" w:rsidRPr="005C32DC" w:rsidRDefault="00305526" w:rsidP="00335B0A">
      <w:pPr>
        <w:jc w:val="both"/>
        <w:rPr>
          <w:sz w:val="22"/>
          <w:szCs w:val="22"/>
        </w:rPr>
      </w:pPr>
    </w:p>
    <w:p w:rsidR="00305526" w:rsidRPr="005C32DC" w:rsidRDefault="00305526" w:rsidP="00305526">
      <w:pPr>
        <w:shd w:val="clear" w:color="auto" w:fill="FFFFFF"/>
        <w:rPr>
          <w:color w:val="000000"/>
          <w:sz w:val="22"/>
          <w:szCs w:val="22"/>
        </w:rPr>
      </w:pPr>
      <w:r w:rsidRPr="005C32DC">
        <w:rPr>
          <w:color w:val="000000"/>
          <w:sz w:val="22"/>
          <w:szCs w:val="22"/>
        </w:rPr>
        <w:t> </w:t>
      </w:r>
    </w:p>
    <w:p w:rsidR="00845B4D" w:rsidRPr="006A20E4" w:rsidRDefault="00845B4D" w:rsidP="00335B0A">
      <w:pPr>
        <w:jc w:val="both"/>
        <w:rPr>
          <w:sz w:val="22"/>
          <w:szCs w:val="22"/>
        </w:rPr>
      </w:pPr>
      <w:r w:rsidRPr="005C32DC">
        <w:rPr>
          <w:sz w:val="22"/>
          <w:szCs w:val="22"/>
          <w:lang w:val="sr-Cyrl-CS"/>
        </w:rPr>
        <w:br w:type="page"/>
      </w:r>
    </w:p>
    <w:p w:rsidR="00A67C60" w:rsidRPr="00845B4D" w:rsidRDefault="00A67C60" w:rsidP="00A67C60">
      <w:pPr>
        <w:jc w:val="both"/>
        <w:rPr>
          <w:lang w:val="ru-RU"/>
        </w:rPr>
      </w:pPr>
    </w:p>
    <w:p w:rsidR="00A67C60" w:rsidRPr="00470EEA" w:rsidRDefault="00A67C60" w:rsidP="00A67C60">
      <w:pPr>
        <w:suppressAutoHyphens/>
        <w:jc w:val="both"/>
        <w:rPr>
          <w:b/>
        </w:rPr>
      </w:pPr>
    </w:p>
    <w:p w:rsidR="00845B4D" w:rsidRPr="00845B4D" w:rsidRDefault="00845B4D" w:rsidP="00845B4D">
      <w:pPr>
        <w:pStyle w:val="FUTNOTA"/>
        <w:numPr>
          <w:ilvl w:val="0"/>
          <w:numId w:val="2"/>
        </w:numPr>
        <w:ind w:left="180" w:hanging="180"/>
        <w:jc w:val="left"/>
        <w:rPr>
          <w:rFonts w:ascii="Times New Roman" w:hAnsi="Times New Roman"/>
          <w:color w:val="auto"/>
          <w:sz w:val="22"/>
          <w:szCs w:val="22"/>
        </w:rPr>
      </w:pPr>
      <w:r w:rsidRPr="00845B4D">
        <w:rPr>
          <w:rFonts w:ascii="Times New Roman" w:hAnsi="Times New Roman"/>
          <w:color w:val="auto"/>
          <w:sz w:val="22"/>
          <w:szCs w:val="22"/>
          <w:lang w:val="en-GB"/>
        </w:rPr>
        <w:t>НОТЕ ИЗ МЕЂУНАРОДНОГ ПРАВИЛНИКА О РАДИО-КОМУНИКАЦИЈАМА РЕЛЕВАНТНЕ ЗА ПЛАН НАМЕНЕ</w:t>
      </w:r>
    </w:p>
    <w:p w:rsidR="00845B4D"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D62592">
        <w:rPr>
          <w:rFonts w:ascii="Times New Roman" w:hAnsi="Times New Roman"/>
          <w:color w:val="auto"/>
          <w:sz w:val="22"/>
          <w:szCs w:val="22"/>
          <w:lang w:val="en-GB"/>
        </w:rPr>
        <w:t>RR 5.53</w:t>
      </w:r>
      <w:r w:rsidRPr="00D62592">
        <w:rPr>
          <w:rFonts w:ascii="Times New Roman" w:hAnsi="Times New Roman"/>
          <w:color w:val="auto"/>
          <w:sz w:val="22"/>
          <w:szCs w:val="22"/>
          <w:lang w:val="sr-Cyrl-CS"/>
        </w:rPr>
        <w:t xml:space="preserve"> </w:t>
      </w:r>
      <w:r w:rsidRPr="00D62592">
        <w:rPr>
          <w:rFonts w:ascii="Times New Roman" w:hAnsi="Times New Roman"/>
          <w:color w:val="auto"/>
          <w:sz w:val="22"/>
          <w:szCs w:val="22"/>
          <w:lang w:val="en-GB"/>
        </w:rPr>
        <w:tab/>
      </w:r>
      <w:r w:rsidRPr="005C32DC">
        <w:rPr>
          <w:rFonts w:ascii="Times New Roman" w:hAnsi="Times New Roman"/>
          <w:color w:val="auto"/>
          <w:sz w:val="22"/>
          <w:szCs w:val="22"/>
        </w:rPr>
        <w:t xml:space="preserve">Администрације које ауторизују коришћење опсега испод 8,3 </w:t>
      </w:r>
      <w:r w:rsidRPr="005C32DC">
        <w:rPr>
          <w:rFonts w:ascii="Times New Roman" w:hAnsi="Times New Roman"/>
          <w:color w:val="auto"/>
          <w:sz w:val="22"/>
          <w:szCs w:val="22"/>
          <w:lang w:val="sr-Cyrl-CS"/>
        </w:rPr>
        <w:t>kHz обавезне су да обезбеде неометан рад радио</w:t>
      </w:r>
      <w:r w:rsidRPr="005C32DC">
        <w:rPr>
          <w:rFonts w:ascii="Times New Roman" w:hAnsi="Times New Roman"/>
          <w:color w:val="auto"/>
          <w:sz w:val="22"/>
          <w:szCs w:val="22"/>
          <w:lang w:val="sr-Cyrl-CS"/>
        </w:rPr>
        <w:noBreakHyphen/>
        <w:t xml:space="preserve">службама којима су додељени опсези изнад </w:t>
      </w:r>
      <w:r w:rsidRPr="005C32DC">
        <w:rPr>
          <w:rFonts w:ascii="Times New Roman" w:hAnsi="Times New Roman"/>
          <w:color w:val="auto"/>
          <w:sz w:val="22"/>
          <w:szCs w:val="22"/>
        </w:rPr>
        <w:t xml:space="preserve">8,3 </w:t>
      </w:r>
      <w:r w:rsidRPr="005C32DC">
        <w:rPr>
          <w:rFonts w:ascii="Times New Roman" w:hAnsi="Times New Roman"/>
          <w:color w:val="auto"/>
          <w:sz w:val="22"/>
          <w:szCs w:val="22"/>
          <w:lang w:val="sr-Cyrl-CS"/>
        </w:rPr>
        <w:t>kHz.</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en-GB"/>
        </w:rPr>
        <w:t>WRC</w:t>
      </w:r>
      <w:r w:rsidRPr="005C32DC">
        <w:rPr>
          <w:rFonts w:ascii="Times New Roman" w:hAnsi="Times New Roman"/>
          <w:color w:val="auto"/>
          <w:sz w:val="22"/>
          <w:szCs w:val="22"/>
          <w:lang w:val="ru-RU"/>
        </w:rPr>
        <w:t>-12)</w:t>
      </w:r>
      <w:r w:rsidRPr="005C32DC">
        <w:rPr>
          <w:rFonts w:ascii="Times New Roman" w:hAnsi="Times New Roman"/>
          <w:color w:val="auto"/>
          <w:sz w:val="22"/>
          <w:szCs w:val="22"/>
          <w:lang w:val="en-GB"/>
        </w:rPr>
        <w:t xml:space="preserve">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en-GB"/>
        </w:rPr>
        <w:t>RR 5.54</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en-GB"/>
        </w:rPr>
        <w:tab/>
      </w:r>
      <w:r w:rsidRPr="005C32DC">
        <w:rPr>
          <w:rFonts w:ascii="Times New Roman" w:hAnsi="Times New Roman"/>
          <w:color w:val="auto"/>
          <w:sz w:val="22"/>
          <w:szCs w:val="22"/>
        </w:rPr>
        <w:t xml:space="preserve">Администрацијама које за </w:t>
      </w:r>
      <w:r w:rsidRPr="005C32DC">
        <w:rPr>
          <w:rFonts w:ascii="Times New Roman" w:hAnsi="Times New Roman"/>
          <w:color w:val="auto"/>
          <w:sz w:val="22"/>
          <w:szCs w:val="22"/>
          <w:lang w:val="sr-Cyrl-CS"/>
        </w:rPr>
        <w:t xml:space="preserve">научна испитивања користе фреквенције испод </w:t>
      </w:r>
      <w:r w:rsidRPr="005C32DC">
        <w:rPr>
          <w:rFonts w:ascii="Times New Roman" w:hAnsi="Times New Roman"/>
          <w:color w:val="auto"/>
          <w:sz w:val="22"/>
          <w:szCs w:val="22"/>
        </w:rPr>
        <w:t xml:space="preserve">8,3 </w:t>
      </w:r>
      <w:r w:rsidRPr="005C32DC">
        <w:rPr>
          <w:rFonts w:ascii="Times New Roman" w:hAnsi="Times New Roman"/>
          <w:color w:val="auto"/>
          <w:sz w:val="22"/>
          <w:szCs w:val="22"/>
          <w:lang w:val="sr-Cyrl-CS"/>
        </w:rPr>
        <w:t>kHz саветује се да се консултују са другим aдминистрацијама</w:t>
      </w:r>
      <w:r w:rsidRPr="005C32DC">
        <w:rPr>
          <w:rFonts w:ascii="Times New Roman" w:hAnsi="Times New Roman"/>
          <w:color w:val="auto"/>
          <w:sz w:val="22"/>
          <w:szCs w:val="22"/>
          <w:lang w:val="en-GB"/>
        </w:rPr>
        <w:t xml:space="preserve"> </w:t>
      </w:r>
      <w:r w:rsidRPr="005C32DC">
        <w:rPr>
          <w:rFonts w:ascii="Times New Roman" w:hAnsi="Times New Roman"/>
          <w:color w:val="auto"/>
          <w:sz w:val="22"/>
          <w:szCs w:val="22"/>
        </w:rPr>
        <w:t>на које се ово питање односи</w:t>
      </w:r>
      <w:r w:rsidRPr="005C32DC">
        <w:rPr>
          <w:rFonts w:ascii="Times New Roman" w:hAnsi="Times New Roman"/>
          <w:color w:val="auto"/>
          <w:sz w:val="22"/>
          <w:szCs w:val="22"/>
          <w:lang w:val="sr-Cyrl-CS"/>
        </w:rPr>
        <w:t>, ради максималне заштите таквих испитивања од штетних сметњи.</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en-GB"/>
        </w:rPr>
        <w:t>WRC</w:t>
      </w:r>
      <w:r w:rsidRPr="005C32DC">
        <w:rPr>
          <w:rFonts w:ascii="Times New Roman" w:hAnsi="Times New Roman"/>
          <w:color w:val="auto"/>
          <w:sz w:val="22"/>
          <w:szCs w:val="22"/>
          <w:lang w:val="ru-RU"/>
        </w:rPr>
        <w:t>-12)</w:t>
      </w:r>
      <w:r w:rsidRPr="005C32DC">
        <w:rPr>
          <w:rFonts w:ascii="Times New Roman" w:hAnsi="Times New Roman"/>
          <w:color w:val="auto"/>
          <w:sz w:val="22"/>
          <w:szCs w:val="22"/>
          <w:lang w:val="en-GB"/>
        </w:rPr>
        <w:t xml:space="preserve">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en-GB"/>
        </w:rPr>
        <w:t>RR 5.54A</w:t>
      </w:r>
      <w:r w:rsidRPr="005C32DC">
        <w:rPr>
          <w:rFonts w:ascii="Times New Roman" w:hAnsi="Times New Roman"/>
          <w:color w:val="auto"/>
          <w:sz w:val="22"/>
          <w:szCs w:val="22"/>
          <w:lang w:val="en-GB"/>
        </w:rPr>
        <w:tab/>
        <w:t xml:space="preserve">Koришћење опсега 8,3-11,3 </w:t>
      </w:r>
      <w:r w:rsidRPr="005C32DC">
        <w:rPr>
          <w:rFonts w:ascii="Times New Roman" w:hAnsi="Times New Roman"/>
          <w:color w:val="auto"/>
          <w:sz w:val="22"/>
          <w:szCs w:val="22"/>
          <w:lang w:val="sr-Cyrl-CS"/>
        </w:rPr>
        <w:t>kHz</w:t>
      </w:r>
      <w:r w:rsidRPr="005C32DC">
        <w:rPr>
          <w:rFonts w:ascii="Times New Roman" w:hAnsi="Times New Roman"/>
          <w:color w:val="auto"/>
          <w:sz w:val="22"/>
          <w:szCs w:val="22"/>
          <w:lang w:val="en-GB"/>
        </w:rPr>
        <w:t xml:space="preserve"> од стране станиц</w:t>
      </w:r>
      <w:r w:rsidRPr="005C32DC">
        <w:rPr>
          <w:rFonts w:ascii="Times New Roman" w:hAnsi="Times New Roman"/>
          <w:color w:val="auto"/>
          <w:sz w:val="22"/>
          <w:szCs w:val="22"/>
        </w:rPr>
        <w:t>а</w:t>
      </w:r>
      <w:r w:rsidRPr="005C32DC">
        <w:rPr>
          <w:rFonts w:ascii="Times New Roman" w:hAnsi="Times New Roman"/>
          <w:color w:val="auto"/>
          <w:sz w:val="22"/>
          <w:szCs w:val="22"/>
          <w:lang w:val="en-GB"/>
        </w:rPr>
        <w:t xml:space="preserve"> у служби метеоролошки помоћних средстава је ограничено на пасивно коришћење.</w:t>
      </w:r>
      <w:r w:rsidRPr="005C32DC">
        <w:rPr>
          <w:rFonts w:ascii="Times New Roman" w:hAnsi="Times New Roman"/>
          <w:color w:val="auto"/>
          <w:sz w:val="22"/>
          <w:szCs w:val="22"/>
        </w:rPr>
        <w:t xml:space="preserve">  У опсегу </w:t>
      </w:r>
      <w:r w:rsidRPr="005C32DC">
        <w:rPr>
          <w:rFonts w:ascii="Times New Roman" w:hAnsi="Times New Roman"/>
          <w:color w:val="auto"/>
          <w:sz w:val="22"/>
          <w:szCs w:val="22"/>
          <w:lang w:val="en-GB"/>
        </w:rPr>
        <w:t xml:space="preserve">8,3-11,3 </w:t>
      </w:r>
      <w:r w:rsidRPr="005C32DC">
        <w:rPr>
          <w:rFonts w:ascii="Times New Roman" w:hAnsi="Times New Roman"/>
          <w:color w:val="auto"/>
          <w:sz w:val="22"/>
          <w:szCs w:val="22"/>
          <w:lang w:val="sr-Cyrl-CS"/>
        </w:rPr>
        <w:t xml:space="preserve">kHz </w:t>
      </w:r>
      <w:r w:rsidRPr="005C32DC">
        <w:rPr>
          <w:rFonts w:ascii="Times New Roman" w:hAnsi="Times New Roman"/>
          <w:color w:val="auto"/>
          <w:sz w:val="22"/>
          <w:szCs w:val="22"/>
          <w:lang w:val="en-GB"/>
        </w:rPr>
        <w:t>станиц</w:t>
      </w:r>
      <w:r w:rsidRPr="005C32DC">
        <w:rPr>
          <w:rFonts w:ascii="Times New Roman" w:hAnsi="Times New Roman"/>
          <w:color w:val="auto"/>
          <w:sz w:val="22"/>
          <w:szCs w:val="22"/>
        </w:rPr>
        <w:t>е</w:t>
      </w:r>
      <w:r w:rsidRPr="005C32DC">
        <w:rPr>
          <w:rFonts w:ascii="Times New Roman" w:hAnsi="Times New Roman"/>
          <w:color w:val="auto"/>
          <w:sz w:val="22"/>
          <w:szCs w:val="22"/>
          <w:lang w:val="en-GB"/>
        </w:rPr>
        <w:t xml:space="preserve"> у служби метеоролошки помоћних средстава</w:t>
      </w:r>
      <w:r w:rsidRPr="005C32DC">
        <w:rPr>
          <w:rFonts w:ascii="Times New Roman" w:hAnsi="Times New Roman"/>
          <w:color w:val="auto"/>
          <w:sz w:val="22"/>
          <w:szCs w:val="22"/>
        </w:rPr>
        <w:t xml:space="preserve"> не могу тражити заштиту од станица у служби радионавигације за које је </w:t>
      </w:r>
      <w:r w:rsidRPr="005C32DC">
        <w:rPr>
          <w:rFonts w:ascii="Times New Roman" w:hAnsi="Times New Roman"/>
          <w:color w:val="auto"/>
          <w:sz w:val="22"/>
          <w:szCs w:val="22"/>
          <w:lang w:val="sr-Cyrl-CS"/>
        </w:rPr>
        <w:t xml:space="preserve">информација о нотификацији Бироу за радио-комуникације достављена пре 1. јануара 2013. године. За заједничко коришћење </w:t>
      </w:r>
      <w:r w:rsidRPr="005C32DC">
        <w:rPr>
          <w:rFonts w:ascii="Times New Roman" w:hAnsi="Times New Roman"/>
          <w:color w:val="auto"/>
          <w:sz w:val="22"/>
          <w:szCs w:val="22"/>
        </w:rPr>
        <w:t>од стране станица</w:t>
      </w:r>
      <w:r w:rsidRPr="005C32DC">
        <w:rPr>
          <w:rFonts w:ascii="Times New Roman" w:hAnsi="Times New Roman"/>
          <w:color w:val="auto"/>
          <w:sz w:val="22"/>
          <w:szCs w:val="22"/>
          <w:lang w:val="en-GB"/>
        </w:rPr>
        <w:t xml:space="preserve"> </w:t>
      </w:r>
      <w:r w:rsidRPr="005C32DC">
        <w:rPr>
          <w:rFonts w:ascii="Times New Roman" w:hAnsi="Times New Roman"/>
          <w:color w:val="auto"/>
          <w:sz w:val="22"/>
          <w:szCs w:val="22"/>
        </w:rPr>
        <w:t xml:space="preserve">у </w:t>
      </w:r>
      <w:r w:rsidRPr="005C32DC">
        <w:rPr>
          <w:rFonts w:ascii="Times New Roman" w:hAnsi="Times New Roman"/>
          <w:color w:val="auto"/>
          <w:sz w:val="22"/>
          <w:szCs w:val="22"/>
          <w:lang w:val="en-GB"/>
        </w:rPr>
        <w:t>служб</w:t>
      </w:r>
      <w:r w:rsidRPr="005C32DC">
        <w:rPr>
          <w:rFonts w:ascii="Times New Roman" w:hAnsi="Times New Roman"/>
          <w:color w:val="auto"/>
          <w:sz w:val="22"/>
          <w:szCs w:val="22"/>
        </w:rPr>
        <w:t xml:space="preserve">и </w:t>
      </w:r>
      <w:r w:rsidRPr="005C32DC">
        <w:rPr>
          <w:rFonts w:ascii="Times New Roman" w:hAnsi="Times New Roman"/>
          <w:color w:val="auto"/>
          <w:sz w:val="22"/>
          <w:szCs w:val="22"/>
          <w:lang w:val="en-GB"/>
        </w:rPr>
        <w:t>метеоролошки помоћних средстава</w:t>
      </w:r>
      <w:r w:rsidRPr="005C32DC">
        <w:rPr>
          <w:rFonts w:ascii="Times New Roman" w:hAnsi="Times New Roman"/>
          <w:color w:val="auto"/>
          <w:sz w:val="22"/>
          <w:szCs w:val="22"/>
        </w:rPr>
        <w:t xml:space="preserve"> и станица  у служби радионавигације које су нотификоване после наведеног датума, примењује се најновија верзија препоруке </w:t>
      </w:r>
      <w:r w:rsidRPr="005C32DC">
        <w:rPr>
          <w:rFonts w:ascii="Times New Roman" w:hAnsi="Times New Roman"/>
          <w:color w:val="auto"/>
          <w:sz w:val="22"/>
          <w:szCs w:val="22"/>
          <w:lang w:val="en-GB"/>
        </w:rPr>
        <w:t>ITU-R RS.1881.</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en-GB"/>
        </w:rPr>
        <w:t>WRC</w:t>
      </w:r>
      <w:r w:rsidRPr="005C32DC">
        <w:rPr>
          <w:rFonts w:ascii="Times New Roman" w:hAnsi="Times New Roman"/>
          <w:color w:val="auto"/>
          <w:sz w:val="22"/>
          <w:szCs w:val="22"/>
          <w:lang w:val="ru-RU"/>
        </w:rPr>
        <w:t>-12)</w:t>
      </w:r>
      <w:r w:rsidRPr="005C32DC">
        <w:rPr>
          <w:rFonts w:ascii="Times New Roman" w:hAnsi="Times New Roman"/>
          <w:color w:val="auto"/>
          <w:sz w:val="22"/>
          <w:szCs w:val="22"/>
          <w:lang w:val="en-GB"/>
        </w:rPr>
        <w:t xml:space="preserve">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en-GB"/>
        </w:rPr>
        <w:t>RR 5.54B</w:t>
      </w:r>
      <w:r w:rsidRPr="005C32DC">
        <w:rPr>
          <w:rFonts w:ascii="Times New Roman" w:hAnsi="Times New Roman"/>
          <w:color w:val="auto"/>
          <w:sz w:val="22"/>
          <w:szCs w:val="22"/>
        </w:rPr>
        <w:tab/>
        <w:t xml:space="preserve">Додатна намена: у Алжиру, Саудијској Арабији, Бахреину, Египту, Уједињеним Арапским Емиратима, Руској Федерацији, Ирану, Ираку, Кувајту, Либану, Мароку, Катару, Сирији, Судану и Тунису, фреквенцијски опсег </w:t>
      </w:r>
      <w:r w:rsidRPr="005C32DC">
        <w:rPr>
          <w:rFonts w:ascii="Times New Roman" w:hAnsi="Times New Roman"/>
          <w:color w:val="auto"/>
          <w:sz w:val="22"/>
          <w:szCs w:val="22"/>
          <w:lang w:val="en-GB"/>
        </w:rPr>
        <w:t>8,3-</w:t>
      </w:r>
      <w:r w:rsidRPr="005C32DC">
        <w:rPr>
          <w:rFonts w:ascii="Times New Roman" w:hAnsi="Times New Roman"/>
          <w:color w:val="auto"/>
          <w:sz w:val="22"/>
          <w:szCs w:val="22"/>
        </w:rPr>
        <w:t>9</w:t>
      </w:r>
      <w:r w:rsidRPr="005C32DC">
        <w:rPr>
          <w:rFonts w:ascii="Times New Roman" w:hAnsi="Times New Roman"/>
          <w:color w:val="auto"/>
          <w:sz w:val="22"/>
          <w:szCs w:val="22"/>
          <w:lang w:val="en-GB"/>
        </w:rPr>
        <w:t xml:space="preserve"> </w:t>
      </w:r>
      <w:r w:rsidRPr="005C32DC">
        <w:rPr>
          <w:rFonts w:ascii="Times New Roman" w:hAnsi="Times New Roman"/>
          <w:color w:val="auto"/>
          <w:sz w:val="22"/>
          <w:szCs w:val="22"/>
          <w:lang w:val="sr-Cyrl-CS"/>
        </w:rPr>
        <w:t xml:space="preserve">kHz је такође немењен  радио-навигацијској, фиксној и мобилној служби на примарној основи. </w:t>
      </w:r>
      <w:r w:rsidRPr="005C32DC">
        <w:rPr>
          <w:rFonts w:ascii="Times New Roman" w:hAnsi="Times New Roman"/>
          <w:color w:val="auto"/>
          <w:sz w:val="22"/>
          <w:szCs w:val="22"/>
          <w:lang w:val="ru-RU"/>
        </w:rPr>
        <w:t>(</w:t>
      </w:r>
      <w:r w:rsidRPr="005C32DC">
        <w:rPr>
          <w:rFonts w:ascii="Times New Roman" w:hAnsi="Times New Roman"/>
          <w:color w:val="auto"/>
          <w:sz w:val="22"/>
          <w:szCs w:val="22"/>
          <w:lang w:val="en-GB"/>
        </w:rPr>
        <w:t>WRC</w:t>
      </w:r>
      <w:r w:rsidRPr="005C32DC">
        <w:rPr>
          <w:rFonts w:ascii="Times New Roman" w:hAnsi="Times New Roman"/>
          <w:color w:val="auto"/>
          <w:sz w:val="22"/>
          <w:szCs w:val="22"/>
          <w:lang w:val="ru-RU"/>
        </w:rPr>
        <w:t>-15)</w:t>
      </w:r>
      <w:r w:rsidRPr="005C32DC">
        <w:rPr>
          <w:rFonts w:ascii="Times New Roman" w:hAnsi="Times New Roman"/>
          <w:color w:val="auto"/>
          <w:sz w:val="22"/>
          <w:szCs w:val="22"/>
          <w:lang w:val="en-GB"/>
        </w:rPr>
        <w:t xml:space="preserve"> </w:t>
      </w:r>
    </w:p>
    <w:p w:rsidR="00845B4D" w:rsidRPr="005C32DC" w:rsidRDefault="00845B4D" w:rsidP="00845B4D">
      <w:pPr>
        <w:pStyle w:val="FUTNOTA"/>
        <w:numPr>
          <w:ilvl w:val="0"/>
          <w:numId w:val="0"/>
        </w:numPr>
        <w:ind w:left="1276" w:hanging="1276"/>
        <w:rPr>
          <w:rFonts w:ascii="Times New Roman" w:hAnsi="Times New Roman"/>
          <w:sz w:val="22"/>
          <w:szCs w:val="22"/>
          <w:lang w:eastAsia="en-GB"/>
        </w:rPr>
      </w:pPr>
      <w:r w:rsidRPr="005C32DC">
        <w:rPr>
          <w:rFonts w:ascii="Times New Roman" w:hAnsi="Times New Roman"/>
          <w:color w:val="auto"/>
          <w:sz w:val="22"/>
          <w:szCs w:val="22"/>
          <w:lang w:val="sr-Cyrl-CS"/>
        </w:rPr>
        <w:t>RR 5.5</w:t>
      </w:r>
      <w:r w:rsidRPr="005C32DC">
        <w:rPr>
          <w:rFonts w:ascii="Times New Roman" w:hAnsi="Times New Roman"/>
          <w:color w:val="auto"/>
          <w:sz w:val="22"/>
          <w:szCs w:val="22"/>
        </w:rPr>
        <w:t>5</w:t>
      </w:r>
      <w:r w:rsidRPr="005C32DC">
        <w:rPr>
          <w:rFonts w:ascii="Times New Roman" w:hAnsi="Times New Roman"/>
          <w:color w:val="auto"/>
          <w:sz w:val="22"/>
          <w:szCs w:val="22"/>
        </w:rPr>
        <w:tab/>
      </w:r>
      <w:r w:rsidRPr="005C32DC">
        <w:rPr>
          <w:rFonts w:ascii="Times New Roman" w:hAnsi="Times New Roman"/>
          <w:color w:val="auto"/>
          <w:sz w:val="22"/>
          <w:szCs w:val="22"/>
          <w:lang w:val="sr-Cyrl-CS"/>
        </w:rPr>
        <w:t xml:space="preserve">Додатна намена: у Јерменији, Руској Федерацији, Грузији, Киргистану, Таџикистану и Туркменистану, фреквенцијски опсег </w:t>
      </w:r>
      <w:r w:rsidRPr="005C32DC">
        <w:rPr>
          <w:rFonts w:ascii="Times New Roman" w:hAnsi="Times New Roman"/>
          <w:sz w:val="22"/>
          <w:szCs w:val="22"/>
          <w:lang w:eastAsia="en-GB"/>
        </w:rPr>
        <w:t xml:space="preserve">14-17 </w:t>
      </w:r>
      <w:r w:rsidRPr="005C32DC">
        <w:rPr>
          <w:rFonts w:ascii="Times New Roman" w:hAnsi="Times New Roman"/>
          <w:sz w:val="22"/>
          <w:szCs w:val="22"/>
          <w:lang w:val="en-GB" w:eastAsia="en-GB"/>
        </w:rPr>
        <w:t>kHz</w:t>
      </w:r>
      <w:r w:rsidRPr="005C32DC">
        <w:rPr>
          <w:rFonts w:ascii="Times New Roman" w:hAnsi="Times New Roman"/>
          <w:sz w:val="22"/>
          <w:szCs w:val="22"/>
          <w:lang w:eastAsia="en-GB"/>
        </w:rPr>
        <w:t xml:space="preserve"> је </w:t>
      </w:r>
      <w:r w:rsidRPr="005C32DC">
        <w:rPr>
          <w:rFonts w:ascii="Times New Roman" w:hAnsi="Times New Roman"/>
          <w:color w:val="auto"/>
          <w:sz w:val="22"/>
          <w:szCs w:val="22"/>
          <w:lang w:val="sr-Cyrl-CS"/>
        </w:rPr>
        <w:t>такође намењен радио</w:t>
      </w:r>
      <w:r w:rsidRPr="005C32DC">
        <w:rPr>
          <w:rFonts w:ascii="Times New Roman" w:hAnsi="Times New Roman"/>
          <w:color w:val="auto"/>
          <w:sz w:val="22"/>
          <w:szCs w:val="22"/>
          <w:lang w:val="sr-Cyrl-CS"/>
        </w:rPr>
        <w:noBreakHyphen/>
        <w:t>навигацијској служби на примарној основи.</w:t>
      </w:r>
      <w:r w:rsidRPr="005C32DC">
        <w:rPr>
          <w:rFonts w:ascii="Times New Roman" w:hAnsi="Times New Roman"/>
          <w:sz w:val="22"/>
          <w:szCs w:val="22"/>
          <w:lang w:eastAsia="en-GB"/>
        </w:rPr>
        <w:t xml:space="preserve"> (</w:t>
      </w:r>
      <w:r w:rsidRPr="005C32DC">
        <w:rPr>
          <w:rFonts w:ascii="Times New Roman" w:hAnsi="Times New Roman"/>
          <w:sz w:val="22"/>
          <w:szCs w:val="22"/>
          <w:lang w:val="en-GB" w:eastAsia="en-GB"/>
        </w:rPr>
        <w:t>WRC</w:t>
      </w:r>
      <w:r w:rsidRPr="005C32DC">
        <w:rPr>
          <w:rFonts w:ascii="Times New Roman" w:hAnsi="Times New Roman"/>
          <w:sz w:val="22"/>
          <w:szCs w:val="22"/>
          <w:lang w:eastAsia="en-GB"/>
        </w:rPr>
        <w:t>-15)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r w:rsidRPr="005C32DC">
        <w:rPr>
          <w:rFonts w:ascii="Times New Roman" w:hAnsi="Times New Roman"/>
          <w:color w:val="auto"/>
          <w:sz w:val="22"/>
          <w:szCs w:val="22"/>
          <w:lang w:val="sr-Cyrl-CS"/>
        </w:rPr>
        <w:t xml:space="preserve">RR 5.56 </w:t>
      </w:r>
      <w:r w:rsidRPr="005C32DC">
        <w:rPr>
          <w:rFonts w:ascii="Times New Roman" w:hAnsi="Times New Roman"/>
          <w:color w:val="auto"/>
          <w:sz w:val="22"/>
          <w:szCs w:val="22"/>
          <w:lang w:val="sr-Cyrl-CS"/>
        </w:rPr>
        <w:tab/>
        <w:t>Станице у службама којима су намењени опсези: 14</w:t>
      </w:r>
      <w:r w:rsidRPr="005C32DC">
        <w:rPr>
          <w:rFonts w:ascii="Times New Roman" w:hAnsi="Times New Roman"/>
          <w:color w:val="auto"/>
          <w:sz w:val="22"/>
          <w:szCs w:val="22"/>
          <w:lang w:val="sr-Cyrl-CS"/>
        </w:rPr>
        <w:noBreakHyphen/>
        <w:t>19,95 kHz, 20,05</w:t>
      </w:r>
      <w:r w:rsidRPr="005C32DC">
        <w:rPr>
          <w:rFonts w:ascii="Times New Roman" w:hAnsi="Times New Roman"/>
          <w:color w:val="auto"/>
          <w:sz w:val="22"/>
          <w:szCs w:val="22"/>
          <w:lang w:val="sr-Cyrl-CS"/>
        </w:rPr>
        <w:noBreakHyphen/>
        <w:t>70 kHz, 72</w:t>
      </w:r>
      <w:r w:rsidRPr="005C32DC">
        <w:rPr>
          <w:rFonts w:ascii="Times New Roman" w:hAnsi="Times New Roman"/>
          <w:color w:val="auto"/>
          <w:sz w:val="22"/>
          <w:szCs w:val="22"/>
          <w:lang w:val="sr-Cyrl-CS"/>
        </w:rPr>
        <w:noBreakHyphen/>
        <w:t>84 kHz и 86</w:t>
      </w:r>
      <w:r w:rsidRPr="005C32DC">
        <w:rPr>
          <w:rFonts w:ascii="Times New Roman" w:hAnsi="Times New Roman"/>
          <w:color w:val="auto"/>
          <w:sz w:val="22"/>
          <w:szCs w:val="22"/>
          <w:lang w:val="sr-Cyrl-CS"/>
        </w:rPr>
        <w:noBreakHyphen/>
        <w:t>90 kHz могу да емитују еталон фреквенцију и сигнал тачног времена. Ове станице су  заштићене од штетних сметњи.</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У Јерменији, Азербејџану, Белорусији, Руској Федерацији, Грузији, Казахстану, Киргистану, Таџикистану и Туркменистану, фреквенције 25</w:t>
      </w:r>
      <w:r w:rsidRPr="005C32DC">
        <w:rPr>
          <w:rFonts w:ascii="Times New Roman" w:hAnsi="Times New Roman"/>
          <w:color w:val="auto"/>
          <w:sz w:val="22"/>
          <w:szCs w:val="22"/>
          <w:lang w:val="sr-Cyrl-CS"/>
        </w:rPr>
        <w:t xml:space="preserve"> kHz и 50 </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sr-Cyrl-CS"/>
        </w:rPr>
        <w:t>kHz се под истим условима користе у поменуте сврхе.</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ru-RU"/>
        </w:rPr>
        <w:t>(</w:t>
      </w:r>
      <w:r w:rsidRPr="005C32DC">
        <w:rPr>
          <w:rFonts w:ascii="Times New Roman" w:hAnsi="Times New Roman"/>
          <w:color w:val="auto"/>
          <w:sz w:val="22"/>
          <w:szCs w:val="22"/>
          <w:lang w:val="en-GB"/>
        </w:rPr>
        <w:t>WRC</w:t>
      </w:r>
      <w:r w:rsidRPr="005C32DC">
        <w:rPr>
          <w:rFonts w:ascii="Times New Roman" w:hAnsi="Times New Roman"/>
          <w:color w:val="auto"/>
          <w:sz w:val="22"/>
          <w:szCs w:val="22"/>
          <w:lang w:val="ru-RU"/>
        </w:rPr>
        <w:t>-12)</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 xml:space="preserve">RR 5.57 </w:t>
      </w:r>
      <w:r w:rsidRPr="005C32DC">
        <w:rPr>
          <w:rFonts w:ascii="Times New Roman" w:hAnsi="Times New Roman"/>
          <w:color w:val="auto"/>
          <w:sz w:val="22"/>
          <w:szCs w:val="22"/>
          <w:lang w:val="sr-Cyrl-CS"/>
        </w:rPr>
        <w:tab/>
        <w:t>Коришћење опсега: 14</w:t>
      </w:r>
      <w:r w:rsidRPr="005C32DC">
        <w:rPr>
          <w:rFonts w:ascii="Times New Roman" w:hAnsi="Times New Roman"/>
          <w:color w:val="auto"/>
          <w:sz w:val="22"/>
          <w:szCs w:val="22"/>
          <w:lang w:val="sr-Cyrl-CS"/>
        </w:rPr>
        <w:noBreakHyphen/>
        <w:t>19,95 kHz, 20,05</w:t>
      </w:r>
      <w:r w:rsidRPr="005C32DC">
        <w:rPr>
          <w:rFonts w:ascii="Times New Roman" w:hAnsi="Times New Roman"/>
          <w:color w:val="auto"/>
          <w:sz w:val="22"/>
          <w:szCs w:val="22"/>
          <w:lang w:val="sr-Cyrl-CS"/>
        </w:rPr>
        <w:noBreakHyphen/>
        <w:t>70 kHz, 72</w:t>
      </w:r>
      <w:r w:rsidRPr="005C32DC">
        <w:rPr>
          <w:rFonts w:ascii="Times New Roman" w:hAnsi="Times New Roman"/>
          <w:color w:val="auto"/>
          <w:sz w:val="22"/>
          <w:szCs w:val="22"/>
          <w:lang w:val="sr-Cyrl-CS"/>
        </w:rPr>
        <w:noBreakHyphen/>
        <w:t>84 kHz и 86</w:t>
      </w:r>
      <w:r w:rsidRPr="005C32DC">
        <w:rPr>
          <w:rFonts w:ascii="Times New Roman" w:hAnsi="Times New Roman"/>
          <w:color w:val="auto"/>
          <w:sz w:val="22"/>
          <w:szCs w:val="22"/>
          <w:lang w:val="sr-Cyrl-CS"/>
        </w:rPr>
        <w:noBreakHyphen/>
        <w:t xml:space="preserve">90 kHz од стране поморске мобилне службе је ограничено на обалне  радиотелеграфске станице које употребљавају емисије А1А и F1B. Могућа је и употреба емисија Ј2B или Ј7B, под условом да ширина потребног опсега не прелази ширину опсега употребљену за емисије А1А или F1B. </w:t>
      </w:r>
    </w:p>
    <w:p w:rsidR="00845B4D" w:rsidRPr="005C32DC" w:rsidRDefault="00845B4D" w:rsidP="00845B4D">
      <w:pPr>
        <w:autoSpaceDE w:val="0"/>
        <w:autoSpaceDN w:val="0"/>
        <w:adjustRightInd w:val="0"/>
        <w:jc w:val="both"/>
        <w:rPr>
          <w:sz w:val="22"/>
          <w:szCs w:val="22"/>
          <w:u w:val="single"/>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5.5</w:t>
      </w:r>
      <w:r w:rsidRPr="005C32DC">
        <w:rPr>
          <w:sz w:val="22"/>
          <w:szCs w:val="22"/>
        </w:rPr>
        <w:t>8</w:t>
      </w:r>
      <w:r w:rsidRPr="005C32DC">
        <w:rPr>
          <w:sz w:val="22"/>
          <w:szCs w:val="22"/>
        </w:rPr>
        <w:tab/>
      </w:r>
      <w:r w:rsidRPr="005C32DC">
        <w:rPr>
          <w:sz w:val="22"/>
          <w:szCs w:val="22"/>
          <w:lang w:val="sr-Cyrl-CS"/>
        </w:rPr>
        <w:t xml:space="preserve">Додатна намена: у Јерменији, Азербејџану, Руској Федерацији, Грузији, Казахстану, Киргистану, Таџикистану и Туркменистану, опсег </w:t>
      </w:r>
      <w:r w:rsidRPr="005C32DC">
        <w:rPr>
          <w:sz w:val="22"/>
          <w:szCs w:val="22"/>
          <w:lang w:eastAsia="en-GB"/>
        </w:rPr>
        <w:t xml:space="preserve">67-70 kHz је </w:t>
      </w:r>
      <w:r w:rsidRPr="005C32DC">
        <w:rPr>
          <w:sz w:val="22"/>
          <w:szCs w:val="22"/>
          <w:lang w:val="sr-Cyrl-CS"/>
        </w:rPr>
        <w:t>такође намењен радио</w:t>
      </w:r>
      <w:r w:rsidRPr="005C32DC">
        <w:rPr>
          <w:sz w:val="22"/>
          <w:szCs w:val="22"/>
          <w:lang w:val="sr-Cyrl-CS"/>
        </w:rPr>
        <w:noBreakHyphen/>
        <w:t>навигацијској служби на примарној основи.</w:t>
      </w:r>
      <w:r w:rsidRPr="005C32DC">
        <w:rPr>
          <w:sz w:val="22"/>
          <w:szCs w:val="22"/>
          <w:lang w:eastAsia="en-GB"/>
        </w:rPr>
        <w:t xml:space="preserve"> (WRC-2000)</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5.60 </w:t>
      </w:r>
      <w:r w:rsidRPr="005C32DC">
        <w:rPr>
          <w:sz w:val="22"/>
          <w:szCs w:val="22"/>
          <w:lang w:val="sr-Cyrl-CS"/>
        </w:rPr>
        <w:tab/>
        <w:t>У опсезима 70-86 kHz и 112-130 kHz импулсни радио-навигацијски системи могу се користити под условом да не изазивају штетне сметње другим службама којима су ови опсези намењени.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RR 5.62</w:t>
      </w:r>
      <w:r w:rsidRPr="005C32DC">
        <w:rPr>
          <w:rFonts w:ascii="Times New Roman" w:hAnsi="Times New Roman"/>
          <w:color w:val="auto"/>
          <w:sz w:val="22"/>
          <w:szCs w:val="22"/>
          <w:lang w:val="sr-Cyrl-CS"/>
        </w:rPr>
        <w:tab/>
        <w:t>Од администрација чије станице раде у радио-навигацијској служби у опсегу 90-110 kHz се захтева да координирају техничке и оперативне карактеристике у циљу избегавања штетних сметњи другим станицама које раде у овој служби.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5.64 </w:t>
      </w:r>
      <w:r w:rsidRPr="005C32DC">
        <w:rPr>
          <w:rFonts w:ascii="Times New Roman" w:hAnsi="Times New Roman"/>
          <w:color w:val="auto"/>
          <w:sz w:val="22"/>
          <w:szCs w:val="22"/>
          <w:lang w:val="sr-Cyrl-CS"/>
        </w:rPr>
        <w:tab/>
        <w:t>Коришћење опсега између 90</w:t>
      </w:r>
      <w:r w:rsidRPr="005C32DC">
        <w:rPr>
          <w:rFonts w:ascii="Times New Roman" w:hAnsi="Times New Roman"/>
          <w:color w:val="auto"/>
          <w:sz w:val="22"/>
          <w:szCs w:val="22"/>
          <w:lang w:val="sr-Cyrl-CS"/>
        </w:rPr>
        <w:noBreakHyphen/>
        <w:t>148,5 kHz од стране фиксне службе је ограничено на употребу емисија А1А или F1B, А2C, А3C, F1C или F3C. Исто важи и за поморску мобилну службу у опсезима између 110-148,5 kHz који су намењени овој служби. Изузетно, емисије Ј2B или Ј7B могу да се користе у опсезима између 110</w:t>
      </w:r>
      <w:r w:rsidRPr="005C32DC">
        <w:rPr>
          <w:rFonts w:ascii="Times New Roman" w:hAnsi="Times New Roman"/>
          <w:color w:val="auto"/>
          <w:sz w:val="22"/>
          <w:szCs w:val="22"/>
          <w:lang w:val="sr-Cyrl-CS"/>
        </w:rPr>
        <w:noBreakHyphen/>
        <w:t>148,5 kHz намењеним поморској мобилној служби.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66</w:t>
      </w:r>
      <w:r w:rsidRPr="005C32DC">
        <w:rPr>
          <w:sz w:val="22"/>
          <w:szCs w:val="22"/>
        </w:rPr>
        <w:tab/>
      </w:r>
      <w:r w:rsidRPr="005C32DC">
        <w:rPr>
          <w:sz w:val="22"/>
          <w:szCs w:val="22"/>
          <w:lang w:val="sr-Cyrl-CS" w:eastAsia="en-GB"/>
        </w:rPr>
        <w:t>Различита категорија службе</w:t>
      </w:r>
      <w:r w:rsidRPr="005C32DC">
        <w:rPr>
          <w:i/>
          <w:sz w:val="22"/>
          <w:szCs w:val="22"/>
          <w:lang w:val="sr-Cyrl-CS" w:eastAsia="en-GB"/>
        </w:rPr>
        <w:t>:</w:t>
      </w:r>
      <w:r w:rsidRPr="005C32DC">
        <w:rPr>
          <w:sz w:val="22"/>
          <w:szCs w:val="22"/>
          <w:lang w:val="sr-Cyrl-CS" w:eastAsia="en-GB"/>
        </w:rPr>
        <w:t xml:space="preserve"> у Немачкој, опсег </w:t>
      </w:r>
      <w:r w:rsidRPr="005C32DC">
        <w:rPr>
          <w:sz w:val="22"/>
          <w:szCs w:val="22"/>
          <w:lang w:eastAsia="en-GB"/>
        </w:rPr>
        <w:t xml:space="preserve">115-117,6 </w:t>
      </w:r>
      <w:r w:rsidRPr="005C32DC">
        <w:rPr>
          <w:sz w:val="22"/>
          <w:szCs w:val="22"/>
          <w:lang w:val="sr-Cyrl-CS" w:eastAsia="en-GB"/>
        </w:rPr>
        <w:t>МHz је намењен фиксној и поморској мобилној служби на примарној основи (видети тачку 5.33 Правилника) и радио</w:t>
      </w:r>
      <w:r w:rsidRPr="005C32DC">
        <w:rPr>
          <w:sz w:val="22"/>
          <w:szCs w:val="22"/>
          <w:lang w:val="sr-Cyrl-CS" w:eastAsia="en-GB"/>
        </w:rPr>
        <w:noBreakHyphen/>
        <w:t>навигацијској служби на секундарној основи (видети тачку 5.32 Правилника).</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67</w:t>
      </w:r>
      <w:r w:rsidRPr="005C32DC">
        <w:rPr>
          <w:sz w:val="22"/>
          <w:szCs w:val="22"/>
        </w:rPr>
        <w:tab/>
      </w:r>
      <w:r w:rsidRPr="005C32DC">
        <w:rPr>
          <w:sz w:val="22"/>
          <w:szCs w:val="22"/>
          <w:lang w:val="sr-Cyrl-CS" w:eastAsia="en-GB"/>
        </w:rPr>
        <w:t>Додатна намена:</w:t>
      </w:r>
      <w:r w:rsidRPr="005C32DC">
        <w:rPr>
          <w:sz w:val="22"/>
          <w:szCs w:val="22"/>
          <w:lang w:val="sr-Latn-CS" w:eastAsia="en-GB"/>
        </w:rPr>
        <w:t xml:space="preserve"> </w:t>
      </w:r>
      <w:r w:rsidRPr="005C32DC">
        <w:rPr>
          <w:sz w:val="22"/>
          <w:szCs w:val="22"/>
          <w:lang w:eastAsia="en-GB"/>
        </w:rPr>
        <w:t xml:space="preserve">у Монголији, Киргистану и Туркменистану, фреквенцијски опсег </w:t>
      </w:r>
      <w:r w:rsidRPr="005C32DC">
        <w:rPr>
          <w:sz w:val="22"/>
          <w:szCs w:val="22"/>
          <w:lang w:val="sr-Latn-CS" w:eastAsia="en-GB"/>
        </w:rPr>
        <w:t>130-148</w:t>
      </w:r>
      <w:r w:rsidRPr="005C32DC">
        <w:rPr>
          <w:sz w:val="22"/>
          <w:szCs w:val="22"/>
          <w:lang w:eastAsia="en-GB"/>
        </w:rPr>
        <w:t>,</w:t>
      </w:r>
      <w:r w:rsidRPr="005C32DC">
        <w:rPr>
          <w:sz w:val="22"/>
          <w:szCs w:val="22"/>
          <w:lang w:val="sr-Latn-CS" w:eastAsia="en-GB"/>
        </w:rPr>
        <w:t>5 kHz</w:t>
      </w:r>
      <w:r w:rsidRPr="005C32DC">
        <w:rPr>
          <w:sz w:val="22"/>
          <w:szCs w:val="22"/>
          <w:lang w:eastAsia="en-GB"/>
        </w:rPr>
        <w:t xml:space="preserve"> је </w:t>
      </w:r>
      <w:r w:rsidRPr="005C32DC">
        <w:rPr>
          <w:sz w:val="22"/>
          <w:szCs w:val="22"/>
          <w:lang w:val="sr-Cyrl-CS" w:eastAsia="en-GB"/>
        </w:rPr>
        <w:t>такође намењен радио</w:t>
      </w:r>
      <w:r w:rsidRPr="005C32DC">
        <w:rPr>
          <w:sz w:val="22"/>
          <w:szCs w:val="22"/>
          <w:lang w:val="sr-Cyrl-CS" w:eastAsia="en-GB"/>
        </w:rPr>
        <w:noBreakHyphen/>
        <w:t xml:space="preserve">навигацијској служби на секундарној основи. Ова служба има подједнако право на рад у овим државама и између њих. </w:t>
      </w:r>
      <w:r w:rsidRPr="005C32DC">
        <w:rPr>
          <w:sz w:val="22"/>
          <w:szCs w:val="22"/>
          <w:lang w:eastAsia="en-GB"/>
        </w:rPr>
        <w:t>(WRC-07)</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5.67А</w:t>
      </w:r>
      <w:r w:rsidRPr="005C32DC">
        <w:rPr>
          <w:rFonts w:ascii="Times New Roman" w:hAnsi="Times New Roman"/>
          <w:color w:val="auto"/>
          <w:sz w:val="22"/>
          <w:szCs w:val="22"/>
          <w:lang w:val="sr-Cyrl-CS"/>
        </w:rPr>
        <w:tab/>
        <w:t>Радио-станице у аматерској служби које користе фреквенције из опсега 135,7-137,8 kHz не смеју да имају ефективну изотропну израчену снагу (e.i.r.p.) већу од 1W и не смеју да изазивају штетне сметње станицама радио-навигацијске службе у земљама које су набројане у тачки 5.67.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5.67</w:t>
      </w:r>
      <w:r w:rsidRPr="005C32DC">
        <w:rPr>
          <w:sz w:val="22"/>
          <w:szCs w:val="22"/>
        </w:rPr>
        <w:t>B</w:t>
      </w:r>
      <w:r w:rsidRPr="005C32DC">
        <w:rPr>
          <w:sz w:val="22"/>
          <w:szCs w:val="22"/>
        </w:rPr>
        <w:tab/>
      </w:r>
      <w:r w:rsidRPr="005C32DC">
        <w:rPr>
          <w:sz w:val="22"/>
          <w:szCs w:val="22"/>
          <w:lang w:eastAsia="en-GB"/>
        </w:rPr>
        <w:t>Коришћење опсега 135,7-137,8 kHz у Алжиру, Египту, Исламској Републици Иран, Ираку, Либану, Сиријској Арапској Републици, Судану, Јужном Судану и Тунису је ограничено на фиксну и поморску мобилну службу. У горе наведеним државама аматерска служба нема право да користи опсег 135,7-137,8 kHz и државе које одобравају овакво коришћење треба то да узму у обзир. (WRC-12)</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5.6</w:t>
      </w:r>
      <w:r w:rsidRPr="005C32DC">
        <w:rPr>
          <w:sz w:val="22"/>
          <w:szCs w:val="22"/>
        </w:rPr>
        <w:t>8</w:t>
      </w:r>
      <w:r w:rsidRPr="005C32DC">
        <w:rPr>
          <w:sz w:val="22"/>
          <w:szCs w:val="22"/>
        </w:rPr>
        <w:tab/>
      </w:r>
      <w:r w:rsidRPr="005C32DC">
        <w:rPr>
          <w:sz w:val="22"/>
          <w:szCs w:val="22"/>
          <w:lang w:eastAsia="en-GB"/>
        </w:rPr>
        <w:t>Алтернативна намена: у Републици Конго, Демократској Републици Конго и Јужноафричкој Републици, фреквенцијски опсег 160-200 kHz је намењен фиксној служби на примарној основи. (WRC-15)</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5.6</w:t>
      </w:r>
      <w:r w:rsidRPr="005C32DC">
        <w:rPr>
          <w:sz w:val="22"/>
          <w:szCs w:val="22"/>
        </w:rPr>
        <w:t>9</w:t>
      </w:r>
      <w:r w:rsidRPr="005C32DC">
        <w:rPr>
          <w:sz w:val="22"/>
          <w:szCs w:val="22"/>
        </w:rPr>
        <w:tab/>
      </w:r>
      <w:r w:rsidRPr="005C32DC">
        <w:rPr>
          <w:sz w:val="22"/>
          <w:szCs w:val="22"/>
          <w:lang w:val="sr-Cyrl-CS" w:eastAsia="en-GB"/>
        </w:rPr>
        <w:t xml:space="preserve">Додатна намена: у Сомалији, опсег </w:t>
      </w:r>
      <w:r w:rsidRPr="005C32DC">
        <w:rPr>
          <w:sz w:val="22"/>
          <w:szCs w:val="22"/>
          <w:lang w:eastAsia="en-GB"/>
        </w:rPr>
        <w:t xml:space="preserve">200-255 kHz је такође намењен ваздухопловној </w:t>
      </w:r>
      <w:r w:rsidRPr="005C32DC">
        <w:rPr>
          <w:sz w:val="22"/>
          <w:szCs w:val="22"/>
          <w:lang w:val="sr-Cyrl-CS" w:eastAsia="en-GB"/>
        </w:rPr>
        <w:t>радио</w:t>
      </w:r>
      <w:r w:rsidRPr="005C32DC">
        <w:rPr>
          <w:sz w:val="22"/>
          <w:szCs w:val="22"/>
          <w:lang w:val="sr-Cyrl-CS" w:eastAsia="en-GB"/>
        </w:rPr>
        <w:noBreakHyphen/>
        <w:t>навигацијској служби на примарној основи.</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70</w:t>
      </w:r>
      <w:r w:rsidRPr="005C32DC">
        <w:rPr>
          <w:sz w:val="22"/>
          <w:szCs w:val="22"/>
        </w:rPr>
        <w:tab/>
      </w:r>
      <w:r w:rsidRPr="005C32DC">
        <w:rPr>
          <w:sz w:val="22"/>
          <w:szCs w:val="22"/>
          <w:lang w:eastAsia="en-GB"/>
        </w:rPr>
        <w:t xml:space="preserve">Алтернативна намена: у Анголи, Боцвани, Бурундију, Централноафричкој Републици, Републици Конго, Етиоп ији, Кенији, Лесоту, Мадагаскару, Малавију, Мозамбику, Намибији, Нигерији, Оману, Демократској Републици Конго, Руанди, Јужноафричкој Републици, Свазиленду, Танзанији, Чаду, Замбији и Зимбабвеу, опсег 200-283,5 kHz је намењен ваздухопловној </w:t>
      </w:r>
      <w:r w:rsidRPr="005C32DC">
        <w:rPr>
          <w:sz w:val="22"/>
          <w:szCs w:val="22"/>
          <w:lang w:val="sr-Cyrl-CS" w:eastAsia="en-GB"/>
        </w:rPr>
        <w:t>радио</w:t>
      </w:r>
      <w:r w:rsidRPr="005C32DC">
        <w:rPr>
          <w:sz w:val="22"/>
          <w:szCs w:val="22"/>
          <w:lang w:val="sr-Cyrl-CS" w:eastAsia="en-GB"/>
        </w:rPr>
        <w:noBreakHyphen/>
        <w:t>навигацијској служби на примарној основи.</w:t>
      </w:r>
      <w:r w:rsidRPr="005C32DC">
        <w:rPr>
          <w:sz w:val="22"/>
          <w:szCs w:val="22"/>
          <w:lang w:eastAsia="en-GB"/>
        </w:rPr>
        <w:t xml:space="preserve"> (WRC-12)</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71</w:t>
      </w:r>
      <w:r w:rsidRPr="005C32DC">
        <w:rPr>
          <w:rFonts w:ascii="Times New Roman" w:hAnsi="Times New Roman"/>
        </w:rPr>
        <w:tab/>
      </w:r>
      <w:r w:rsidRPr="005C32DC">
        <w:rPr>
          <w:rFonts w:ascii="Times New Roman" w:hAnsi="Times New Roman"/>
          <w:lang w:val="sr-Cyrl-CS"/>
        </w:rPr>
        <w:t xml:space="preserve">Алтернативна намена: у Тунису, опсег </w:t>
      </w:r>
      <w:r w:rsidRPr="005C32DC">
        <w:rPr>
          <w:rFonts w:ascii="Times New Roman" w:hAnsi="Times New Roman"/>
          <w:lang w:eastAsia="en-GB"/>
        </w:rPr>
        <w:t xml:space="preserve">255-283,5 </w:t>
      </w:r>
      <w:r w:rsidRPr="005C32DC">
        <w:rPr>
          <w:rFonts w:ascii="Times New Roman" w:hAnsi="Times New Roman"/>
          <w:lang w:val="en-GB" w:eastAsia="en-GB"/>
        </w:rPr>
        <w:t>kHz</w:t>
      </w:r>
      <w:r w:rsidRPr="005C32DC">
        <w:rPr>
          <w:rFonts w:ascii="Times New Roman" w:hAnsi="Times New Roman"/>
          <w:lang w:eastAsia="en-GB"/>
        </w:rPr>
        <w:t xml:space="preserve"> је намењен радио-дифузној служби на примарној основи.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5.73</w:t>
      </w:r>
      <w:r w:rsidRPr="005C32DC">
        <w:rPr>
          <w:rFonts w:ascii="Times New Roman" w:hAnsi="Times New Roman"/>
          <w:color w:val="auto"/>
          <w:sz w:val="22"/>
          <w:szCs w:val="22"/>
          <w:lang w:val="sr-Cyrl-CS"/>
        </w:rPr>
        <w:tab/>
        <w:t>У поморској радио</w:t>
      </w:r>
      <w:r w:rsidRPr="005C32DC">
        <w:rPr>
          <w:rFonts w:ascii="Times New Roman" w:hAnsi="Times New Roman"/>
          <w:color w:val="auto"/>
          <w:sz w:val="22"/>
          <w:szCs w:val="22"/>
          <w:lang w:val="sr-Cyrl-CS"/>
        </w:rPr>
        <w:noBreakHyphen/>
        <w:t>навигацијској служби у опсегу 283,5</w:t>
      </w:r>
      <w:r w:rsidRPr="005C32DC">
        <w:rPr>
          <w:rFonts w:ascii="Times New Roman" w:hAnsi="Times New Roman"/>
          <w:color w:val="auto"/>
          <w:sz w:val="22"/>
          <w:szCs w:val="22"/>
          <w:lang w:val="sr-Cyrl-CS"/>
        </w:rPr>
        <w:noBreakHyphen/>
        <w:t>325 kHz могу се такође емитовати допунске навигационе информације употребом ускопојасне технике, под условом да се не изазивају штетне сметње радио-фар станицама које раде у радио-навигацијској служби (WRC-97).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lastRenderedPageBreak/>
        <w:t>RR 5.74</w:t>
      </w:r>
      <w:r w:rsidRPr="005C32DC">
        <w:rPr>
          <w:rFonts w:ascii="Times New Roman" w:hAnsi="Times New Roman"/>
          <w:color w:val="auto"/>
          <w:sz w:val="22"/>
          <w:szCs w:val="22"/>
          <w:lang w:val="sr-Cyrl-CS"/>
        </w:rPr>
        <w:tab/>
      </w:r>
      <w:r w:rsidRPr="005C32DC">
        <w:rPr>
          <w:rFonts w:ascii="Times New Roman" w:hAnsi="Times New Roman"/>
          <w:iCs/>
          <w:color w:val="auto"/>
          <w:sz w:val="22"/>
          <w:szCs w:val="22"/>
          <w:lang w:val="sr-Cyrl-CS"/>
        </w:rPr>
        <w:t>Додатна намена</w:t>
      </w:r>
      <w:r w:rsidRPr="005C32DC">
        <w:rPr>
          <w:rFonts w:ascii="Times New Roman" w:hAnsi="Times New Roman"/>
          <w:color w:val="auto"/>
          <w:sz w:val="22"/>
          <w:szCs w:val="22"/>
          <w:lang w:val="sr-Cyrl-CS"/>
        </w:rPr>
        <w:t>: У Региону 1, фреквенцијски опсег 285,3</w:t>
      </w:r>
      <w:r w:rsidRPr="005C32DC">
        <w:rPr>
          <w:rFonts w:ascii="Times New Roman" w:hAnsi="Times New Roman"/>
          <w:color w:val="auto"/>
          <w:sz w:val="22"/>
          <w:szCs w:val="22"/>
          <w:lang w:val="sr-Cyrl-CS"/>
        </w:rPr>
        <w:noBreakHyphen/>
        <w:t>285,7 kHz је такође намењен поморској радио</w:t>
      </w:r>
      <w:r w:rsidRPr="005C32DC">
        <w:rPr>
          <w:rFonts w:ascii="Times New Roman" w:hAnsi="Times New Roman"/>
          <w:color w:val="auto"/>
          <w:sz w:val="22"/>
          <w:szCs w:val="22"/>
          <w:lang w:val="sr-Cyrl-CS"/>
        </w:rPr>
        <w:noBreakHyphen/>
        <w:t>навигацијској служби (различитој од радио-фарова) на примарној основи.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5.7</w:t>
      </w:r>
      <w:r w:rsidRPr="005C32DC">
        <w:rPr>
          <w:rFonts w:ascii="Times New Roman" w:hAnsi="Times New Roman"/>
        </w:rPr>
        <w:t>5</w:t>
      </w:r>
      <w:r w:rsidRPr="005C32DC">
        <w:rPr>
          <w:rFonts w:ascii="Times New Roman" w:hAnsi="Times New Roman"/>
        </w:rPr>
        <w:tab/>
      </w:r>
      <w:r w:rsidRPr="005C32DC">
        <w:rPr>
          <w:rFonts w:ascii="Times New Roman" w:hAnsi="Times New Roman"/>
          <w:lang w:val="sr-Cyrl-CS"/>
        </w:rPr>
        <w:t xml:space="preserve">Различита категорија службе: у Јерменији, Азербејџану, Белорусији, Руској Федерацији, Грузији, Молдавији, Киргистану, Таџикистану, Туркменистану, Украјини и Црноморским областима Румуније, опсег </w:t>
      </w:r>
      <w:r w:rsidRPr="005C32DC">
        <w:rPr>
          <w:rFonts w:ascii="Times New Roman" w:hAnsi="Times New Roman"/>
          <w:lang w:eastAsia="en-GB"/>
        </w:rPr>
        <w:t xml:space="preserve">315-325 </w:t>
      </w:r>
      <w:r w:rsidRPr="005C32DC">
        <w:rPr>
          <w:rFonts w:ascii="Times New Roman" w:hAnsi="Times New Roman"/>
          <w:lang w:val="en-GB" w:eastAsia="en-GB"/>
        </w:rPr>
        <w:t>kHz</w:t>
      </w:r>
      <w:r w:rsidRPr="005C32DC">
        <w:rPr>
          <w:rFonts w:ascii="Times New Roman" w:hAnsi="Times New Roman"/>
          <w:lang w:eastAsia="en-GB"/>
        </w:rPr>
        <w:t xml:space="preserve"> је намењен </w:t>
      </w:r>
      <w:r w:rsidRPr="005C32DC">
        <w:rPr>
          <w:rFonts w:ascii="Times New Roman" w:hAnsi="Times New Roman"/>
          <w:lang w:val="sr-Cyrl-CS"/>
        </w:rPr>
        <w:t>поморској радио</w:t>
      </w:r>
      <w:r w:rsidRPr="005C32DC">
        <w:rPr>
          <w:rFonts w:ascii="Times New Roman" w:hAnsi="Times New Roman"/>
          <w:lang w:val="sr-Cyrl-CS"/>
        </w:rPr>
        <w:noBreakHyphen/>
        <w:t xml:space="preserve">навигацијској служби </w:t>
      </w:r>
      <w:r w:rsidRPr="005C32DC">
        <w:rPr>
          <w:rFonts w:ascii="Times New Roman" w:hAnsi="Times New Roman"/>
          <w:lang w:eastAsia="en-GB"/>
        </w:rPr>
        <w:t xml:space="preserve">на примарној основи, под условом да додела фреквенција новим станицама у службама поморске или ваздухопловне </w:t>
      </w:r>
      <w:r w:rsidRPr="005C32DC">
        <w:rPr>
          <w:rFonts w:ascii="Times New Roman" w:hAnsi="Times New Roman"/>
          <w:lang w:val="sr-Cyrl-CS"/>
        </w:rPr>
        <w:t>радио</w:t>
      </w:r>
      <w:r w:rsidRPr="005C32DC">
        <w:rPr>
          <w:rFonts w:ascii="Times New Roman" w:hAnsi="Times New Roman"/>
          <w:lang w:val="sr-Cyrl-CS"/>
        </w:rPr>
        <w:noBreakHyphen/>
        <w:t>навигације</w:t>
      </w:r>
      <w:r w:rsidRPr="005C32DC">
        <w:rPr>
          <w:rFonts w:ascii="Times New Roman" w:hAnsi="Times New Roman"/>
          <w:lang w:eastAsia="en-GB"/>
        </w:rPr>
        <w:t xml:space="preserve"> у овом опсегу подлеже претходним консултацијама између заинтересованих администрација. (</w:t>
      </w:r>
      <w:r w:rsidRPr="005C32DC">
        <w:rPr>
          <w:rFonts w:ascii="Times New Roman" w:hAnsi="Times New Roman"/>
          <w:lang w:val="en-GB" w:eastAsia="en-GB"/>
        </w:rPr>
        <w:t>WRC</w:t>
      </w:r>
      <w:r w:rsidRPr="005C32DC">
        <w:rPr>
          <w:rFonts w:ascii="Times New Roman" w:hAnsi="Times New Roman"/>
          <w:lang w:eastAsia="en-GB"/>
        </w:rPr>
        <w:t>-07)</w:t>
      </w:r>
    </w:p>
    <w:p w:rsidR="00845B4D" w:rsidRPr="005C32DC" w:rsidRDefault="00845B4D" w:rsidP="00845B4D">
      <w:pPr>
        <w:pStyle w:val="NoSpacing"/>
        <w:ind w:left="1276" w:hanging="1276"/>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t>RR 5.76</w:t>
      </w:r>
      <w:r w:rsidRPr="005C32DC">
        <w:rPr>
          <w:sz w:val="22"/>
          <w:szCs w:val="22"/>
          <w:lang w:val="sr-Cyrl-CS"/>
        </w:rPr>
        <w:tab/>
        <w:t>Фреквенција 410 kHz је  одређена  за радио</w:t>
      </w:r>
      <w:r w:rsidRPr="005C32DC">
        <w:rPr>
          <w:sz w:val="22"/>
          <w:szCs w:val="22"/>
          <w:lang w:val="sr-Cyrl-CS"/>
        </w:rPr>
        <w:noBreakHyphen/>
        <w:t>гониометрију у поморској радио</w:t>
      </w:r>
      <w:r w:rsidRPr="005C32DC">
        <w:rPr>
          <w:sz w:val="22"/>
          <w:szCs w:val="22"/>
          <w:lang w:val="sr-Cyrl-CS"/>
        </w:rPr>
        <w:noBreakHyphen/>
        <w:t>навигацијској служби. Остале радио</w:t>
      </w:r>
      <w:r w:rsidRPr="005C32DC">
        <w:rPr>
          <w:sz w:val="22"/>
          <w:szCs w:val="22"/>
          <w:lang w:val="sr-Cyrl-CS"/>
        </w:rPr>
        <w:noBreakHyphen/>
        <w:t>навигацијске службе којима је намењен опсег 405</w:t>
      </w:r>
      <w:r w:rsidRPr="005C32DC">
        <w:rPr>
          <w:sz w:val="22"/>
          <w:szCs w:val="22"/>
          <w:lang w:val="sr-Cyrl-CS"/>
        </w:rPr>
        <w:noBreakHyphen/>
        <w:t>415 kHz не смеју да изазивају штетне сметње радио</w:t>
      </w:r>
      <w:r w:rsidRPr="005C32DC">
        <w:rPr>
          <w:sz w:val="22"/>
          <w:szCs w:val="22"/>
          <w:lang w:val="sr-Cyrl-CS"/>
        </w:rPr>
        <w:noBreakHyphen/>
        <w:t>гониометрији у опсегу 406,5</w:t>
      </w:r>
      <w:r w:rsidRPr="005C32DC">
        <w:rPr>
          <w:sz w:val="22"/>
          <w:szCs w:val="22"/>
          <w:lang w:val="sr-Cyrl-CS"/>
        </w:rPr>
        <w:noBreakHyphen/>
        <w:t>413,5 kHz.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5.79 </w:t>
      </w:r>
      <w:r w:rsidRPr="005C32DC">
        <w:rPr>
          <w:rFonts w:ascii="Times New Roman" w:hAnsi="Times New Roman"/>
          <w:color w:val="auto"/>
          <w:sz w:val="22"/>
          <w:szCs w:val="22"/>
          <w:lang w:val="sr-Cyrl-CS"/>
        </w:rPr>
        <w:tab/>
        <w:t>Коришћење опсега: 415</w:t>
      </w:r>
      <w:r w:rsidRPr="005C32DC">
        <w:rPr>
          <w:rFonts w:ascii="Times New Roman" w:hAnsi="Times New Roman"/>
          <w:color w:val="auto"/>
          <w:sz w:val="22"/>
          <w:szCs w:val="22"/>
          <w:lang w:val="sr-Cyrl-CS"/>
        </w:rPr>
        <w:noBreakHyphen/>
        <w:t>495 kHz и 505</w:t>
      </w:r>
      <w:r w:rsidRPr="005C32DC">
        <w:rPr>
          <w:rFonts w:ascii="Times New Roman" w:hAnsi="Times New Roman"/>
          <w:color w:val="auto"/>
          <w:sz w:val="22"/>
          <w:szCs w:val="22"/>
          <w:lang w:val="sr-Cyrl-CS"/>
        </w:rPr>
        <w:noBreakHyphen/>
        <w:t>526,5 kHz од стране поморске мобилне службе је ограничено на радио</w:t>
      </w:r>
      <w:r w:rsidRPr="005C32DC">
        <w:rPr>
          <w:rFonts w:ascii="Times New Roman" w:hAnsi="Times New Roman"/>
          <w:color w:val="auto"/>
          <w:sz w:val="22"/>
          <w:szCs w:val="22"/>
          <w:lang w:val="sr-Cyrl-CS"/>
        </w:rPr>
        <w:noBreakHyphen/>
        <w:t>телеграфију.</w:t>
      </w:r>
    </w:p>
    <w:p w:rsidR="00845B4D" w:rsidRPr="005C32DC" w:rsidRDefault="00845B4D" w:rsidP="00845B4D">
      <w:pPr>
        <w:pStyle w:val="FUTNOTA"/>
        <w:numPr>
          <w:ilvl w:val="0"/>
          <w:numId w:val="0"/>
        </w:numPr>
        <w:ind w:left="1276" w:hanging="1276"/>
        <w:rPr>
          <w:rFonts w:ascii="Times New Roman" w:hAnsi="Times New Roman"/>
          <w:sz w:val="22"/>
          <w:szCs w:val="22"/>
        </w:rPr>
      </w:pPr>
      <w:r w:rsidRPr="005C32DC">
        <w:rPr>
          <w:rFonts w:ascii="Times New Roman" w:hAnsi="Times New Roman"/>
          <w:sz w:val="22"/>
          <w:szCs w:val="22"/>
          <w:lang w:val="sr-Cyrl-CS"/>
        </w:rPr>
        <w:t>RR 5.79A</w:t>
      </w:r>
      <w:r w:rsidRPr="005C32DC">
        <w:rPr>
          <w:rFonts w:ascii="Times New Roman" w:hAnsi="Times New Roman"/>
          <w:sz w:val="22"/>
          <w:szCs w:val="22"/>
          <w:lang w:val="sr-Cyrl-CS"/>
        </w:rPr>
        <w:tab/>
        <w:t xml:space="preserve"> Администрацијама се нарочито препоручује да приликом успостављања обалне станице у NAVTEX служби на фреквенцијама 490 kHz, 518 kHz и 4209,5 kHz координирају радне карактеристике у складу са процедурама Међународне поморске организације (IMO) (видети Резолуцију 339 (Rev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5.82</w:t>
      </w:r>
      <w:r w:rsidRPr="005C32DC">
        <w:rPr>
          <w:rFonts w:ascii="Times New Roman" w:hAnsi="Times New Roman"/>
          <w:color w:val="auto"/>
          <w:sz w:val="22"/>
          <w:szCs w:val="22"/>
          <w:lang w:val="sr-Cyrl-CS"/>
        </w:rPr>
        <w:tab/>
        <w:t>У поморској мобилној служби фреквенција 490 kHz користи се искључиво за пренос сигнала обалних станица за навигациона и метеоролошка упозорења и хитне информације бродовима, ускопојасном машинском телеграфијoм. Услови за коришћење фреквенције 490 kHz  су дати у члановима 31. и 52. Правилника. При коришћењу  опсега 415</w:t>
      </w:r>
      <w:r w:rsidRPr="005C32DC">
        <w:rPr>
          <w:rFonts w:ascii="Times New Roman" w:hAnsi="Times New Roman"/>
          <w:color w:val="auto"/>
          <w:sz w:val="22"/>
          <w:szCs w:val="22"/>
          <w:lang w:val="sr-Cyrl-CS"/>
        </w:rPr>
        <w:noBreakHyphen/>
        <w:t>495 kHz за ваздухопловну радио-навигацијску службу, од администрација се захтева да обезбеде неометан рад на фреквенцији 490 kHz.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5.82А  </w:t>
      </w:r>
      <w:r w:rsidRPr="005C32DC">
        <w:rPr>
          <w:rFonts w:ascii="Times New Roman" w:hAnsi="Times New Roman"/>
          <w:color w:val="auto"/>
          <w:sz w:val="22"/>
          <w:szCs w:val="22"/>
          <w:lang w:val="sr-Cyrl-CS"/>
        </w:rPr>
        <w:tab/>
        <w:t>Коришћење опсега 495-505 kHz је ограничено на радио-телеграфију.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 xml:space="preserve">RR 5.82B </w:t>
      </w:r>
      <w:r w:rsidRPr="005C32DC">
        <w:rPr>
          <w:rFonts w:ascii="Times New Roman" w:hAnsi="Times New Roman"/>
          <w:color w:val="auto"/>
          <w:sz w:val="22"/>
          <w:szCs w:val="22"/>
          <w:lang w:val="sr-Cyrl-CS"/>
        </w:rPr>
        <w:tab/>
        <w:t>Aдминистрације које у опсегу 495-505 kHz  дозвољавају коришћење фреквенција другим службама, поред поморске мобилне службе, дужне су да спрече штетне сметње поморској мобилној служби у овом опсегу и службама у суседним опсезима, узимајући у обзир услове  коришћења фреквенција 490 kHz и 518 kHz који су прописани члановима 31. и 52. Правилника. (WRC-07)</w:t>
      </w:r>
      <w:r w:rsidRPr="005C32DC">
        <w:rPr>
          <w:rFonts w:ascii="Times New Roman" w:hAnsi="Times New Roman"/>
          <w:color w:val="auto"/>
          <w:sz w:val="22"/>
          <w:szCs w:val="22"/>
        </w:rPr>
        <w:t xml:space="preserve"> </w:t>
      </w:r>
      <w:r w:rsidRPr="005C32DC">
        <w:rPr>
          <w:rFonts w:ascii="Times New Roman" w:hAnsi="Times New Roman"/>
          <w:color w:val="auto"/>
          <w:sz w:val="22"/>
          <w:szCs w:val="22"/>
        </w:rPr>
        <w:tab/>
      </w:r>
      <w:r w:rsidRPr="005C32DC">
        <w:rPr>
          <w:rFonts w:ascii="Times New Roman" w:hAnsi="Times New Roman"/>
          <w:color w:val="auto"/>
          <w:sz w:val="22"/>
          <w:szCs w:val="22"/>
        </w:rPr>
        <w:tab/>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RR 5.84</w:t>
      </w:r>
      <w:r w:rsidRPr="005C32DC">
        <w:rPr>
          <w:rFonts w:ascii="Times New Roman" w:hAnsi="Times New Roman"/>
          <w:color w:val="auto"/>
          <w:sz w:val="22"/>
          <w:szCs w:val="22"/>
          <w:lang w:val="sr-Cyrl-CS"/>
        </w:rPr>
        <w:tab/>
        <w:t>Услови за коришћење фреквенције 518 kHz у поморској мобилној служби су прописани члановима 31. и 52.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5.8</w:t>
      </w:r>
      <w:r w:rsidRPr="005C32DC">
        <w:rPr>
          <w:rFonts w:ascii="Times New Roman" w:hAnsi="Times New Roman"/>
        </w:rPr>
        <w:t>7</w:t>
      </w:r>
      <w:r w:rsidRPr="005C32DC">
        <w:rPr>
          <w:rFonts w:ascii="Times New Roman" w:hAnsi="Times New Roman"/>
        </w:rPr>
        <w:tab/>
      </w:r>
      <w:r w:rsidRPr="005C32DC">
        <w:rPr>
          <w:rFonts w:ascii="Times New Roman" w:hAnsi="Times New Roman"/>
          <w:lang w:eastAsia="en-GB"/>
        </w:rPr>
        <w:t xml:space="preserve">Додатна намена: у Анголи, Боцвани, Лесоту, Малавију, Мозамбику, Намибији, Нигеру и Свазиленду, опсег </w:t>
      </w:r>
      <w:r w:rsidRPr="005C32DC">
        <w:rPr>
          <w:rFonts w:ascii="Times New Roman" w:hAnsi="Times New Roman"/>
          <w:lang w:val="en-GB" w:eastAsia="en-GB"/>
        </w:rPr>
        <w:t>526</w:t>
      </w:r>
      <w:r w:rsidRPr="005C32DC">
        <w:rPr>
          <w:rFonts w:ascii="Times New Roman" w:hAnsi="Times New Roman"/>
          <w:lang w:eastAsia="en-GB"/>
        </w:rPr>
        <w:t>,</w:t>
      </w:r>
      <w:r w:rsidRPr="005C32DC">
        <w:rPr>
          <w:rFonts w:ascii="Times New Roman" w:hAnsi="Times New Roman"/>
          <w:lang w:val="en-GB" w:eastAsia="en-GB"/>
        </w:rPr>
        <w:t>5-535 kHz</w:t>
      </w:r>
      <w:r w:rsidRPr="005C32DC">
        <w:rPr>
          <w:rFonts w:ascii="Times New Roman" w:hAnsi="Times New Roman"/>
          <w:lang w:eastAsia="en-GB"/>
        </w:rPr>
        <w:t xml:space="preserve"> је такође намењен мобилној служби на секундарној основи. </w:t>
      </w:r>
      <w:r w:rsidRPr="005C32DC">
        <w:rPr>
          <w:rFonts w:ascii="Times New Roman" w:hAnsi="Times New Roman"/>
          <w:lang w:val="en-GB" w:eastAsia="en-GB"/>
        </w:rPr>
        <w:t>(WRC-12)</w:t>
      </w: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5.8</w:t>
      </w:r>
      <w:r w:rsidRPr="005C32DC">
        <w:rPr>
          <w:sz w:val="22"/>
          <w:szCs w:val="22"/>
        </w:rPr>
        <w:t>7A</w:t>
      </w:r>
      <w:r w:rsidRPr="005C32DC">
        <w:rPr>
          <w:sz w:val="22"/>
          <w:szCs w:val="22"/>
        </w:rPr>
        <w:tab/>
      </w:r>
      <w:r w:rsidRPr="005C32DC">
        <w:rPr>
          <w:sz w:val="22"/>
          <w:szCs w:val="22"/>
          <w:lang w:eastAsia="en-GB"/>
        </w:rPr>
        <w:t xml:space="preserve">Додатна намена: у Узбекистану, опсег 526,5-1606,5 kHz је такође намењен радио-навигацијској служби на примарној основи. Ово коришћење подлеже споразуму </w:t>
      </w:r>
      <w:r w:rsidRPr="005C32DC">
        <w:rPr>
          <w:sz w:val="22"/>
          <w:szCs w:val="22"/>
          <w:lang w:val="sr-Cyrl-CS"/>
        </w:rPr>
        <w:t>у складу са одредбом тачке 9.21</w:t>
      </w:r>
      <w:r w:rsidRPr="005C32DC">
        <w:rPr>
          <w:sz w:val="22"/>
          <w:szCs w:val="22"/>
          <w:lang w:eastAsia="en-GB"/>
        </w:rPr>
        <w:t xml:space="preserve"> са заинтересованим администрацијама и ограничено је на радио-фарове на земљи који су били у употреби на дан 27. октобар 1997, све до краја њиховог радног века. (WRC-97)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RR 5.90</w:t>
      </w:r>
      <w:r w:rsidRPr="005C32DC">
        <w:rPr>
          <w:rFonts w:ascii="Times New Roman" w:hAnsi="Times New Roman"/>
          <w:color w:val="auto"/>
          <w:sz w:val="22"/>
          <w:szCs w:val="22"/>
          <w:lang w:val="sr-Cyrl-CS"/>
        </w:rPr>
        <w:tab/>
        <w:t xml:space="preserve">У опсегу 1605 - 1705 kHz, у случајевима када постоји могућност ометања  радио-дифузне станице из Региона 2, сервисна зона поморске мобилне станице из Региона 1 треба да је ограничена на сервисну зону која се постиже пропагацијом површинским таласом.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5.92 </w:t>
      </w:r>
      <w:r w:rsidRPr="005C32DC">
        <w:rPr>
          <w:rFonts w:ascii="Times New Roman" w:hAnsi="Times New Roman"/>
          <w:color w:val="auto"/>
          <w:sz w:val="22"/>
          <w:szCs w:val="22"/>
          <w:lang w:val="sr-Cyrl-CS"/>
        </w:rPr>
        <w:tab/>
        <w:t>Неке земље Региона 1 користе радио</w:t>
      </w:r>
      <w:r w:rsidRPr="005C32DC">
        <w:rPr>
          <w:rFonts w:ascii="Times New Roman" w:hAnsi="Times New Roman"/>
          <w:color w:val="auto"/>
          <w:sz w:val="22"/>
          <w:szCs w:val="22"/>
          <w:lang w:val="sr-Cyrl-CS"/>
        </w:rPr>
        <w:noBreakHyphen/>
        <w:t>детерминацијске системе у опсезима: 1606,5</w:t>
      </w:r>
      <w:r w:rsidRPr="005C32DC">
        <w:rPr>
          <w:rFonts w:ascii="Times New Roman" w:hAnsi="Times New Roman"/>
          <w:color w:val="auto"/>
          <w:sz w:val="22"/>
          <w:szCs w:val="22"/>
          <w:lang w:val="sr-Cyrl-CS"/>
        </w:rPr>
        <w:noBreakHyphen/>
        <w:t>1625 kHz, 1635</w:t>
      </w:r>
      <w:r w:rsidRPr="005C32DC">
        <w:rPr>
          <w:rFonts w:ascii="Times New Roman" w:hAnsi="Times New Roman"/>
          <w:color w:val="auto"/>
          <w:sz w:val="22"/>
          <w:szCs w:val="22"/>
          <w:lang w:val="sr-Cyrl-CS"/>
        </w:rPr>
        <w:noBreakHyphen/>
        <w:t>1800 kHz, 1850</w:t>
      </w:r>
      <w:r w:rsidRPr="005C32DC">
        <w:rPr>
          <w:rFonts w:ascii="Times New Roman" w:hAnsi="Times New Roman"/>
          <w:color w:val="auto"/>
          <w:sz w:val="22"/>
          <w:szCs w:val="22"/>
          <w:lang w:val="sr-Cyrl-CS"/>
        </w:rPr>
        <w:noBreakHyphen/>
        <w:t>2160 kHz, 2194</w:t>
      </w:r>
      <w:r w:rsidRPr="005C32DC">
        <w:rPr>
          <w:rFonts w:ascii="Times New Roman" w:hAnsi="Times New Roman"/>
          <w:color w:val="auto"/>
          <w:sz w:val="22"/>
          <w:szCs w:val="22"/>
          <w:lang w:val="sr-Cyrl-CS"/>
        </w:rPr>
        <w:noBreakHyphen/>
        <w:t>2300 kHz, 2502</w:t>
      </w:r>
      <w:r w:rsidRPr="005C32DC">
        <w:rPr>
          <w:rFonts w:ascii="Times New Roman" w:hAnsi="Times New Roman"/>
          <w:color w:val="auto"/>
          <w:sz w:val="22"/>
          <w:szCs w:val="22"/>
          <w:lang w:val="sr-Cyrl-CS"/>
        </w:rPr>
        <w:noBreakHyphen/>
        <w:t>2850 kHz и 3500</w:t>
      </w:r>
      <w:r w:rsidRPr="005C32DC">
        <w:rPr>
          <w:rFonts w:ascii="Times New Roman" w:hAnsi="Times New Roman"/>
          <w:color w:val="auto"/>
          <w:sz w:val="22"/>
          <w:szCs w:val="22"/>
          <w:lang w:val="sr-Cyrl-CS"/>
        </w:rPr>
        <w:noBreakHyphen/>
        <w:t>3800 kHz који подлежу закључивању споразума у складу са одредбом тачке 9.21. Средња израчена снага ових станица не треба да буде већа од 50 W.</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5.93</w:t>
      </w:r>
      <w:r w:rsidRPr="005C32DC">
        <w:rPr>
          <w:rFonts w:ascii="Times New Roman" w:hAnsi="Times New Roman"/>
          <w:color w:val="auto"/>
          <w:sz w:val="22"/>
          <w:szCs w:val="22"/>
          <w:lang w:val="sr-Cyrl-CS"/>
        </w:rPr>
        <w:tab/>
        <w:t>Додатна намена: у Јерменији, Азербејџану, Белорусији, Руској Федерацији, Грузији, Мађарској,  Казахстану, Летонији, Литванији, Монголији, Нигерији, Узбекистану, Пољској, Киргистану, Словачкој, Таџикистану, Чаду, Туркменистану и Украјини опсези 1625-1635 kHz, 1800-1810 kHz и 2160-2170 kHz су такође намењени фиксној и копненој мобилној служби  на примарној основи, и подлежу закључивању споразума у складу са одредбом тачке 9.21.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5.9</w:t>
      </w:r>
      <w:r w:rsidRPr="005C32DC">
        <w:rPr>
          <w:sz w:val="22"/>
          <w:szCs w:val="22"/>
        </w:rPr>
        <w:t>6</w:t>
      </w:r>
      <w:r w:rsidRPr="005C32DC">
        <w:rPr>
          <w:sz w:val="22"/>
          <w:szCs w:val="22"/>
        </w:rPr>
        <w:tab/>
      </w:r>
      <w:r w:rsidRPr="005C32DC">
        <w:rPr>
          <w:sz w:val="22"/>
          <w:szCs w:val="22"/>
          <w:lang w:val="sr-Cyrl-CS"/>
        </w:rPr>
        <w:t xml:space="preserve">У Немачкој, Јерменији, Аустрији, Азербејџану, Белорусији, Хрватској, Данској, Естонији, Руској Федерацији, Финској, Грузији, Мађарској, Исланду, Ирској, Израелу, Казахстану, Летонији, Лихтенштајну, Литванији, Малти, Молдавији, Норвешкој, Узбекистану, Пољској, Киргистану, Словачкој, Чешкој Републици, Уједињеном Краљевству, Шведској, Швајцарској, Таџикистану, Туркменистану и Украјини, администрације могу да намене до </w:t>
      </w:r>
      <w:r w:rsidRPr="005C32DC">
        <w:rPr>
          <w:sz w:val="22"/>
          <w:szCs w:val="22"/>
          <w:lang w:eastAsia="en-GB"/>
        </w:rPr>
        <w:t>200 kHz својој аматерској служби у фреквенцијским опсезима 1715-1800 kHz и 1850-2000 kHz. Међутим, када администрација намењује део наведених опсега својој аматерској служби, потребно ја да, након претходне консултације са администрацијама суседних земаља, предузме све неопходне кораке да спречи штетне сметње од станица своје аматерске службе станицама фиксне и мобилне службе других држава. Средња снага било које аматерске станице не сме да превазилази 10 W. (WRC-15)</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5.98</w:t>
      </w:r>
      <w:r w:rsidRPr="005C32DC">
        <w:rPr>
          <w:sz w:val="22"/>
          <w:szCs w:val="22"/>
          <w:lang w:val="sr-Cyrl-CS"/>
        </w:rPr>
        <w:tab/>
        <w:t>Алтернативна намена: у Јерменији, Азербејџану, Белорусији, Белгији, Камеруну, Републици Конго, Данској, Египту, Еритреји, Шпанији, Етиопији, Руској Федерацији, Грузији, Грчкој, Италији, Казахстану, Либану, Литванији, Сирији, Киргистану, Сомалији, Таџикистану, Тунису, Туркменистану и Турској опсег 1810-1830 kHz је намењен фиксној и мобилној служби, изузев ваздухопловне мобилне службе, на примарној основи.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5.99</w:t>
      </w:r>
      <w:r w:rsidRPr="005C32DC">
        <w:rPr>
          <w:rFonts w:ascii="Times New Roman" w:hAnsi="Times New Roman"/>
          <w:color w:val="auto"/>
          <w:sz w:val="22"/>
          <w:szCs w:val="22"/>
          <w:lang w:val="sr-Cyrl-CS"/>
        </w:rPr>
        <w:tab/>
        <w:t>Додатна намена: у Саудијској Арабији, Аустрији, Ираку, Либији, Узбекистану, Словачкој, Румунији, Словенији,Чаду и Тогоу опсег 1810-1830 kHz је такође намењен фиксној и мобилној служби, изузев ваздухопловне мобилне службе, на примарној основи.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5.100</w:t>
      </w:r>
      <w:r w:rsidRPr="005C32DC">
        <w:rPr>
          <w:rFonts w:ascii="Times New Roman" w:hAnsi="Times New Roman"/>
          <w:color w:val="auto"/>
          <w:sz w:val="22"/>
          <w:szCs w:val="22"/>
          <w:lang w:val="sr-Cyrl-CS"/>
        </w:rPr>
        <w:tab/>
        <w:t>Одобрење за коришћење опсега 1810-1830 kHz за аматерску службу у земљама чије се територије делом или у потпуности налазе северно од 40° северне географске ширине издаје се тек после консултација са земљама које су наведене у одредбaма тачака 5.98 и 5.99 Правилника да би се спречиле штетне сметње између аматерских станица и станица других служби које раде сагласно одредбама тачака 5.98 и 5.99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 xml:space="preserve">RR 5.103 </w:t>
      </w:r>
      <w:r w:rsidRPr="005C32DC">
        <w:rPr>
          <w:rFonts w:ascii="Times New Roman" w:hAnsi="Times New Roman"/>
          <w:color w:val="auto"/>
          <w:sz w:val="22"/>
          <w:szCs w:val="22"/>
          <w:lang w:val="sr-Cyrl-CS"/>
        </w:rPr>
        <w:tab/>
        <w:t>При додели фреквенција станицама у фиксној и мобилној служби у опсезима 1850</w:t>
      </w:r>
      <w:r w:rsidRPr="005C32DC">
        <w:rPr>
          <w:rFonts w:ascii="Times New Roman" w:hAnsi="Times New Roman"/>
          <w:color w:val="auto"/>
          <w:sz w:val="22"/>
          <w:szCs w:val="22"/>
          <w:lang w:val="sr-Cyrl-CS"/>
        </w:rPr>
        <w:noBreakHyphen/>
        <w:t>2045 kHz, 2194</w:t>
      </w:r>
      <w:r w:rsidRPr="005C32DC">
        <w:rPr>
          <w:rFonts w:ascii="Times New Roman" w:hAnsi="Times New Roman"/>
          <w:color w:val="auto"/>
          <w:sz w:val="22"/>
          <w:szCs w:val="22"/>
          <w:lang w:val="sr-Cyrl-CS"/>
        </w:rPr>
        <w:noBreakHyphen/>
        <w:t>2498 kHz, 2502</w:t>
      </w:r>
      <w:r w:rsidRPr="005C32DC">
        <w:rPr>
          <w:rFonts w:ascii="Times New Roman" w:hAnsi="Times New Roman"/>
          <w:color w:val="auto"/>
          <w:sz w:val="22"/>
          <w:szCs w:val="22"/>
          <w:lang w:val="sr-Cyrl-CS"/>
        </w:rPr>
        <w:noBreakHyphen/>
        <w:t>2625 kHz и 2650</w:t>
      </w:r>
      <w:r w:rsidRPr="005C32DC">
        <w:rPr>
          <w:rFonts w:ascii="Times New Roman" w:hAnsi="Times New Roman"/>
          <w:color w:val="auto"/>
          <w:sz w:val="22"/>
          <w:szCs w:val="22"/>
          <w:lang w:val="sr-Cyrl-CS"/>
        </w:rPr>
        <w:noBreakHyphen/>
        <w:t>2850 kHz треба водити рачуна о посебним захтевима поморске мобилне службе.</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5.104 </w:t>
      </w:r>
      <w:r w:rsidRPr="005C32DC">
        <w:rPr>
          <w:rFonts w:ascii="Times New Roman" w:hAnsi="Times New Roman"/>
          <w:color w:val="auto"/>
          <w:sz w:val="22"/>
          <w:szCs w:val="22"/>
          <w:lang w:val="sr-Cyrl-CS"/>
        </w:rPr>
        <w:tab/>
        <w:t>Служба помоћних метеоролошких средстава у опсегу 2025-2045 kHz се користи само на поморским станицама на плутачама.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5.10</w:t>
      </w:r>
      <w:r w:rsidRPr="005C32DC">
        <w:rPr>
          <w:rFonts w:ascii="Times New Roman" w:hAnsi="Times New Roman"/>
        </w:rPr>
        <w:t>7</w:t>
      </w:r>
      <w:r w:rsidRPr="005C32DC">
        <w:rPr>
          <w:rFonts w:ascii="Times New Roman" w:hAnsi="Times New Roman"/>
        </w:rPr>
        <w:tab/>
      </w:r>
      <w:r w:rsidRPr="005C32DC">
        <w:rPr>
          <w:rFonts w:ascii="Times New Roman" w:hAnsi="Times New Roman"/>
          <w:lang w:val="sr-Cyrl-CS"/>
        </w:rPr>
        <w:t xml:space="preserve">Додатна намена: у Саудијској Арабији, Еритреји, Етиопији, Ираку, Либији, Сомалији и Свазиленду, опсег </w:t>
      </w:r>
      <w:r w:rsidRPr="005C32DC">
        <w:rPr>
          <w:rFonts w:ascii="Times New Roman" w:hAnsi="Times New Roman"/>
          <w:lang w:eastAsia="en-GB"/>
        </w:rPr>
        <w:t xml:space="preserve">2160-2170 </w:t>
      </w:r>
      <w:r w:rsidRPr="005C32DC">
        <w:rPr>
          <w:rFonts w:ascii="Times New Roman" w:hAnsi="Times New Roman"/>
          <w:lang w:val="en-GB" w:eastAsia="en-GB"/>
        </w:rPr>
        <w:t>kHz</w:t>
      </w:r>
      <w:r w:rsidRPr="005C32DC">
        <w:rPr>
          <w:rFonts w:ascii="Times New Roman" w:hAnsi="Times New Roman"/>
          <w:lang w:eastAsia="en-GB"/>
        </w:rPr>
        <w:t xml:space="preserve"> је такође намењен фиксној и мобилној служби, осим ваздухопловне мобилне службе (</w:t>
      </w:r>
      <w:r w:rsidRPr="005C32DC">
        <w:rPr>
          <w:rFonts w:ascii="Times New Roman" w:hAnsi="Times New Roman"/>
          <w:lang w:val="en-GB" w:eastAsia="en-GB"/>
        </w:rPr>
        <w:t>R</w:t>
      </w:r>
      <w:r w:rsidRPr="005C32DC">
        <w:rPr>
          <w:rFonts w:ascii="Times New Roman" w:hAnsi="Times New Roman"/>
          <w:lang w:eastAsia="en-GB"/>
        </w:rPr>
        <w:t>), на примарној основи. Средња снага станица у овим службама не сме да превазилази 50</w:t>
      </w:r>
      <w:r w:rsidRPr="005C32DC">
        <w:rPr>
          <w:rFonts w:ascii="Times New Roman" w:hAnsi="Times New Roman"/>
          <w:lang w:val="en-GB" w:eastAsia="en-GB"/>
        </w:rPr>
        <w:t>W</w:t>
      </w:r>
      <w:r w:rsidRPr="005C32DC">
        <w:rPr>
          <w:rFonts w:ascii="Times New Roman" w:hAnsi="Times New Roman"/>
          <w:lang w:eastAsia="en-GB"/>
        </w:rPr>
        <w:t>. (</w:t>
      </w:r>
      <w:r w:rsidRPr="005C32DC">
        <w:rPr>
          <w:rFonts w:ascii="Times New Roman" w:hAnsi="Times New Roman"/>
          <w:lang w:val="en-GB" w:eastAsia="en-GB"/>
        </w:rPr>
        <w:t>WRC</w:t>
      </w:r>
      <w:r w:rsidRPr="005C32DC">
        <w:rPr>
          <w:rFonts w:ascii="Times New Roman" w:hAnsi="Times New Roman"/>
          <w:lang w:eastAsia="en-GB"/>
        </w:rPr>
        <w:t xml:space="preserve">-12) </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 xml:space="preserve">RR 5.108 </w:t>
      </w:r>
      <w:r w:rsidRPr="005C32DC">
        <w:rPr>
          <w:rFonts w:ascii="Times New Roman" w:hAnsi="Times New Roman"/>
          <w:color w:val="auto"/>
          <w:sz w:val="22"/>
          <w:szCs w:val="22"/>
          <w:lang w:val="sr-Cyrl-CS"/>
        </w:rPr>
        <w:tab/>
        <w:t>Носећа фреквенција 2182 kHz је међународна фреквенција за случај опасности и за позивање за радио</w:t>
      </w:r>
      <w:r w:rsidRPr="005C32DC">
        <w:rPr>
          <w:rFonts w:ascii="Times New Roman" w:hAnsi="Times New Roman"/>
          <w:color w:val="auto"/>
          <w:sz w:val="22"/>
          <w:szCs w:val="22"/>
          <w:lang w:val="sr-Cyrl-CS"/>
        </w:rPr>
        <w:noBreakHyphen/>
        <w:t xml:space="preserve">телефонију. Услови употребе опсега 2173,5-2190,5 kHz су прописани члановима 31. и 52. Правилника. (WRC-07)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5.109 </w:t>
      </w:r>
      <w:r w:rsidRPr="005C32DC">
        <w:rPr>
          <w:rFonts w:ascii="Times New Roman" w:hAnsi="Times New Roman"/>
          <w:color w:val="auto"/>
          <w:sz w:val="22"/>
          <w:szCs w:val="22"/>
          <w:lang w:val="sr-Cyrl-CS"/>
        </w:rPr>
        <w:tab/>
        <w:t>Фреквенције 2187,5 kHz, 4207,5 kHz, 6312 kHz, 8414,5 kHz, 12577 kHz и 16804,5 kHz су међународне фреквенције за случај опасности за дигитално селективно позивање. Услови употребе ових фреквенција су прописани чланом 31. Правилника.</w:t>
      </w:r>
    </w:p>
    <w:p w:rsidR="00845B4D" w:rsidRPr="005C32DC" w:rsidRDefault="00845B4D" w:rsidP="00845B4D">
      <w:pPr>
        <w:pStyle w:val="FUTNOTA"/>
        <w:numPr>
          <w:ilvl w:val="0"/>
          <w:numId w:val="0"/>
        </w:numPr>
        <w:spacing w:after="240"/>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5.110 </w:t>
      </w:r>
      <w:r w:rsidRPr="005C32DC">
        <w:rPr>
          <w:rFonts w:ascii="Times New Roman" w:hAnsi="Times New Roman"/>
          <w:color w:val="auto"/>
          <w:sz w:val="22"/>
          <w:szCs w:val="22"/>
          <w:lang w:val="sr-Cyrl-CS"/>
        </w:rPr>
        <w:tab/>
        <w:t>Фреквенције 2174,5 kHz, 4177,5 kHz, 6268 kHz, 8376,5 kHz, 12520 kHz и 16695 kHz су међународне фреквенције за случај опасности за ускопојасну машинску телеграфију. Услови употребе ових фреквенција су прописани члaном 31. Правилника.</w:t>
      </w:r>
    </w:p>
    <w:p w:rsidR="00845B4D" w:rsidRPr="005C32DC" w:rsidRDefault="00845B4D" w:rsidP="00845B4D">
      <w:pPr>
        <w:pStyle w:val="FUTNOTA"/>
        <w:numPr>
          <w:ilvl w:val="0"/>
          <w:numId w:val="0"/>
        </w:numPr>
        <w:tabs>
          <w:tab w:val="left" w:pos="1134"/>
        </w:tabs>
        <w:spacing w:before="0"/>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5.111</w:t>
      </w:r>
      <w:r w:rsidRPr="005C32DC">
        <w:rPr>
          <w:rFonts w:ascii="Times New Roman" w:hAnsi="Times New Roman"/>
          <w:color w:val="auto"/>
          <w:sz w:val="22"/>
          <w:szCs w:val="22"/>
          <w:lang w:val="sr-Cyrl-CS"/>
        </w:rPr>
        <w:tab/>
      </w:r>
      <w:r w:rsidRPr="005C32DC">
        <w:rPr>
          <w:rFonts w:ascii="Times New Roman" w:hAnsi="Times New Roman"/>
          <w:color w:val="auto"/>
          <w:sz w:val="22"/>
          <w:szCs w:val="22"/>
          <w:lang w:val="sr-Cyrl-CS"/>
        </w:rPr>
        <w:tab/>
        <w:t xml:space="preserve">Носеће фреквенције 2182 kHz, 3023 kHz, 5680 kHz, 8364 kHz и фреквенције 121,5 МHz, 156,525 MHz, 156,8 МHz и 243 МHz могу се такође употребити, сагласно процедурама који су на снази за терестричке радио-комуникацијске службе, за операције тражења и спашавања помоћу свемирских летелица са посадом. Услови употребе ових фреквенција су прописани чланом 31. Правилника. </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ab/>
        <w:t xml:space="preserve">Исто се примењује на фреквенције 10003 kHz, 14993 kHz и 19993 kHz али на свакој од ових фреквенција емисије морају да буду ограничене у опсегу од </w:t>
      </w:r>
      <w:r w:rsidRPr="005C32DC">
        <w:rPr>
          <w:rFonts w:ascii="Times New Roman" w:hAnsi="Times New Roman"/>
          <w:color w:val="auto"/>
          <w:sz w:val="22"/>
          <w:szCs w:val="22"/>
          <w:lang w:val="sr-Cyrl-CS"/>
        </w:rPr>
        <w:sym w:font="Symbol" w:char="F0B1"/>
      </w:r>
      <w:r w:rsidRPr="005C32DC">
        <w:rPr>
          <w:rFonts w:ascii="Times New Roman" w:hAnsi="Times New Roman"/>
          <w:color w:val="auto"/>
          <w:sz w:val="22"/>
          <w:szCs w:val="22"/>
          <w:lang w:val="sr-Cyrl-CS"/>
        </w:rPr>
        <w:t>3 kHz у односу на фреквенцију носиоца.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r w:rsidRPr="005C32DC">
        <w:rPr>
          <w:rFonts w:ascii="Times New Roman" w:hAnsi="Times New Roman"/>
          <w:color w:val="auto"/>
          <w:sz w:val="22"/>
          <w:szCs w:val="22"/>
          <w:lang w:val="sr-Cyrl-CS"/>
        </w:rPr>
        <w:t>RR 5.11</w:t>
      </w:r>
      <w:r w:rsidRPr="005C32DC">
        <w:rPr>
          <w:rFonts w:ascii="Times New Roman" w:hAnsi="Times New Roman"/>
          <w:color w:val="auto"/>
          <w:sz w:val="22"/>
          <w:szCs w:val="22"/>
        </w:rPr>
        <w:t>2</w:t>
      </w:r>
      <w:r w:rsidRPr="005C32DC">
        <w:rPr>
          <w:rFonts w:ascii="Times New Roman" w:hAnsi="Times New Roman"/>
          <w:color w:val="auto"/>
          <w:sz w:val="22"/>
          <w:szCs w:val="22"/>
        </w:rPr>
        <w:tab/>
      </w:r>
      <w:r w:rsidRPr="005C32DC">
        <w:rPr>
          <w:rFonts w:ascii="Times New Roman" w:hAnsi="Times New Roman"/>
          <w:iCs/>
          <w:color w:val="auto"/>
          <w:sz w:val="22"/>
          <w:szCs w:val="22"/>
          <w:lang w:val="sr-Cyrl-CS"/>
        </w:rPr>
        <w:t>Алтернативна намена</w:t>
      </w:r>
      <w:r w:rsidRPr="005C32DC">
        <w:rPr>
          <w:rFonts w:ascii="Times New Roman" w:hAnsi="Times New Roman"/>
          <w:color w:val="auto"/>
          <w:sz w:val="22"/>
          <w:szCs w:val="22"/>
          <w:lang w:val="sr-Cyrl-CS"/>
        </w:rPr>
        <w:t>: у Данској и Шри Ланки опсег 2194-2300 kHz је намењен фиксним и мобилним службама, изузев ваздухопловне мобилне службе, на примарној основи.</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WRC</w:t>
      </w:r>
      <w:r w:rsidRPr="005C32DC">
        <w:rPr>
          <w:rFonts w:ascii="Times New Roman" w:hAnsi="Times New Roman"/>
          <w:color w:val="auto"/>
          <w:sz w:val="22"/>
          <w:szCs w:val="22"/>
          <w:lang w:val="ru-RU"/>
        </w:rPr>
        <w:t>-12)</w:t>
      </w:r>
    </w:p>
    <w:p w:rsidR="00845B4D" w:rsidRPr="005C32DC" w:rsidRDefault="00845B4D" w:rsidP="00845B4D">
      <w:pPr>
        <w:pStyle w:val="FUTNOTA"/>
        <w:numPr>
          <w:ilvl w:val="0"/>
          <w:numId w:val="0"/>
        </w:numPr>
        <w:tabs>
          <w:tab w:val="left" w:pos="1134"/>
        </w:tabs>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5.11</w:t>
      </w:r>
      <w:r w:rsidRPr="005C32DC">
        <w:rPr>
          <w:rFonts w:ascii="Times New Roman" w:hAnsi="Times New Roman"/>
          <w:color w:val="auto"/>
          <w:sz w:val="22"/>
          <w:szCs w:val="22"/>
        </w:rPr>
        <w:t>3</w:t>
      </w:r>
      <w:r w:rsidRPr="005C32DC">
        <w:rPr>
          <w:rFonts w:ascii="Times New Roman" w:hAnsi="Times New Roman"/>
          <w:color w:val="auto"/>
          <w:sz w:val="22"/>
          <w:szCs w:val="22"/>
        </w:rPr>
        <w:tab/>
      </w:r>
      <w:r w:rsidRPr="005C32DC">
        <w:rPr>
          <w:rFonts w:ascii="Times New Roman" w:hAnsi="Times New Roman"/>
          <w:color w:val="auto"/>
          <w:sz w:val="22"/>
          <w:szCs w:val="22"/>
        </w:rPr>
        <w:tab/>
      </w:r>
      <w:r w:rsidRPr="005C32DC">
        <w:rPr>
          <w:rFonts w:ascii="Times New Roman" w:hAnsi="Times New Roman"/>
          <w:color w:val="auto"/>
          <w:sz w:val="22"/>
          <w:szCs w:val="22"/>
          <w:lang w:val="sr-Cyrl-CS"/>
        </w:rPr>
        <w:t xml:space="preserve">Услови за коришћење опсега 2300-2495 kHz (2498 kHz за Регион 1), 3200-3400 kHz, 4750-4995 kHz и 5005-5060 kHz, од стране радио-дифузне службе дати су у </w:t>
      </w:r>
      <w:r w:rsidRPr="005C32DC">
        <w:rPr>
          <w:rFonts w:ascii="Times New Roman" w:hAnsi="Times New Roman"/>
          <w:color w:val="auto"/>
          <w:sz w:val="22"/>
          <w:szCs w:val="22"/>
        </w:rPr>
        <w:t>тачкама</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5.16 до 5.20, 5.21 и 23.3 до 23.10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5.11</w:t>
      </w:r>
      <w:r w:rsidRPr="005C32DC">
        <w:rPr>
          <w:rFonts w:ascii="Times New Roman" w:hAnsi="Times New Roman"/>
          <w:color w:val="auto"/>
          <w:sz w:val="22"/>
          <w:szCs w:val="22"/>
        </w:rPr>
        <w:t>4</w:t>
      </w:r>
      <w:r w:rsidRPr="005C32DC">
        <w:rPr>
          <w:rFonts w:ascii="Times New Roman" w:hAnsi="Times New Roman"/>
          <w:i/>
          <w:iCs/>
          <w:color w:val="auto"/>
          <w:sz w:val="22"/>
          <w:szCs w:val="22"/>
          <w:lang w:val="ru-RU"/>
        </w:rPr>
        <w:t xml:space="preserve"> </w:t>
      </w:r>
      <w:r w:rsidRPr="005C32DC">
        <w:rPr>
          <w:rFonts w:ascii="Times New Roman" w:hAnsi="Times New Roman"/>
          <w:i/>
          <w:iCs/>
          <w:color w:val="auto"/>
          <w:sz w:val="22"/>
          <w:szCs w:val="22"/>
          <w:lang w:val="ru-RU"/>
        </w:rPr>
        <w:tab/>
      </w:r>
      <w:r w:rsidRPr="005C32DC">
        <w:rPr>
          <w:rFonts w:ascii="Times New Roman" w:hAnsi="Times New Roman"/>
          <w:iCs/>
          <w:color w:val="auto"/>
          <w:sz w:val="22"/>
          <w:szCs w:val="22"/>
        </w:rPr>
        <w:t>A</w:t>
      </w:r>
      <w:r w:rsidRPr="005C32DC">
        <w:rPr>
          <w:rFonts w:ascii="Times New Roman" w:hAnsi="Times New Roman"/>
          <w:iCs/>
          <w:color w:val="auto"/>
          <w:sz w:val="22"/>
          <w:szCs w:val="22"/>
          <w:lang w:val="sr-Cyrl-CS"/>
        </w:rPr>
        <w:t>лтернативна намена</w:t>
      </w:r>
      <w:r w:rsidRPr="005C32DC">
        <w:rPr>
          <w:rFonts w:ascii="Times New Roman" w:hAnsi="Times New Roman"/>
          <w:color w:val="auto"/>
          <w:sz w:val="22"/>
          <w:szCs w:val="22"/>
          <w:lang w:val="sr-Cyrl-CS"/>
        </w:rPr>
        <w:t>: у Данској и Ираку опсег 2502-2625 kHz је намењен фиксним и мобилним службама, изузев ваздухопловне мобилне службе, на примарној основи. (</w:t>
      </w:r>
      <w:r w:rsidRPr="005C32DC">
        <w:rPr>
          <w:rFonts w:ascii="Times New Roman" w:hAnsi="Times New Roman"/>
          <w:color w:val="auto"/>
          <w:sz w:val="22"/>
          <w:szCs w:val="22"/>
        </w:rPr>
        <w:t>WRC</w:t>
      </w:r>
      <w:r w:rsidRPr="005C32DC">
        <w:rPr>
          <w:rFonts w:ascii="Times New Roman" w:hAnsi="Times New Roman"/>
          <w:color w:val="auto"/>
          <w:sz w:val="22"/>
          <w:szCs w:val="22"/>
          <w:lang w:val="sr-Cyrl-CS"/>
        </w:rPr>
        <w:t>-12)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5.115 </w:t>
      </w:r>
      <w:r w:rsidRPr="005C32DC">
        <w:rPr>
          <w:rFonts w:ascii="Times New Roman" w:hAnsi="Times New Roman"/>
          <w:color w:val="auto"/>
          <w:sz w:val="22"/>
          <w:szCs w:val="22"/>
          <w:lang w:val="sr-Cyrl-CS"/>
        </w:rPr>
        <w:tab/>
        <w:t>Носеће (референтне) фреквенције 3023 kHz и 5680 kHz могу се, такође, користити од стране станица у поморској мобилној служби које су ангажоване у координираним операцијама трагања и спашавања сагласно са чланом  31.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5.116</w:t>
      </w:r>
      <w:r w:rsidRPr="005C32DC">
        <w:rPr>
          <w:rFonts w:ascii="Times New Roman" w:hAnsi="Times New Roman"/>
          <w:color w:val="auto"/>
          <w:sz w:val="22"/>
          <w:szCs w:val="22"/>
          <w:lang w:val="sr-Cyrl-CS"/>
        </w:rPr>
        <w:tab/>
        <w:t>Од администрација се захтева да одобре употребу опсега 3155</w:t>
      </w:r>
      <w:r w:rsidRPr="005C32DC">
        <w:rPr>
          <w:rFonts w:ascii="Times New Roman" w:hAnsi="Times New Roman"/>
          <w:color w:val="auto"/>
          <w:sz w:val="22"/>
          <w:szCs w:val="22"/>
          <w:lang w:val="sr-Cyrl-CS"/>
        </w:rPr>
        <w:noBreakHyphen/>
        <w:t xml:space="preserve">3195 kHz за канал који је на глобалном нивоу намењен уређајима мале снаге за особе са оштећеним слухом. </w:t>
      </w:r>
      <w:r w:rsidRPr="005C32DC">
        <w:rPr>
          <w:rFonts w:ascii="Times New Roman" w:hAnsi="Times New Roman"/>
          <w:color w:val="auto"/>
          <w:sz w:val="22"/>
          <w:szCs w:val="22"/>
          <w:lang w:val="sr-Cyrl-CS"/>
        </w:rPr>
        <w:lastRenderedPageBreak/>
        <w:t xml:space="preserve">Додатни канали у ове сврхе могу бити додељени и из опсега између 3155 kHz и 3400 kHz, за потребе локалног радa.  </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ab/>
        <w:t xml:space="preserve">Напомиње се да су фреквенције у опсегу од 3000 до 4000 kHz погодне за уређаје за особе са оштећеним слухом који раде на кратким растојањима унутар индукционог поља.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r w:rsidRPr="005C32DC">
        <w:rPr>
          <w:rFonts w:ascii="Times New Roman" w:hAnsi="Times New Roman"/>
          <w:color w:val="auto"/>
          <w:sz w:val="22"/>
          <w:szCs w:val="22"/>
          <w:lang w:val="sr-Cyrl-CS"/>
        </w:rPr>
        <w:t>RR 5.11</w:t>
      </w:r>
      <w:r w:rsidRPr="005C32DC">
        <w:rPr>
          <w:rFonts w:ascii="Times New Roman" w:hAnsi="Times New Roman"/>
          <w:color w:val="auto"/>
          <w:sz w:val="22"/>
          <w:szCs w:val="22"/>
        </w:rPr>
        <w:t>7</w:t>
      </w:r>
      <w:r w:rsidRPr="005C32DC">
        <w:rPr>
          <w:rFonts w:ascii="Times New Roman" w:hAnsi="Times New Roman"/>
          <w:i/>
          <w:iCs/>
          <w:sz w:val="22"/>
          <w:szCs w:val="22"/>
          <w:lang w:val="sr-Cyrl-CS"/>
        </w:rPr>
        <w:t xml:space="preserve"> </w:t>
      </w:r>
      <w:r w:rsidRPr="005C32DC">
        <w:rPr>
          <w:rFonts w:ascii="Times New Roman" w:hAnsi="Times New Roman"/>
          <w:i/>
          <w:iCs/>
          <w:sz w:val="22"/>
          <w:szCs w:val="22"/>
          <w:lang w:val="sr-Cyrl-CS"/>
        </w:rPr>
        <w:tab/>
      </w:r>
      <w:r w:rsidRPr="005C32DC">
        <w:rPr>
          <w:rFonts w:ascii="Times New Roman" w:hAnsi="Times New Roman"/>
          <w:iCs/>
          <w:color w:val="auto"/>
          <w:sz w:val="22"/>
          <w:szCs w:val="22"/>
          <w:lang w:val="sr-Cyrl-CS"/>
        </w:rPr>
        <w:t>Алтернативна намена</w:t>
      </w:r>
      <w:r w:rsidRPr="005C32DC">
        <w:rPr>
          <w:rFonts w:ascii="Times New Roman" w:hAnsi="Times New Roman"/>
          <w:color w:val="auto"/>
          <w:sz w:val="22"/>
          <w:szCs w:val="22"/>
          <w:lang w:val="sr-Cyrl-CS"/>
        </w:rPr>
        <w:t xml:space="preserve">: у Обали Слоноваче, Данској, Египту, Либерији, Шри Ланки и Тогоу опсег 3155-3200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је намењен фиксним и мобилним службама, изузев ваздухопловне мобилне службе, на примарној основи.</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WRC</w:t>
      </w:r>
      <w:r w:rsidRPr="005C32DC">
        <w:rPr>
          <w:rFonts w:ascii="Times New Roman" w:hAnsi="Times New Roman"/>
          <w:color w:val="auto"/>
          <w:sz w:val="22"/>
          <w:szCs w:val="22"/>
          <w:lang w:val="ru-RU"/>
        </w:rPr>
        <w:t>-12)</w:t>
      </w:r>
    </w:p>
    <w:p w:rsidR="00845B4D" w:rsidRPr="005C32DC" w:rsidRDefault="00845B4D" w:rsidP="00845B4D">
      <w:pPr>
        <w:pStyle w:val="FUTNOTA"/>
        <w:numPr>
          <w:ilvl w:val="0"/>
          <w:numId w:val="0"/>
        </w:numPr>
        <w:ind w:left="1276" w:hanging="1276"/>
        <w:rPr>
          <w:rFonts w:ascii="Times New Roman" w:hAnsi="Times New Roman"/>
          <w:color w:val="auto"/>
          <w:sz w:val="22"/>
          <w:szCs w:val="22"/>
          <w:u w:val="single"/>
          <w:lang w:val="sr-Cyrl-CS"/>
        </w:rPr>
      </w:pPr>
    </w:p>
    <w:p w:rsidR="00845B4D" w:rsidRPr="005C32DC" w:rsidRDefault="00845B4D" w:rsidP="00845B4D">
      <w:pPr>
        <w:pStyle w:val="Note2"/>
        <w:tabs>
          <w:tab w:val="clear" w:pos="1134"/>
          <w:tab w:val="left" w:pos="1276"/>
        </w:tabs>
        <w:spacing w:after="240"/>
        <w:ind w:left="1275" w:hanging="1275"/>
        <w:rPr>
          <w:iCs/>
          <w:sz w:val="22"/>
          <w:szCs w:val="22"/>
        </w:rPr>
      </w:pPr>
      <w:r w:rsidRPr="005C32DC">
        <w:rPr>
          <w:sz w:val="22"/>
          <w:szCs w:val="22"/>
          <w:lang w:val="sr-Cyrl-CS"/>
        </w:rPr>
        <w:t>RR 5.11</w:t>
      </w:r>
      <w:r w:rsidRPr="005C32DC">
        <w:rPr>
          <w:sz w:val="22"/>
          <w:szCs w:val="22"/>
        </w:rPr>
        <w:t>8</w:t>
      </w:r>
      <w:r w:rsidRPr="005C32DC">
        <w:rPr>
          <w:sz w:val="22"/>
          <w:szCs w:val="22"/>
        </w:rPr>
        <w:tab/>
      </w:r>
      <w:r w:rsidRPr="005C32DC">
        <w:rPr>
          <w:sz w:val="22"/>
          <w:szCs w:val="22"/>
          <w:lang w:val="sr-Cyrl-CS"/>
        </w:rPr>
        <w:t xml:space="preserve">Додатна намена: у Сједињеним Америчким Државама, Мексику, Перуу и Уругвају, опсег </w:t>
      </w:r>
      <w:r w:rsidRPr="005C32DC">
        <w:rPr>
          <w:iCs/>
          <w:sz w:val="22"/>
          <w:szCs w:val="22"/>
        </w:rPr>
        <w:t>3 230-3 400</w:t>
      </w:r>
      <w:r w:rsidRPr="005C32DC">
        <w:rPr>
          <w:iCs/>
          <w:sz w:val="22"/>
          <w:szCs w:val="22"/>
          <w:lang w:val="en-AU"/>
        </w:rPr>
        <w:t> kHz</w:t>
      </w:r>
      <w:r w:rsidRPr="005C32DC">
        <w:rPr>
          <w:iCs/>
          <w:sz w:val="22"/>
          <w:szCs w:val="22"/>
        </w:rPr>
        <w:t xml:space="preserve"> је такође намењен радиолокацијској служби на секундарној основи. (WRC-03)</w:t>
      </w:r>
    </w:p>
    <w:p w:rsidR="00845B4D" w:rsidRPr="005C32DC" w:rsidRDefault="00845B4D" w:rsidP="00845B4D">
      <w:pPr>
        <w:pStyle w:val="Note2"/>
        <w:ind w:left="1134" w:hanging="1134"/>
        <w:rPr>
          <w:sz w:val="22"/>
          <w:szCs w:val="22"/>
        </w:rPr>
      </w:pPr>
    </w:p>
    <w:p w:rsidR="00845B4D" w:rsidRPr="005C32DC" w:rsidRDefault="00845B4D" w:rsidP="00845B4D">
      <w:pPr>
        <w:pStyle w:val="NoSpacing"/>
        <w:ind w:left="1275" w:hanging="1275"/>
        <w:jc w:val="both"/>
        <w:rPr>
          <w:rFonts w:ascii="Times New Roman" w:hAnsi="Times New Roman"/>
          <w:lang w:val="sr-Cyrl-CS"/>
        </w:rPr>
      </w:pPr>
      <w:r w:rsidRPr="005C32DC">
        <w:rPr>
          <w:rFonts w:ascii="Times New Roman" w:hAnsi="Times New Roman"/>
          <w:lang w:val="sr-Cyrl-CS"/>
        </w:rPr>
        <w:t>RR 5.1</w:t>
      </w:r>
      <w:r w:rsidRPr="005C32DC">
        <w:rPr>
          <w:rFonts w:ascii="Times New Roman" w:hAnsi="Times New Roman"/>
        </w:rPr>
        <w:t>23</w:t>
      </w:r>
      <w:r w:rsidRPr="005C32DC">
        <w:rPr>
          <w:rFonts w:ascii="Times New Roman" w:hAnsi="Times New Roman"/>
        </w:rPr>
        <w:tab/>
      </w:r>
      <w:r w:rsidRPr="005C32DC">
        <w:rPr>
          <w:rFonts w:ascii="Times New Roman" w:hAnsi="Times New Roman"/>
          <w:lang w:val="sr-Cyrl-CS"/>
        </w:rPr>
        <w:t xml:space="preserve">Додатна намена: у Боцвани, Лесоту, Малавију, Мозамбику, Намибији, Јужноафричкој Републици, Свазиленду, Замбији и Зимбабвеу, опсег </w:t>
      </w:r>
      <w:r w:rsidRPr="005C32DC">
        <w:rPr>
          <w:rFonts w:ascii="Times New Roman" w:hAnsi="Times New Roman"/>
          <w:lang w:eastAsia="en-GB"/>
        </w:rPr>
        <w:t xml:space="preserve">3900-3950 </w:t>
      </w:r>
      <w:r w:rsidRPr="005C32DC">
        <w:rPr>
          <w:rFonts w:ascii="Times New Roman" w:hAnsi="Times New Roman"/>
          <w:lang w:val="en-GB" w:eastAsia="en-GB"/>
        </w:rPr>
        <w:t>kHz</w:t>
      </w:r>
      <w:r w:rsidRPr="005C32DC">
        <w:rPr>
          <w:rFonts w:ascii="Times New Roman" w:hAnsi="Times New Roman"/>
          <w:lang w:eastAsia="en-GB"/>
        </w:rPr>
        <w:t xml:space="preserve"> је такође намењен радио-дифузној служби на примарној основи, и </w:t>
      </w:r>
      <w:r w:rsidRPr="005C32DC">
        <w:rPr>
          <w:rFonts w:ascii="Times New Roman" w:hAnsi="Times New Roman"/>
          <w:lang w:val="sr-Cyrl-CS"/>
        </w:rPr>
        <w:t>предмет је споразума који се закључује сагласно одредби</w:t>
      </w:r>
      <w:r w:rsidRPr="005C32DC">
        <w:rPr>
          <w:rFonts w:ascii="Times New Roman" w:hAnsi="Times New Roman"/>
          <w:lang w:val="en-GB"/>
        </w:rPr>
        <w:t xml:space="preserve"> </w:t>
      </w:r>
      <w:r w:rsidRPr="005C32DC">
        <w:rPr>
          <w:rFonts w:ascii="Times New Roman" w:hAnsi="Times New Roman"/>
          <w:lang w:val="sr-Cyrl-CS"/>
        </w:rPr>
        <w:t xml:space="preserve"> тачке </w:t>
      </w:r>
      <w:r w:rsidRPr="005C32DC">
        <w:rPr>
          <w:rFonts w:ascii="Times New Roman" w:hAnsi="Times New Roman"/>
          <w:lang w:val="en-GB"/>
        </w:rPr>
        <w:t xml:space="preserve"> </w:t>
      </w:r>
      <w:r w:rsidRPr="005C32DC">
        <w:rPr>
          <w:rFonts w:ascii="Times New Roman" w:hAnsi="Times New Roman"/>
          <w:lang w:val="sr-Cyrl-CS"/>
        </w:rPr>
        <w:t>9.21 Правилника</w:t>
      </w:r>
      <w:r w:rsidRPr="005C32DC">
        <w:rPr>
          <w:rFonts w:ascii="Times New Roman" w:hAnsi="Times New Roman"/>
          <w:lang w:eastAsia="en-GB"/>
        </w:rPr>
        <w:t xml:space="preserve">. </w:t>
      </w:r>
      <w:r w:rsidRPr="005C32DC">
        <w:rPr>
          <w:rFonts w:ascii="Times New Roman" w:hAnsi="Times New Roman"/>
          <w:lang w:val="sr-Cyrl-CS"/>
        </w:rPr>
        <w:t xml:space="preserve"> </w:t>
      </w:r>
    </w:p>
    <w:p w:rsidR="00845B4D" w:rsidRPr="005C32DC" w:rsidRDefault="00845B4D" w:rsidP="00845B4D">
      <w:pPr>
        <w:pStyle w:val="NoSpacing"/>
        <w:ind w:left="1275" w:hanging="1275"/>
        <w:jc w:val="both"/>
        <w:rPr>
          <w:rFonts w:ascii="Times New Roman" w:hAnsi="Times New Roman"/>
          <w:lang w:eastAsia="en-GB"/>
        </w:rPr>
      </w:pPr>
    </w:p>
    <w:p w:rsidR="00845B4D" w:rsidRPr="005C32DC" w:rsidRDefault="00845B4D" w:rsidP="00845B4D">
      <w:pPr>
        <w:pStyle w:val="FUTNOTA"/>
        <w:numPr>
          <w:ilvl w:val="0"/>
          <w:numId w:val="0"/>
        </w:numPr>
        <w:spacing w:after="240"/>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5.126</w:t>
      </w:r>
      <w:r w:rsidRPr="005C32DC">
        <w:rPr>
          <w:rFonts w:ascii="Times New Roman" w:hAnsi="Times New Roman"/>
          <w:color w:val="auto"/>
          <w:sz w:val="22"/>
          <w:szCs w:val="22"/>
          <w:lang w:val="en-GB"/>
        </w:rPr>
        <w:tab/>
      </w:r>
      <w:r w:rsidRPr="005C32DC">
        <w:rPr>
          <w:rFonts w:ascii="Times New Roman" w:hAnsi="Times New Roman"/>
          <w:color w:val="auto"/>
          <w:sz w:val="22"/>
          <w:szCs w:val="22"/>
        </w:rPr>
        <w:t>У Региону 3, станице служби којима је намењен опсег 3</w:t>
      </w:r>
      <w:r w:rsidRPr="005C32DC">
        <w:rPr>
          <w:rFonts w:ascii="Times New Roman" w:hAnsi="Times New Roman"/>
          <w:color w:val="auto"/>
          <w:sz w:val="22"/>
          <w:szCs w:val="22"/>
          <w:lang w:val="en-GB"/>
        </w:rPr>
        <w:t> </w:t>
      </w:r>
      <w:r w:rsidRPr="005C32DC">
        <w:rPr>
          <w:rFonts w:ascii="Times New Roman" w:hAnsi="Times New Roman"/>
          <w:color w:val="auto"/>
          <w:sz w:val="22"/>
          <w:szCs w:val="22"/>
        </w:rPr>
        <w:t>995-4</w:t>
      </w:r>
      <w:r w:rsidRPr="005C32DC">
        <w:rPr>
          <w:rFonts w:ascii="Times New Roman" w:hAnsi="Times New Roman"/>
          <w:color w:val="auto"/>
          <w:sz w:val="22"/>
          <w:szCs w:val="22"/>
          <w:lang w:val="en-GB"/>
        </w:rPr>
        <w:t> </w:t>
      </w:r>
      <w:r w:rsidRPr="005C32DC">
        <w:rPr>
          <w:rFonts w:ascii="Times New Roman" w:hAnsi="Times New Roman"/>
          <w:color w:val="auto"/>
          <w:sz w:val="22"/>
          <w:szCs w:val="22"/>
        </w:rPr>
        <w:t xml:space="preserve">005 </w:t>
      </w:r>
      <w:r w:rsidRPr="005C32DC">
        <w:rPr>
          <w:rFonts w:ascii="Times New Roman" w:hAnsi="Times New Roman"/>
          <w:color w:val="auto"/>
          <w:sz w:val="22"/>
          <w:szCs w:val="22"/>
          <w:lang w:val="en-AU"/>
        </w:rPr>
        <w:t>kHz</w:t>
      </w:r>
      <w:r w:rsidRPr="005C32DC">
        <w:rPr>
          <w:rFonts w:ascii="Times New Roman" w:hAnsi="Times New Roman"/>
          <w:color w:val="auto"/>
          <w:sz w:val="22"/>
          <w:szCs w:val="22"/>
        </w:rPr>
        <w:t xml:space="preserve">, могу да емитују </w:t>
      </w:r>
      <w:r w:rsidRPr="005C32DC">
        <w:rPr>
          <w:rFonts w:ascii="Times New Roman" w:hAnsi="Times New Roman"/>
          <w:color w:val="auto"/>
          <w:sz w:val="22"/>
          <w:szCs w:val="22"/>
          <w:lang w:val="sr-Cyrl-CS"/>
        </w:rPr>
        <w:t>еталон фреквенције и сигнале тачног времена</w:t>
      </w:r>
      <w:r w:rsidRPr="005C32DC">
        <w:rPr>
          <w:rFonts w:ascii="Times New Roman" w:hAnsi="Times New Roman"/>
          <w:color w:val="auto"/>
          <w:sz w:val="22"/>
          <w:szCs w:val="22"/>
        </w:rPr>
        <w:t>.</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5.127 </w:t>
      </w:r>
      <w:r w:rsidRPr="005C32DC">
        <w:rPr>
          <w:rFonts w:ascii="Times New Roman" w:hAnsi="Times New Roman"/>
          <w:color w:val="auto"/>
          <w:sz w:val="22"/>
          <w:szCs w:val="22"/>
          <w:lang w:val="sr-Cyrl-CS"/>
        </w:rPr>
        <w:tab/>
        <w:t xml:space="preserve"> У поморској мобилној служби употреба опсега 4000</w:t>
      </w:r>
      <w:r w:rsidRPr="005C32DC">
        <w:rPr>
          <w:rFonts w:ascii="Times New Roman" w:hAnsi="Times New Roman"/>
          <w:color w:val="auto"/>
          <w:sz w:val="22"/>
          <w:szCs w:val="22"/>
          <w:lang w:val="sr-Cyrl-CS"/>
        </w:rPr>
        <w:noBreakHyphen/>
        <w:t>4063 kHz је ограничена на бродске станице које користе радио-телефонију (видети тачку 52.220 и Додатак 17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5.12</w:t>
      </w:r>
      <w:r w:rsidRPr="005C32DC">
        <w:rPr>
          <w:rFonts w:ascii="Times New Roman" w:hAnsi="Times New Roman"/>
        </w:rPr>
        <w:t>8</w:t>
      </w:r>
      <w:r w:rsidRPr="005C32DC">
        <w:rPr>
          <w:rFonts w:ascii="Times New Roman" w:hAnsi="Times New Roman"/>
        </w:rPr>
        <w:tab/>
      </w:r>
      <w:r w:rsidRPr="005C32DC">
        <w:rPr>
          <w:rFonts w:ascii="Times New Roman" w:hAnsi="Times New Roman"/>
          <w:lang w:eastAsia="en-GB"/>
        </w:rPr>
        <w:t xml:space="preserve">Фреквенције у опсезима 4063-4123 </w:t>
      </w:r>
      <w:r w:rsidRPr="005C32DC">
        <w:rPr>
          <w:rFonts w:ascii="Times New Roman" w:hAnsi="Times New Roman"/>
          <w:lang w:val="en-GB" w:eastAsia="en-GB"/>
        </w:rPr>
        <w:t>kHz</w:t>
      </w:r>
      <w:r w:rsidRPr="005C32DC">
        <w:rPr>
          <w:rFonts w:ascii="Times New Roman" w:hAnsi="Times New Roman"/>
          <w:lang w:eastAsia="en-GB"/>
        </w:rPr>
        <w:t xml:space="preserve"> и 4130-4438 </w:t>
      </w:r>
      <w:r w:rsidRPr="005C32DC">
        <w:rPr>
          <w:rFonts w:ascii="Times New Roman" w:hAnsi="Times New Roman"/>
          <w:lang w:val="en-GB" w:eastAsia="en-GB"/>
        </w:rPr>
        <w:t>kHz</w:t>
      </w:r>
      <w:r w:rsidRPr="005C32DC">
        <w:rPr>
          <w:rFonts w:ascii="Times New Roman" w:hAnsi="Times New Roman"/>
          <w:lang w:eastAsia="en-GB"/>
        </w:rPr>
        <w:t xml:space="preserve"> могу, изузетно, бити коришћене од стране станица фиксне службе, </w:t>
      </w:r>
      <w:r w:rsidRPr="005C32DC">
        <w:rPr>
          <w:rFonts w:ascii="Times New Roman" w:hAnsi="Times New Roman"/>
        </w:rPr>
        <w:t xml:space="preserve">само при комуникацији унутар граница територије државе у којој су лоциране, </w:t>
      </w:r>
      <w:r w:rsidRPr="005C32DC">
        <w:rPr>
          <w:rFonts w:ascii="Times New Roman" w:hAnsi="Times New Roman"/>
          <w:lang w:eastAsia="en-GB"/>
        </w:rPr>
        <w:t xml:space="preserve">и са средњом снагом која не прелази 50 </w:t>
      </w:r>
      <w:r w:rsidRPr="005C32DC">
        <w:rPr>
          <w:rFonts w:ascii="Times New Roman" w:hAnsi="Times New Roman"/>
          <w:lang w:val="en-GB" w:eastAsia="en-GB"/>
        </w:rPr>
        <w:t>W</w:t>
      </w:r>
      <w:r w:rsidRPr="005C32DC">
        <w:rPr>
          <w:rFonts w:ascii="Times New Roman" w:hAnsi="Times New Roman"/>
          <w:lang w:eastAsia="en-GB"/>
        </w:rPr>
        <w:t xml:space="preserve">, под условом да се не изазивају штетне сметње поморској мобилној служби. Поред тога, у Авганистану, Аргентини, Јерменији, Азербејџану, Белорусији, Боцвани, Буркини Фасо, Централноафричкој Републици, Кини, Руској Федерацији, Грузији, Индији, Казахстану, Малију, Нигеру, Пакистану, Киргистану, Таџикистану, Чаду, Туркменистану и Украјини, у опсезима 4063-4123 </w:t>
      </w:r>
      <w:r w:rsidRPr="005C32DC">
        <w:rPr>
          <w:rFonts w:ascii="Times New Roman" w:hAnsi="Times New Roman"/>
          <w:lang w:val="en-GB" w:eastAsia="en-GB"/>
        </w:rPr>
        <w:t>kHz</w:t>
      </w:r>
      <w:r w:rsidRPr="005C32DC">
        <w:rPr>
          <w:rFonts w:ascii="Times New Roman" w:hAnsi="Times New Roman"/>
          <w:lang w:eastAsia="en-GB"/>
        </w:rPr>
        <w:t xml:space="preserve">, 4130-4133 </w:t>
      </w:r>
      <w:r w:rsidRPr="005C32DC">
        <w:rPr>
          <w:rFonts w:ascii="Times New Roman" w:hAnsi="Times New Roman"/>
          <w:lang w:val="en-GB" w:eastAsia="en-GB"/>
        </w:rPr>
        <w:t>kHz</w:t>
      </w:r>
      <w:r w:rsidRPr="005C32DC">
        <w:rPr>
          <w:rFonts w:ascii="Times New Roman" w:hAnsi="Times New Roman"/>
          <w:lang w:eastAsia="en-GB"/>
        </w:rPr>
        <w:t xml:space="preserve"> и 4408-4438 </w:t>
      </w:r>
      <w:r w:rsidRPr="005C32DC">
        <w:rPr>
          <w:rFonts w:ascii="Times New Roman" w:hAnsi="Times New Roman"/>
          <w:lang w:val="en-GB" w:eastAsia="en-GB"/>
        </w:rPr>
        <w:t>kHz</w:t>
      </w:r>
      <w:r w:rsidRPr="005C32DC">
        <w:rPr>
          <w:rFonts w:ascii="Times New Roman" w:hAnsi="Times New Roman"/>
          <w:lang w:eastAsia="en-GB"/>
        </w:rPr>
        <w:t xml:space="preserve">, станице у фиксној служби, а чија средња снага  не превазилази 1 </w:t>
      </w:r>
      <w:r w:rsidRPr="005C32DC">
        <w:rPr>
          <w:rFonts w:ascii="Times New Roman" w:hAnsi="Times New Roman"/>
          <w:lang w:val="en-GB" w:eastAsia="en-GB"/>
        </w:rPr>
        <w:t>kW</w:t>
      </w:r>
      <w:r w:rsidRPr="005C32DC">
        <w:rPr>
          <w:rFonts w:ascii="Times New Roman" w:hAnsi="Times New Roman"/>
          <w:lang w:eastAsia="en-GB"/>
        </w:rPr>
        <w:t xml:space="preserve">, могу да раде под условом да се налазе најмање 600 </w:t>
      </w:r>
      <w:r w:rsidRPr="005C32DC">
        <w:rPr>
          <w:rFonts w:ascii="Times New Roman" w:hAnsi="Times New Roman"/>
          <w:lang w:val="en-GB" w:eastAsia="en-GB"/>
        </w:rPr>
        <w:t>km</w:t>
      </w:r>
      <w:r w:rsidRPr="005C32DC">
        <w:rPr>
          <w:rFonts w:ascii="Times New Roman" w:hAnsi="Times New Roman"/>
          <w:lang w:eastAsia="en-GB"/>
        </w:rPr>
        <w:t xml:space="preserve"> од обале и да  не проузрокују штетне сметње поморској мобилној служби. (</w:t>
      </w:r>
      <w:r w:rsidRPr="005C32DC">
        <w:rPr>
          <w:rFonts w:ascii="Times New Roman" w:hAnsi="Times New Roman"/>
          <w:lang w:val="en-GB" w:eastAsia="en-GB"/>
        </w:rPr>
        <w:t>WRC</w:t>
      </w:r>
      <w:r w:rsidRPr="005C32DC">
        <w:rPr>
          <w:rFonts w:ascii="Times New Roman" w:hAnsi="Times New Roman"/>
          <w:lang w:eastAsia="en-GB"/>
        </w:rPr>
        <w:t>-12)</w:t>
      </w: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5.130 </w:t>
      </w:r>
      <w:r w:rsidRPr="005C32DC">
        <w:rPr>
          <w:sz w:val="22"/>
          <w:szCs w:val="22"/>
          <w:lang w:val="sr-Cyrl-CS"/>
        </w:rPr>
        <w:tab/>
        <w:t xml:space="preserve"> Услови коришћења носећих фреквенција 4125 kHz и 6215 kHz су прописани члановима 31. и 52.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5.131 </w:t>
      </w:r>
      <w:r w:rsidRPr="005C32DC">
        <w:rPr>
          <w:rFonts w:ascii="Times New Roman" w:hAnsi="Times New Roman"/>
          <w:color w:val="auto"/>
          <w:sz w:val="22"/>
          <w:szCs w:val="22"/>
          <w:lang w:val="sr-Cyrl-CS"/>
        </w:rPr>
        <w:tab/>
        <w:t>Фреквенција 4209,5 kHz се употребљава искључиво за емитовање метеоролошких и навигационих упозорења и хитних информација бродовима од стране обалних радио станица, помоћу ускопојасне машинске телеграфије. (WRC-97)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5.132 </w:t>
      </w:r>
      <w:r w:rsidRPr="005C32DC">
        <w:rPr>
          <w:rFonts w:ascii="Times New Roman" w:hAnsi="Times New Roman"/>
          <w:color w:val="auto"/>
          <w:sz w:val="22"/>
          <w:szCs w:val="22"/>
          <w:lang w:val="sr-Cyrl-CS"/>
        </w:rPr>
        <w:tab/>
        <w:t>Фреквенције 4210 kHz, 6314 kHz, 8416,5 kHz, 12579 kHz, 16806,5 kHz, 22376 kHz и 26100,5 kHz су међународне фреквенције за емитовање поморских безбедносних информација (MSI) (видети Додатак 17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lastRenderedPageBreak/>
        <w:t>RR</w:t>
      </w:r>
      <w:r w:rsidRPr="005C32DC">
        <w:rPr>
          <w:sz w:val="22"/>
          <w:szCs w:val="22"/>
        </w:rPr>
        <w:t xml:space="preserve"> 5.132A Станице у радиолокацијској служби не смеју да изазивају штетне сметње станицама које раде у фиксној или мобилној служби, нити да захтева заштиту од истих. Примена у оквиру радиолокацијске службе је ограничена на океанографске радаре који раде у складу са Резолуцијом 612 (Rev.WRC-12)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ind w:left="1276" w:hanging="1276"/>
        <w:jc w:val="both"/>
        <w:rPr>
          <w:rFonts w:ascii="Times New Roman" w:hAnsi="Times New Roman"/>
          <w:lang w:val="en-GB" w:eastAsia="en-GB"/>
        </w:rPr>
      </w:pPr>
      <w:r w:rsidRPr="005C32DC">
        <w:rPr>
          <w:rFonts w:ascii="Times New Roman" w:hAnsi="Times New Roman"/>
          <w:lang w:val="sr-Cyrl-CS"/>
        </w:rPr>
        <w:t>RR 5.</w:t>
      </w:r>
      <w:r w:rsidRPr="005C32DC">
        <w:rPr>
          <w:rFonts w:ascii="Times New Roman" w:hAnsi="Times New Roman"/>
        </w:rPr>
        <w:t>133</w:t>
      </w:r>
      <w:r w:rsidRPr="005C32DC">
        <w:rPr>
          <w:rFonts w:ascii="Times New Roman" w:hAnsi="Times New Roman"/>
        </w:rPr>
        <w:tab/>
        <w:t xml:space="preserve">Различита категорија службе: у Јерменији, Азербејџану, Белорусији, Руској Федерацији, Грузији, Казахстану, Летонији, Литванији, Нигеру, Узбекистану, Киргистану, Таџикистану, Туркменистану и Украјини, опсег </w:t>
      </w:r>
      <w:r w:rsidRPr="005C32DC">
        <w:rPr>
          <w:rFonts w:ascii="Times New Roman" w:hAnsi="Times New Roman"/>
          <w:lang w:val="en-GB" w:eastAsia="en-GB"/>
        </w:rPr>
        <w:t>5130-5250 kHz</w:t>
      </w:r>
      <w:r w:rsidRPr="005C32DC">
        <w:rPr>
          <w:rFonts w:ascii="Times New Roman" w:hAnsi="Times New Roman"/>
          <w:lang w:eastAsia="en-GB"/>
        </w:rPr>
        <w:t xml:space="preserve"> је намењен мобилној служби, осим ваздухопловне мобилне службе, на примарној основи (видети тачку 5.33 Правилника). </w:t>
      </w:r>
      <w:r w:rsidRPr="005C32DC">
        <w:rPr>
          <w:rFonts w:ascii="Times New Roman" w:hAnsi="Times New Roman"/>
          <w:lang w:val="en-GB" w:eastAsia="en-GB"/>
        </w:rPr>
        <w:t>(WRC-12)</w:t>
      </w:r>
    </w:p>
    <w:p w:rsidR="00A73392" w:rsidRPr="005C32DC" w:rsidRDefault="00A73392" w:rsidP="00845B4D">
      <w:pPr>
        <w:pStyle w:val="NoSpacing"/>
        <w:ind w:left="1276" w:hanging="1276"/>
        <w:jc w:val="both"/>
        <w:rPr>
          <w:rFonts w:ascii="Times New Roman" w:hAnsi="Times New Roman"/>
          <w:lang w:eastAsia="en-GB"/>
        </w:rPr>
      </w:pPr>
    </w:p>
    <w:p w:rsidR="00A73392" w:rsidRPr="005C32DC" w:rsidRDefault="00A73392" w:rsidP="00A73392">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133A</w:t>
      </w:r>
      <w:r w:rsidRPr="005C32DC">
        <w:rPr>
          <w:rFonts w:ascii="Times New Roman" w:hAnsi="Times New Roman"/>
        </w:rPr>
        <w:tab/>
        <w:t xml:space="preserve">УЈерменији, Белорусији, Молдавији, Узбекистану и Киргистануопсег </w:t>
      </w:r>
      <w:r w:rsidRPr="005C32DC">
        <w:rPr>
          <w:rFonts w:ascii="Times New Roman" w:hAnsi="Times New Roman"/>
          <w:lang w:val="en-GB"/>
        </w:rPr>
        <w:t>5 250-5 275 </w:t>
      </w:r>
      <w:r w:rsidRPr="005C32DC">
        <w:rPr>
          <w:rFonts w:ascii="Times New Roman" w:hAnsi="Times New Roman"/>
          <w:lang w:val="en-GB" w:eastAsia="en-GB"/>
        </w:rPr>
        <w:t>kHz</w:t>
      </w:r>
      <w:r w:rsidRPr="005C32DC">
        <w:rPr>
          <w:rFonts w:ascii="Times New Roman" w:hAnsi="Times New Roman"/>
          <w:lang w:eastAsia="en-GB"/>
        </w:rPr>
        <w:t xml:space="preserve"> је намењен фиксној и мобилној служби, осим ваздухопловне мобилне службе, на примарној основи. </w:t>
      </w:r>
      <w:r w:rsidRPr="005C32DC">
        <w:rPr>
          <w:rFonts w:ascii="Times New Roman" w:hAnsi="Times New Roman"/>
          <w:lang w:val="en-GB" w:eastAsia="en-GB"/>
        </w:rPr>
        <w:t>(WRC-1</w:t>
      </w:r>
      <w:r w:rsidRPr="005C32DC">
        <w:rPr>
          <w:rFonts w:ascii="Times New Roman" w:hAnsi="Times New Roman"/>
          <w:lang w:eastAsia="en-GB"/>
        </w:rPr>
        <w:t>5</w:t>
      </w:r>
      <w:r w:rsidRPr="005C32DC">
        <w:rPr>
          <w:rFonts w:ascii="Times New Roman" w:hAnsi="Times New Roman"/>
          <w:lang w:val="en-GB" w:eastAsia="en-GB"/>
        </w:rPr>
        <w:t>)</w:t>
      </w:r>
    </w:p>
    <w:p w:rsidR="00A73392" w:rsidRPr="005C32DC" w:rsidRDefault="00A73392" w:rsidP="00A73392">
      <w:pPr>
        <w:pStyle w:val="NoSpacing"/>
        <w:ind w:left="1276" w:hanging="1276"/>
        <w:jc w:val="both"/>
        <w:rPr>
          <w:rFonts w:ascii="Times New Roman" w:hAnsi="Times New Roman"/>
          <w:lang w:eastAsia="en-GB"/>
        </w:rPr>
      </w:pPr>
    </w:p>
    <w:p w:rsidR="00A73392" w:rsidRPr="005C32DC" w:rsidRDefault="00A73392" w:rsidP="00A73392">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133В</w:t>
      </w:r>
      <w:r w:rsidRPr="005C32DC">
        <w:rPr>
          <w:rFonts w:ascii="Times New Roman" w:hAnsi="Times New Roman"/>
        </w:rPr>
        <w:tab/>
        <w:t xml:space="preserve">Станице у аматерској служби које користе опсег </w:t>
      </w:r>
      <w:r w:rsidRPr="005C32DC">
        <w:rPr>
          <w:rFonts w:ascii="Times New Roman" w:hAnsi="Times New Roman"/>
          <w:lang w:val="en-GB"/>
        </w:rPr>
        <w:t xml:space="preserve">5351.5-5366.5 kHz </w:t>
      </w:r>
      <w:r w:rsidRPr="005C32DC">
        <w:rPr>
          <w:rFonts w:ascii="Times New Roman" w:hAnsi="Times New Roman"/>
        </w:rPr>
        <w:t xml:space="preserve">могу да раде са вредност максималном вредношћу снаге од 20 W (E.I.R.P). У следећим земљама региона 2: Антигва и Барбуда, Аргентина, Бахами, Барбадос, Белизе, Боливија, Бразил, Чиле, Колумбија, Костарика, Куба, Доминиканска Република, Доминика, Ел Салвадор, Еквадор, Гренада, Гватемала, Гвајана, Хондурас, Јамајка, Никарагва, Панама, Парагвај, Перу, Света Луција, Свети Китс и Невис, Свети Винсент и Гренадине, Суринам, Тринидад и Тобаго, Уругвај, Венецуела, као и прекоморске територије Холандије у Региону 2, у аматерској служби која користи фреквенцијски опсег 5351,5-5366,5 </w:t>
      </w:r>
      <w:r w:rsidRPr="005C32DC">
        <w:rPr>
          <w:rFonts w:ascii="Times New Roman" w:hAnsi="Times New Roman"/>
          <w:lang w:val="en-GB" w:eastAsia="en-GB"/>
        </w:rPr>
        <w:t>kHz</w:t>
      </w:r>
      <w:r w:rsidRPr="005C32DC">
        <w:rPr>
          <w:rFonts w:ascii="Times New Roman" w:hAnsi="Times New Roman"/>
        </w:rPr>
        <w:t xml:space="preserve"> не сме прелазити максималну вредност снаге од 20 W (E.I.R.P).</w:t>
      </w:r>
      <w:r w:rsidRPr="005C32DC">
        <w:rPr>
          <w:rFonts w:ascii="Times New Roman" w:hAnsi="Times New Roman"/>
          <w:lang w:val="en-GB" w:eastAsia="en-GB"/>
        </w:rPr>
        <w:t xml:space="preserve"> (WRC-1</w:t>
      </w:r>
      <w:r w:rsidRPr="005C32DC">
        <w:rPr>
          <w:rFonts w:ascii="Times New Roman" w:hAnsi="Times New Roman"/>
          <w:lang w:eastAsia="en-GB"/>
        </w:rPr>
        <w:t>5</w:t>
      </w:r>
      <w:r w:rsidRPr="005C32DC">
        <w:rPr>
          <w:rFonts w:ascii="Times New Roman" w:hAnsi="Times New Roman"/>
          <w:lang w:val="en-GB" w:eastAsia="en-GB"/>
        </w:rPr>
        <w:t>)</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 xml:space="preserve">RR 5.134 </w:t>
      </w:r>
      <w:r w:rsidRPr="005C32DC">
        <w:rPr>
          <w:rFonts w:ascii="Times New Roman" w:hAnsi="Times New Roman"/>
          <w:color w:val="auto"/>
          <w:sz w:val="22"/>
          <w:szCs w:val="22"/>
          <w:lang w:val="sr-Cyrl-CS"/>
        </w:rPr>
        <w:tab/>
        <w:t>Приликом коришћења опсега 5900-5950 kHz, 7300-7350 kHz, 9400-9500 kHz, 11600-11650 kHz, 12050-12100 kHz, 13570-13600 kHz, 13800-13870 kHz, 15600-15800 kHz, 17480-17550 kHz и 18900-19020 kHz за радио-дифузну службу, примењује се процедура из члана 12. Правилника. Администрацијама се препоручује да користе ове опсеге за увођење дигитално модулисаних емисија сагласно са одлукама Резолуције 517 (Rev. WRC-07).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w:t>
      </w:r>
      <w:r w:rsidRPr="005C32DC">
        <w:rPr>
          <w:rFonts w:ascii="Times New Roman" w:hAnsi="Times New Roman"/>
          <w:color w:val="auto"/>
          <w:sz w:val="22"/>
          <w:szCs w:val="22"/>
        </w:rPr>
        <w:t>136</w:t>
      </w:r>
      <w:r w:rsidRPr="005C32DC">
        <w:rPr>
          <w:rFonts w:ascii="Times New Roman" w:hAnsi="Times New Roman"/>
          <w:sz w:val="22"/>
          <w:szCs w:val="22"/>
          <w:lang w:val="sr-Cyrl-CS"/>
        </w:rPr>
        <w:t xml:space="preserve"> </w:t>
      </w:r>
      <w:r w:rsidRPr="005C32DC">
        <w:rPr>
          <w:rFonts w:ascii="Times New Roman" w:hAnsi="Times New Roman"/>
          <w:sz w:val="22"/>
          <w:szCs w:val="22"/>
          <w:lang w:val="sr-Cyrl-CS"/>
        </w:rPr>
        <w:tab/>
        <w:t xml:space="preserve">Додатна намена: Фреквенције из опсега </w:t>
      </w:r>
      <w:r w:rsidRPr="005C32DC">
        <w:rPr>
          <w:rFonts w:ascii="Times New Roman" w:hAnsi="Times New Roman"/>
          <w:color w:val="auto"/>
          <w:sz w:val="22"/>
          <w:szCs w:val="22"/>
          <w:lang w:val="sr-Cyrl-CS"/>
        </w:rPr>
        <w:t xml:space="preserve">5900-5950 </w:t>
      </w:r>
      <w:r w:rsidRPr="005C32DC">
        <w:rPr>
          <w:rFonts w:ascii="Times New Roman" w:hAnsi="Times New Roman"/>
          <w:color w:val="auto"/>
          <w:sz w:val="22"/>
          <w:szCs w:val="22"/>
        </w:rPr>
        <w:t xml:space="preserve">kHz </w:t>
      </w:r>
      <w:r w:rsidRPr="005C32DC">
        <w:rPr>
          <w:rFonts w:ascii="Times New Roman" w:hAnsi="Times New Roman"/>
          <w:color w:val="auto"/>
          <w:sz w:val="22"/>
          <w:szCs w:val="22"/>
          <w:lang w:val="sr-Cyrl-CS"/>
        </w:rPr>
        <w:t xml:space="preserve">могу бити коришћене од стране </w:t>
      </w:r>
      <w:r w:rsidRPr="005C32DC">
        <w:rPr>
          <w:rFonts w:ascii="Times New Roman" w:hAnsi="Times New Roman"/>
          <w:color w:val="auto"/>
          <w:sz w:val="22"/>
          <w:szCs w:val="22"/>
        </w:rPr>
        <w:t xml:space="preserve"> станица из следећих служби: фиксне (у сва три Региона), копнене мобилне (у Региону 1),</w:t>
      </w:r>
      <w:r w:rsidRPr="005C32DC">
        <w:rPr>
          <w:rFonts w:ascii="Times New Roman" w:hAnsi="Times New Roman"/>
          <w:color w:val="auto"/>
          <w:sz w:val="22"/>
          <w:szCs w:val="22"/>
          <w:lang w:val="sr-Cyrl-CS"/>
        </w:rPr>
        <w:t xml:space="preserve"> мобилне изузев ваздухопловне мобилне (</w:t>
      </w:r>
      <w:r w:rsidRPr="005C32DC">
        <w:rPr>
          <w:rFonts w:ascii="Times New Roman" w:hAnsi="Times New Roman"/>
          <w:color w:val="auto"/>
          <w:sz w:val="22"/>
          <w:szCs w:val="22"/>
          <w:lang w:val="en-GB"/>
        </w:rPr>
        <w:t>R</w:t>
      </w:r>
      <w:r w:rsidRPr="005C32DC">
        <w:rPr>
          <w:rFonts w:ascii="Times New Roman" w:hAnsi="Times New Roman"/>
          <w:color w:val="auto"/>
          <w:sz w:val="22"/>
          <w:szCs w:val="22"/>
          <w:lang w:val="ru-RU"/>
        </w:rPr>
        <w:t>)</w:t>
      </w:r>
      <w:r w:rsidRPr="005C32DC">
        <w:rPr>
          <w:rFonts w:ascii="Times New Roman" w:hAnsi="Times New Roman"/>
          <w:color w:val="auto"/>
          <w:sz w:val="22"/>
          <w:szCs w:val="22"/>
        </w:rPr>
        <w:t xml:space="preserve"> (у Региону 2 и 3), и то само при комуникацији унутар граница територије државе у којој су лоциране, и под условом </w:t>
      </w:r>
      <w:r w:rsidRPr="005C32DC">
        <w:rPr>
          <w:rFonts w:ascii="Times New Roman" w:hAnsi="Times New Roman"/>
          <w:color w:val="auto"/>
          <w:sz w:val="22"/>
          <w:szCs w:val="22"/>
          <w:lang w:val="sr-Cyrl-CS"/>
        </w:rPr>
        <w:t>да не изазивају штетне сметње радиодифузној служби. Приликом коришћења фреквенција у оквиру ових служби, од администрација се захтева да користе минимум потребне снаге и да узму у обзир сезонско коришћење фреквенција за радиодифузну службу, објављено у складу са Правилником.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r w:rsidRPr="005C32DC">
        <w:rPr>
          <w:rFonts w:ascii="Times New Roman" w:hAnsi="Times New Roman"/>
          <w:color w:val="auto"/>
          <w:sz w:val="22"/>
          <w:szCs w:val="22"/>
          <w:lang w:val="sr-Cyrl-CS"/>
        </w:rPr>
        <w:t>RR 5.</w:t>
      </w:r>
      <w:r w:rsidRPr="005C32DC">
        <w:rPr>
          <w:rFonts w:ascii="Times New Roman" w:hAnsi="Times New Roman"/>
          <w:color w:val="auto"/>
          <w:sz w:val="22"/>
          <w:szCs w:val="22"/>
        </w:rPr>
        <w:t>137</w:t>
      </w:r>
      <w:r w:rsidRPr="005C32DC">
        <w:rPr>
          <w:rFonts w:ascii="Times New Roman" w:hAnsi="Times New Roman"/>
          <w:sz w:val="22"/>
          <w:szCs w:val="22"/>
          <w:lang w:val="sr-Cyrl-CS"/>
        </w:rPr>
        <w:t xml:space="preserve"> </w:t>
      </w:r>
      <w:r w:rsidRPr="005C32DC">
        <w:rPr>
          <w:rFonts w:ascii="Times New Roman" w:hAnsi="Times New Roman"/>
          <w:sz w:val="22"/>
          <w:szCs w:val="22"/>
          <w:lang w:val="sr-Cyrl-CS"/>
        </w:rPr>
        <w:tab/>
      </w:r>
      <w:r w:rsidRPr="005C32DC">
        <w:rPr>
          <w:rFonts w:ascii="Times New Roman" w:hAnsi="Times New Roman"/>
          <w:color w:val="auto"/>
          <w:sz w:val="22"/>
          <w:szCs w:val="22"/>
          <w:lang w:val="sr-Cyrl-CS"/>
        </w:rPr>
        <w:t xml:space="preserve">Под условом да не проузрокују штетне сметње поморској мобилној служби, опсези 6200-6213,5 kHz и 6220,5-6525 kHz могу бити изузетно коришћени од стране станица из фиксне службе, </w:t>
      </w:r>
      <w:r w:rsidRPr="005C32DC">
        <w:rPr>
          <w:rFonts w:ascii="Times New Roman" w:hAnsi="Times New Roman"/>
          <w:color w:val="auto"/>
          <w:sz w:val="22"/>
          <w:szCs w:val="22"/>
        </w:rPr>
        <w:t>и то само при комуникацији унутар граница територије државе у којој су лоциране</w:t>
      </w:r>
      <w:r w:rsidRPr="005C32DC">
        <w:rPr>
          <w:rFonts w:ascii="Times New Roman" w:hAnsi="Times New Roman"/>
          <w:color w:val="auto"/>
          <w:sz w:val="22"/>
          <w:szCs w:val="22"/>
          <w:lang w:val="sr-Cyrl-CS"/>
        </w:rPr>
        <w:t xml:space="preserve"> и под условом да им средња снага не прелази 50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W</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 Приликом нотификације оваквих фреквенција неопходно је скренути пажњу Бироу о горе наведеним условима.</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5.138 </w:t>
      </w:r>
      <w:r w:rsidRPr="005C32DC">
        <w:rPr>
          <w:rFonts w:ascii="Times New Roman" w:hAnsi="Times New Roman"/>
          <w:color w:val="auto"/>
          <w:sz w:val="22"/>
          <w:szCs w:val="22"/>
          <w:lang w:val="sr-Cyrl-CS"/>
        </w:rPr>
        <w:tab/>
        <w:t>Следећи опсези:</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6765</w:t>
      </w:r>
      <w:r w:rsidRPr="005C32DC">
        <w:rPr>
          <w:rFonts w:ascii="Times New Roman" w:hAnsi="Times New Roman"/>
          <w:color w:val="auto"/>
          <w:sz w:val="22"/>
          <w:szCs w:val="22"/>
          <w:lang w:val="sr-Cyrl-CS"/>
        </w:rPr>
        <w:noBreakHyphen/>
        <w:t xml:space="preserve">6795 kHz                  (централна фреквенција 6780 kHz) </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433,05-434,79 MHz           (централна фреквенција 433,92 MHz)</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61-61,5 GHz                      (централна фреквенција 61,25 GHz)</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122-123 GHz                     (централна фреквенција 122,5 GHz)</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244-246 GHz                     (централна фреквенција 245 GHz)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ab/>
        <w:t>предвиђени су за примену у индустрији, науци и медицини (ISM).</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ab/>
        <w:t>Коришћење фреквенцијских опсега за ISM подлеже одобрењу које издаје надлежна администрација, уз сагласност других администрација чије радио-комуникацијске службе могу бити изложене штетним сметњама. При примени ове одредбе, администрације треба да се придржавају најновијих препорука ITU-R.</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5.138A </w:t>
      </w:r>
      <w:r w:rsidRPr="005C32DC">
        <w:rPr>
          <w:rFonts w:ascii="Times New Roman" w:hAnsi="Times New Roman"/>
          <w:color w:val="auto"/>
          <w:sz w:val="22"/>
          <w:szCs w:val="22"/>
          <w:lang w:val="sr-Cyrl-CS"/>
        </w:rPr>
        <w:tab/>
        <w:t>До 29. марта 2009. године опсег 6765-7000 kHz је намењен за фиксну службу на примарној основи и копнену мобилну службу на секундарној основи. После овог датума овај опсег је намењен фиксној и мобилној служби, изузев ваздухопловне мобилне (R), на примарној основи. (WRC-03)</w:t>
      </w:r>
      <w:r w:rsidRPr="005C32DC">
        <w:rPr>
          <w:rFonts w:ascii="Times New Roman" w:hAnsi="Times New Roman"/>
          <w:color w:val="auto"/>
          <w:sz w:val="22"/>
          <w:szCs w:val="22"/>
        </w:rPr>
        <w:t xml:space="preserve">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5.1</w:t>
      </w:r>
      <w:r w:rsidRPr="005C32DC">
        <w:rPr>
          <w:rFonts w:ascii="Times New Roman" w:hAnsi="Times New Roman"/>
        </w:rPr>
        <w:t>40</w:t>
      </w:r>
      <w:r w:rsidRPr="005C32DC">
        <w:rPr>
          <w:rFonts w:ascii="Times New Roman" w:hAnsi="Times New Roman"/>
        </w:rPr>
        <w:tab/>
      </w:r>
      <w:r w:rsidRPr="005C32DC">
        <w:rPr>
          <w:rFonts w:ascii="Times New Roman" w:hAnsi="Times New Roman"/>
          <w:lang w:val="sr-Cyrl-CS"/>
        </w:rPr>
        <w:t xml:space="preserve">Додатна намена: у Анголи, Ираку, Сомалији и Тогоу, фреквенцијски опсег </w:t>
      </w:r>
      <w:r w:rsidRPr="005C32DC">
        <w:rPr>
          <w:rFonts w:ascii="Times New Roman" w:hAnsi="Times New Roman"/>
          <w:lang w:eastAsia="en-GB"/>
        </w:rPr>
        <w:t xml:space="preserve">7000-7050 </w:t>
      </w:r>
      <w:r w:rsidRPr="005C32DC">
        <w:rPr>
          <w:rFonts w:ascii="Times New Roman" w:hAnsi="Times New Roman"/>
          <w:lang w:val="en-GB" w:eastAsia="en-GB"/>
        </w:rPr>
        <w:t>kHz</w:t>
      </w:r>
      <w:r w:rsidRPr="005C32DC">
        <w:rPr>
          <w:rFonts w:ascii="Times New Roman" w:hAnsi="Times New Roman"/>
          <w:lang w:eastAsia="en-GB"/>
        </w:rPr>
        <w:t xml:space="preserve"> је такође намењен фиксној служби на примарној основи. </w:t>
      </w:r>
      <w:r w:rsidRPr="005C32DC">
        <w:rPr>
          <w:rFonts w:ascii="Times New Roman" w:hAnsi="Times New Roman"/>
          <w:lang w:val="en-GB" w:eastAsia="en-GB"/>
        </w:rPr>
        <w:t>(WRC-15)</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5.1</w:t>
      </w:r>
      <w:r w:rsidRPr="005C32DC">
        <w:rPr>
          <w:rFonts w:ascii="Times New Roman" w:hAnsi="Times New Roman"/>
        </w:rPr>
        <w:t>41</w:t>
      </w:r>
      <w:r w:rsidRPr="005C32DC">
        <w:rPr>
          <w:rFonts w:ascii="Times New Roman" w:hAnsi="Times New Roman"/>
        </w:rPr>
        <w:tab/>
      </w:r>
      <w:r w:rsidRPr="005C32DC">
        <w:rPr>
          <w:rFonts w:ascii="Times New Roman" w:hAnsi="Times New Roman"/>
          <w:lang w:val="sr-Cyrl-CS"/>
        </w:rPr>
        <w:t xml:space="preserve">Додатна намена: у Египту, Еритреји, Етиопији, Гвинеји, Либији, Мадагаскару и Нигеру, фреквенцијски опсег </w:t>
      </w:r>
      <w:r w:rsidRPr="005C32DC">
        <w:rPr>
          <w:rFonts w:ascii="Times New Roman" w:hAnsi="Times New Roman"/>
          <w:lang w:eastAsia="en-GB"/>
        </w:rPr>
        <w:t xml:space="preserve">7000-7050 </w:t>
      </w:r>
      <w:r w:rsidRPr="005C32DC">
        <w:rPr>
          <w:rFonts w:ascii="Times New Roman" w:hAnsi="Times New Roman"/>
          <w:lang w:val="en-GB" w:eastAsia="en-GB"/>
        </w:rPr>
        <w:t>kHz</w:t>
      </w:r>
      <w:r w:rsidRPr="005C32DC">
        <w:rPr>
          <w:rFonts w:ascii="Times New Roman" w:hAnsi="Times New Roman"/>
          <w:lang w:eastAsia="en-GB"/>
        </w:rPr>
        <w:t xml:space="preserve"> је такође намењен фиксној служби на примарној основи. (</w:t>
      </w:r>
      <w:r w:rsidRPr="005C32DC">
        <w:rPr>
          <w:rFonts w:ascii="Times New Roman" w:hAnsi="Times New Roman"/>
          <w:lang w:val="en-GB" w:eastAsia="en-GB"/>
        </w:rPr>
        <w:t>WRC</w:t>
      </w:r>
      <w:r w:rsidRPr="005C32DC">
        <w:rPr>
          <w:rFonts w:ascii="Times New Roman" w:hAnsi="Times New Roman"/>
          <w:lang w:eastAsia="en-GB"/>
        </w:rPr>
        <w:t>-12)</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5.1</w:t>
      </w:r>
      <w:r w:rsidRPr="005C32DC">
        <w:rPr>
          <w:rFonts w:ascii="Times New Roman" w:hAnsi="Times New Roman"/>
        </w:rPr>
        <w:t>41A</w:t>
      </w:r>
      <w:r w:rsidRPr="005C32DC">
        <w:rPr>
          <w:rFonts w:ascii="Times New Roman" w:hAnsi="Times New Roman"/>
        </w:rPr>
        <w:tab/>
      </w:r>
      <w:r w:rsidRPr="005C32DC">
        <w:rPr>
          <w:rFonts w:ascii="Times New Roman" w:hAnsi="Times New Roman"/>
          <w:lang w:val="sr-Cyrl-CS"/>
        </w:rPr>
        <w:t xml:space="preserve">Додатна намена: у Узбекистану и Киргистану, опсези </w:t>
      </w:r>
      <w:r w:rsidRPr="005C32DC">
        <w:rPr>
          <w:rFonts w:ascii="Times New Roman" w:hAnsi="Times New Roman"/>
          <w:lang w:eastAsia="en-GB"/>
        </w:rPr>
        <w:t xml:space="preserve">7000-7100 </w:t>
      </w:r>
      <w:r w:rsidRPr="005C32DC">
        <w:rPr>
          <w:rFonts w:ascii="Times New Roman" w:hAnsi="Times New Roman"/>
          <w:lang w:val="en-GB" w:eastAsia="en-GB"/>
        </w:rPr>
        <w:t>kHz</w:t>
      </w:r>
      <w:r w:rsidRPr="005C32DC">
        <w:rPr>
          <w:rFonts w:ascii="Times New Roman" w:hAnsi="Times New Roman"/>
          <w:lang w:eastAsia="en-GB"/>
        </w:rPr>
        <w:t xml:space="preserve"> и 7100-7200 </w:t>
      </w:r>
      <w:r w:rsidRPr="005C32DC">
        <w:rPr>
          <w:rFonts w:ascii="Times New Roman" w:hAnsi="Times New Roman"/>
          <w:lang w:val="en-GB" w:eastAsia="en-GB"/>
        </w:rPr>
        <w:t>kHz</w:t>
      </w:r>
      <w:r w:rsidRPr="005C32DC">
        <w:rPr>
          <w:rFonts w:ascii="Times New Roman" w:hAnsi="Times New Roman"/>
          <w:lang w:eastAsia="en-GB"/>
        </w:rPr>
        <w:t xml:space="preserve"> су такође намењени фиксној и копненој мобилној служби на секундарној основи. (</w:t>
      </w:r>
      <w:r w:rsidRPr="005C32DC">
        <w:rPr>
          <w:rFonts w:ascii="Times New Roman" w:hAnsi="Times New Roman"/>
          <w:lang w:val="en-GB" w:eastAsia="en-GB"/>
        </w:rPr>
        <w:t>WRC</w:t>
      </w:r>
      <w:r w:rsidRPr="005C32DC">
        <w:rPr>
          <w:rFonts w:ascii="Times New Roman" w:hAnsi="Times New Roman"/>
          <w:lang w:eastAsia="en-GB"/>
        </w:rPr>
        <w:t>-03)</w:t>
      </w:r>
    </w:p>
    <w:p w:rsidR="00D22F47" w:rsidRPr="005C32DC" w:rsidRDefault="00D22F47" w:rsidP="00845B4D">
      <w:pPr>
        <w:pStyle w:val="NoSpacing"/>
        <w:ind w:left="1276" w:hanging="1276"/>
        <w:jc w:val="both"/>
        <w:rPr>
          <w:rFonts w:ascii="Times New Roman" w:hAnsi="Times New Roman"/>
          <w:lang w:eastAsia="en-GB"/>
        </w:rPr>
      </w:pPr>
    </w:p>
    <w:p w:rsidR="00D22F47" w:rsidRPr="005C32DC" w:rsidRDefault="00D22F47" w:rsidP="00D22F47">
      <w:pPr>
        <w:pStyle w:val="NoSpacing"/>
        <w:ind w:left="1276" w:hanging="1276"/>
        <w:jc w:val="both"/>
        <w:rPr>
          <w:rFonts w:ascii="Times New Roman" w:hAnsi="Times New Roman"/>
          <w:lang w:eastAsia="en-GB"/>
        </w:rPr>
      </w:pPr>
      <w:r w:rsidRPr="005C32DC">
        <w:rPr>
          <w:rFonts w:ascii="Times New Roman" w:hAnsi="Times New Roman"/>
          <w:lang w:val="sr-Cyrl-CS"/>
        </w:rPr>
        <w:t>RR 5.1</w:t>
      </w:r>
      <w:r w:rsidRPr="005C32DC">
        <w:rPr>
          <w:rFonts w:ascii="Times New Roman" w:hAnsi="Times New Roman"/>
        </w:rPr>
        <w:t>41В</w:t>
      </w:r>
      <w:r w:rsidRPr="005C32DC">
        <w:rPr>
          <w:rFonts w:ascii="Times New Roman" w:hAnsi="Times New Roman"/>
        </w:rPr>
        <w:tab/>
      </w:r>
      <w:r w:rsidRPr="005C32DC">
        <w:rPr>
          <w:rFonts w:ascii="Times New Roman" w:hAnsi="Times New Roman"/>
          <w:lang w:val="sr-Cyrl-CS"/>
        </w:rPr>
        <w:t xml:space="preserve">Додатна намена: у Алжиру, Саудисјкој Арабији, Аустралији, Бахреину, Ботсвани, Брунеи Дарсусалам, Кини, Коморосу, Републици кореји, Деего Гарцији, Џибутију, Египту, Уједињеним Арапским Емиратима, Еритреји, Гвинеји, Индонезији, Ирану, Јапану, Јордану, Кувајту, Либији, Малију, МарокуМауританији , Нигерији, Новом Зеланду, Оману, Папуа Новој Гвинеји, Катару, Сирији, СИнгапуру, Судану, Јужном Судану, Тунису, Вијетнаму и Јемену, опсег </w:t>
      </w:r>
      <w:r w:rsidRPr="005C32DC">
        <w:rPr>
          <w:rFonts w:ascii="Times New Roman" w:hAnsi="Times New Roman"/>
          <w:lang w:eastAsia="en-GB"/>
        </w:rPr>
        <w:t xml:space="preserve">7100-7200 </w:t>
      </w:r>
      <w:r w:rsidRPr="005C32DC">
        <w:rPr>
          <w:rFonts w:ascii="Times New Roman" w:hAnsi="Times New Roman"/>
          <w:lang w:val="en-GB" w:eastAsia="en-GB"/>
        </w:rPr>
        <w:t>kHz</w:t>
      </w:r>
      <w:r w:rsidRPr="005C32DC">
        <w:rPr>
          <w:rFonts w:ascii="Times New Roman" w:hAnsi="Times New Roman"/>
          <w:lang w:eastAsia="en-GB"/>
        </w:rPr>
        <w:t xml:space="preserve"> је такође намењен фиксној и копненој мобилној служби, изузев поморске мобилне (</w:t>
      </w:r>
      <w:r w:rsidRPr="005C32DC">
        <w:rPr>
          <w:rFonts w:ascii="Times New Roman" w:hAnsi="Times New Roman"/>
          <w:lang w:val="en-GB" w:eastAsia="en-GB"/>
        </w:rPr>
        <w:t>R</w:t>
      </w:r>
      <w:r w:rsidRPr="005C32DC">
        <w:rPr>
          <w:rFonts w:ascii="Times New Roman" w:hAnsi="Times New Roman"/>
          <w:lang w:eastAsia="en-GB"/>
        </w:rPr>
        <w:t>) на примарној основи. (</w:t>
      </w:r>
      <w:r w:rsidRPr="005C32DC">
        <w:rPr>
          <w:rFonts w:ascii="Times New Roman" w:hAnsi="Times New Roman"/>
          <w:lang w:val="en-GB" w:eastAsia="en-GB"/>
        </w:rPr>
        <w:t>WRC</w:t>
      </w:r>
      <w:r w:rsidRPr="005C32DC">
        <w:rPr>
          <w:rFonts w:ascii="Times New Roman" w:hAnsi="Times New Roman"/>
          <w:lang w:eastAsia="en-GB"/>
        </w:rPr>
        <w:t>-15)</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5.1</w:t>
      </w:r>
      <w:r w:rsidRPr="005C32DC">
        <w:rPr>
          <w:sz w:val="22"/>
          <w:szCs w:val="22"/>
        </w:rPr>
        <w:t>42</w:t>
      </w:r>
      <w:r w:rsidRPr="005C32DC">
        <w:rPr>
          <w:sz w:val="22"/>
          <w:szCs w:val="22"/>
        </w:rPr>
        <w:tab/>
      </w:r>
      <w:r w:rsidRPr="005C32DC">
        <w:rPr>
          <w:sz w:val="22"/>
          <w:szCs w:val="22"/>
          <w:lang w:val="sr-Cyrl-CS"/>
        </w:rPr>
        <w:t xml:space="preserve">До 29. марта 2009. године, коришћење опсега </w:t>
      </w:r>
      <w:r w:rsidRPr="005C32DC">
        <w:rPr>
          <w:sz w:val="22"/>
          <w:szCs w:val="22"/>
          <w:lang w:eastAsia="en-GB"/>
        </w:rPr>
        <w:t xml:space="preserve">7100-7300 kHz у Региону 2 од стране аматерске службе не сме да намеће ограничења радиодифузној служби у Региону 1 и Региону 3. Након 29. марта 2009. године, </w:t>
      </w:r>
      <w:r w:rsidRPr="005C32DC">
        <w:rPr>
          <w:sz w:val="22"/>
          <w:szCs w:val="22"/>
          <w:lang w:val="sr-Cyrl-CS"/>
        </w:rPr>
        <w:t xml:space="preserve">коришћење опсега </w:t>
      </w:r>
      <w:r w:rsidRPr="005C32DC">
        <w:rPr>
          <w:sz w:val="22"/>
          <w:szCs w:val="22"/>
          <w:lang w:eastAsia="en-GB"/>
        </w:rPr>
        <w:t>7200-7300 kHz у Региону 2 од стране аматерске службе не сме да намеће ограничења радиодифузној служби у Региону 1 и Региону 3. (WRC-03)</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5.1</w:t>
      </w:r>
      <w:r w:rsidRPr="005C32DC">
        <w:rPr>
          <w:rFonts w:ascii="Times New Roman" w:hAnsi="Times New Roman"/>
          <w:color w:val="auto"/>
          <w:sz w:val="22"/>
          <w:szCs w:val="22"/>
        </w:rPr>
        <w:t>43</w:t>
      </w:r>
      <w:r w:rsidRPr="005C32DC">
        <w:rPr>
          <w:rFonts w:ascii="Times New Roman" w:hAnsi="Times New Roman"/>
          <w:sz w:val="22"/>
          <w:szCs w:val="22"/>
          <w:lang w:val="sr-Cyrl-CS"/>
        </w:rPr>
        <w:t xml:space="preserve"> </w:t>
      </w:r>
      <w:r w:rsidRPr="005C32DC">
        <w:rPr>
          <w:rFonts w:ascii="Times New Roman" w:hAnsi="Times New Roman"/>
          <w:sz w:val="22"/>
          <w:szCs w:val="22"/>
          <w:lang w:val="sr-Cyrl-CS"/>
        </w:rPr>
        <w:tab/>
        <w:t xml:space="preserve">Додатна намена: фреквенције из опсега </w:t>
      </w:r>
      <w:r w:rsidRPr="005C32DC">
        <w:rPr>
          <w:rFonts w:ascii="Times New Roman" w:hAnsi="Times New Roman"/>
          <w:color w:val="auto"/>
          <w:sz w:val="22"/>
          <w:szCs w:val="22"/>
          <w:lang w:val="sr-Cyrl-CS"/>
        </w:rPr>
        <w:t xml:space="preserve">7300-7350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могу бити коришћене од стране </w:t>
      </w:r>
      <w:r w:rsidRPr="005C32DC">
        <w:rPr>
          <w:rFonts w:ascii="Times New Roman" w:hAnsi="Times New Roman"/>
          <w:color w:val="auto"/>
          <w:sz w:val="22"/>
          <w:szCs w:val="22"/>
        </w:rPr>
        <w:t xml:space="preserve"> станица у фиксној  и копненој мобилној служби, и то само при комуникацији </w:t>
      </w:r>
      <w:r w:rsidRPr="005C32DC">
        <w:rPr>
          <w:rFonts w:ascii="Times New Roman" w:hAnsi="Times New Roman"/>
          <w:color w:val="auto"/>
          <w:sz w:val="22"/>
          <w:szCs w:val="22"/>
        </w:rPr>
        <w:lastRenderedPageBreak/>
        <w:t xml:space="preserve">унутар граница територије државе у којој су лоциране, и под условом </w:t>
      </w:r>
      <w:r w:rsidRPr="005C32DC">
        <w:rPr>
          <w:rFonts w:ascii="Times New Roman" w:hAnsi="Times New Roman"/>
          <w:color w:val="auto"/>
          <w:sz w:val="22"/>
          <w:szCs w:val="22"/>
          <w:lang w:val="sr-Cyrl-CS"/>
        </w:rPr>
        <w:t>да не изазивају штетне сметње радиодифузној служби. Приликом коришћења фреквенција у оквиру ових служби, од администрација се захтева да користе минимум потребне снаге и да узму у обзир сезонско коришћење фреквенција за радиодифузну службу, објављено у складу са Правилником. (WRC-07)</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5.1</w:t>
      </w:r>
      <w:r w:rsidRPr="005C32DC">
        <w:rPr>
          <w:rFonts w:ascii="Times New Roman" w:hAnsi="Times New Roman"/>
          <w:color w:val="auto"/>
          <w:sz w:val="22"/>
          <w:szCs w:val="22"/>
        </w:rPr>
        <w:t>43B</w:t>
      </w:r>
      <w:r w:rsidRPr="005C32DC">
        <w:rPr>
          <w:rFonts w:ascii="Times New Roman" w:hAnsi="Times New Roman"/>
          <w:sz w:val="22"/>
          <w:szCs w:val="22"/>
          <w:lang w:val="sr-Cyrl-CS"/>
        </w:rPr>
        <w:t xml:space="preserve"> </w:t>
      </w:r>
      <w:r w:rsidRPr="005C32DC">
        <w:rPr>
          <w:rFonts w:ascii="Times New Roman" w:hAnsi="Times New Roman"/>
          <w:sz w:val="22"/>
          <w:szCs w:val="22"/>
          <w:lang w:val="sr-Cyrl-CS"/>
        </w:rPr>
        <w:tab/>
        <w:t xml:space="preserve">У Региону 1, фреквенције из опсега </w:t>
      </w:r>
      <w:r w:rsidRPr="005C32DC">
        <w:rPr>
          <w:rFonts w:ascii="Times New Roman" w:hAnsi="Times New Roman"/>
          <w:color w:val="auto"/>
          <w:sz w:val="22"/>
          <w:szCs w:val="22"/>
          <w:lang w:val="sr-Cyrl-CS"/>
        </w:rPr>
        <w:t xml:space="preserve">7350-7450 </w:t>
      </w:r>
      <w:r w:rsidRPr="005C32DC">
        <w:rPr>
          <w:rFonts w:ascii="Times New Roman" w:hAnsi="Times New Roman"/>
          <w:color w:val="auto"/>
          <w:sz w:val="22"/>
          <w:szCs w:val="22"/>
          <w:lang w:val="sl-SI"/>
        </w:rPr>
        <w:t>kHz</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sr-Cyrl-CS"/>
        </w:rPr>
        <w:t xml:space="preserve">могу бити коришћене од стране </w:t>
      </w:r>
      <w:r w:rsidRPr="005C32DC">
        <w:rPr>
          <w:rFonts w:ascii="Times New Roman" w:hAnsi="Times New Roman"/>
          <w:color w:val="auto"/>
          <w:sz w:val="22"/>
          <w:szCs w:val="22"/>
        </w:rPr>
        <w:t xml:space="preserve">станица у фиксној и копненој мобилној служби, и то само при комуникацији унутар граница територије државе у којој су лоциране, и под условом </w:t>
      </w:r>
      <w:r w:rsidRPr="005C32DC">
        <w:rPr>
          <w:rFonts w:ascii="Times New Roman" w:hAnsi="Times New Roman"/>
          <w:color w:val="auto"/>
          <w:sz w:val="22"/>
          <w:szCs w:val="22"/>
          <w:lang w:val="sr-Cyrl-CS"/>
        </w:rPr>
        <w:t xml:space="preserve">да не изазивају штетне сметње радиодифузној служби. Укупна израчена снага појединачне станице не сме бити већа од 24 </w:t>
      </w:r>
      <w:r w:rsidRPr="005C32DC">
        <w:rPr>
          <w:rFonts w:ascii="Times New Roman" w:hAnsi="Times New Roman"/>
          <w:color w:val="auto"/>
          <w:sz w:val="22"/>
          <w:szCs w:val="22"/>
          <w:lang w:val="sl-SI"/>
        </w:rPr>
        <w:t>dBW</w:t>
      </w:r>
      <w:r w:rsidRPr="005C32DC">
        <w:rPr>
          <w:rFonts w:ascii="Times New Roman" w:hAnsi="Times New Roman"/>
          <w:color w:val="auto"/>
          <w:sz w:val="22"/>
          <w:szCs w:val="22"/>
        </w:rPr>
        <w:t xml:space="preserve">. </w:t>
      </w:r>
      <w:r w:rsidRPr="005C32DC">
        <w:rPr>
          <w:rFonts w:ascii="Times New Roman" w:hAnsi="Times New Roman"/>
          <w:color w:val="auto"/>
          <w:sz w:val="22"/>
          <w:szCs w:val="22"/>
          <w:lang w:val="sl-SI"/>
        </w:rPr>
        <w:t>(WRC-</w:t>
      </w:r>
      <w:r w:rsidRPr="005C32DC">
        <w:rPr>
          <w:rFonts w:ascii="Times New Roman" w:hAnsi="Times New Roman"/>
          <w:color w:val="auto"/>
          <w:sz w:val="22"/>
          <w:szCs w:val="22"/>
        </w:rPr>
        <w:t>12)</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5.1</w:t>
      </w:r>
      <w:r w:rsidRPr="005C32DC">
        <w:rPr>
          <w:rFonts w:ascii="Times New Roman" w:hAnsi="Times New Roman"/>
        </w:rPr>
        <w:t>43C</w:t>
      </w:r>
      <w:r w:rsidRPr="005C32DC">
        <w:rPr>
          <w:rFonts w:ascii="Times New Roman" w:hAnsi="Times New Roman"/>
        </w:rPr>
        <w:tab/>
      </w:r>
      <w:r w:rsidRPr="005C32DC">
        <w:rPr>
          <w:rFonts w:ascii="Times New Roman" w:hAnsi="Times New Roman"/>
          <w:lang w:val="sr-Cyrl-CS"/>
        </w:rPr>
        <w:t xml:space="preserve">Додатна намена: у Алжиру, Саудијској Арабији, Бахреину, Коморима, Џибутију, Египту, Уједињеним Арапским Емиратима, Исламској Републици Иран, Јордану, Кувајту, Либији, Мароку, Мауританији, Нигеру, Оману, Катару, Сиријској Арапској Републици, Судану, Јужном Судану, Тунису и Јемену, опсези </w:t>
      </w:r>
      <w:r w:rsidRPr="005C32DC">
        <w:rPr>
          <w:rFonts w:ascii="Times New Roman" w:hAnsi="Times New Roman"/>
          <w:lang w:eastAsia="en-GB"/>
        </w:rPr>
        <w:t xml:space="preserve">7350-7400 </w:t>
      </w:r>
      <w:r w:rsidRPr="005C32DC">
        <w:rPr>
          <w:rFonts w:ascii="Times New Roman" w:hAnsi="Times New Roman"/>
          <w:lang w:val="en-GB" w:eastAsia="en-GB"/>
        </w:rPr>
        <w:t>kHz</w:t>
      </w:r>
      <w:r w:rsidRPr="005C32DC">
        <w:rPr>
          <w:rFonts w:ascii="Times New Roman" w:hAnsi="Times New Roman"/>
          <w:lang w:eastAsia="en-GB"/>
        </w:rPr>
        <w:t xml:space="preserve"> и 7400-7450 </w:t>
      </w:r>
      <w:r w:rsidRPr="005C32DC">
        <w:rPr>
          <w:rFonts w:ascii="Times New Roman" w:hAnsi="Times New Roman"/>
          <w:lang w:val="en-GB" w:eastAsia="en-GB"/>
        </w:rPr>
        <w:t>kHz</w:t>
      </w:r>
      <w:r w:rsidRPr="005C32DC">
        <w:rPr>
          <w:rFonts w:ascii="Times New Roman" w:hAnsi="Times New Roman"/>
          <w:lang w:eastAsia="en-GB"/>
        </w:rPr>
        <w:t xml:space="preserve"> су такође намењени фиксној служби на примарној основи. (</w:t>
      </w:r>
      <w:r w:rsidRPr="005C32DC">
        <w:rPr>
          <w:rFonts w:ascii="Times New Roman" w:hAnsi="Times New Roman"/>
          <w:lang w:val="en-GB" w:eastAsia="en-GB"/>
        </w:rPr>
        <w:t>WRC</w:t>
      </w:r>
      <w:r w:rsidRPr="005C32DC">
        <w:rPr>
          <w:rFonts w:ascii="Times New Roman" w:hAnsi="Times New Roman"/>
          <w:lang w:eastAsia="en-GB"/>
        </w:rPr>
        <w:t>-12)</w:t>
      </w:r>
    </w:p>
    <w:p w:rsidR="00845B4D" w:rsidRPr="005C32DC" w:rsidRDefault="00845B4D" w:rsidP="00845B4D">
      <w:pPr>
        <w:pStyle w:val="NoSpacing"/>
        <w:ind w:left="1276" w:hanging="1276"/>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t xml:space="preserve">RR 5.143E </w:t>
      </w:r>
      <w:r w:rsidRPr="005C32DC">
        <w:rPr>
          <w:sz w:val="22"/>
          <w:szCs w:val="22"/>
          <w:lang w:val="sr-Cyrl-CS"/>
        </w:rPr>
        <w:tab/>
        <w:t>До 29. марта 2009. године опсег 7450-8100 kHz је намењен за фиксну службу на примарној основи и копнену мобилну службу на секундарној основи. (WRC-03)</w:t>
      </w:r>
      <w:r w:rsidRPr="005C32DC">
        <w:rPr>
          <w:sz w:val="22"/>
          <w:szCs w:val="22"/>
        </w:rPr>
        <w:t xml:space="preserve"> </w:t>
      </w:r>
    </w:p>
    <w:p w:rsidR="00845B4D" w:rsidRPr="005C32DC" w:rsidRDefault="00845B4D" w:rsidP="00845B4D">
      <w:pPr>
        <w:pStyle w:val="NoSpacing"/>
        <w:rPr>
          <w:rFonts w:ascii="Times New Roman" w:hAnsi="Times New Roman"/>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5.145 </w:t>
      </w:r>
      <w:r w:rsidRPr="005C32DC">
        <w:rPr>
          <w:rFonts w:ascii="Times New Roman" w:hAnsi="Times New Roman"/>
          <w:color w:val="auto"/>
          <w:sz w:val="22"/>
          <w:szCs w:val="22"/>
          <w:lang w:val="sr-Cyrl-CS"/>
        </w:rPr>
        <w:tab/>
        <w:t>Услови коришћења носећих фреквенција 8291 kHz, 12290 kHz и 16420 kHz су прописани у члановима 31. и 52.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RR 5.145A  </w:t>
      </w:r>
      <w:r w:rsidRPr="005C32DC">
        <w:rPr>
          <w:sz w:val="22"/>
          <w:szCs w:val="22"/>
        </w:rPr>
        <w:tab/>
        <w:t>Станице у радиолокацијској служби не смеју да изазивају штетне сметње станицама које раде у фиксној служби, нити да захтевају заштиту од истих. Примене радиолокацијске службе су ограничене на океанографске радаре који раде у складу са Резолуцијом 612 (Rev.WRC-12) (WRC-12)</w:t>
      </w:r>
    </w:p>
    <w:p w:rsidR="00845B4D" w:rsidRPr="005C32DC" w:rsidRDefault="00845B4D" w:rsidP="00845B4D">
      <w:pPr>
        <w:pStyle w:val="NoSpacing"/>
        <w:rPr>
          <w:rFonts w:ascii="Times New Roman" w:hAnsi="Times New Roman"/>
        </w:rPr>
      </w:pPr>
    </w:p>
    <w:p w:rsidR="00845B4D" w:rsidRPr="005C32DC" w:rsidRDefault="00845B4D" w:rsidP="00845B4D">
      <w:pPr>
        <w:ind w:left="1276" w:hanging="1276"/>
        <w:jc w:val="both"/>
        <w:rPr>
          <w:sz w:val="22"/>
          <w:szCs w:val="22"/>
        </w:rPr>
      </w:pPr>
      <w:r w:rsidRPr="005C32DC">
        <w:rPr>
          <w:sz w:val="22"/>
          <w:szCs w:val="22"/>
        </w:rPr>
        <w:t>RR 5.145B Алтернативна намена: у Јерменији, Белорусији, Молдавији, Узбекистану и Киргистану, фреквенцијски опсези 9305-9355 kHz и 16100-16200 kHz су намењени фиксној служби на примарној основи.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5.1</w:t>
      </w:r>
      <w:r w:rsidRPr="005C32DC">
        <w:rPr>
          <w:rFonts w:ascii="Times New Roman" w:hAnsi="Times New Roman"/>
          <w:color w:val="auto"/>
          <w:sz w:val="22"/>
          <w:szCs w:val="22"/>
        </w:rPr>
        <w:t>46</w:t>
      </w:r>
      <w:r w:rsidRPr="005C32DC">
        <w:rPr>
          <w:rFonts w:ascii="Times New Roman" w:hAnsi="Times New Roman"/>
          <w:sz w:val="22"/>
          <w:szCs w:val="22"/>
          <w:lang w:val="sr-Cyrl-CS"/>
        </w:rPr>
        <w:t xml:space="preserve"> </w:t>
      </w:r>
      <w:r w:rsidRPr="005C32DC">
        <w:rPr>
          <w:rFonts w:ascii="Times New Roman" w:hAnsi="Times New Roman"/>
          <w:sz w:val="22"/>
          <w:szCs w:val="22"/>
          <w:lang w:val="sr-Cyrl-CS"/>
        </w:rPr>
        <w:tab/>
        <w:t>Додатна намена</w:t>
      </w:r>
      <w:r w:rsidRPr="005C32DC">
        <w:rPr>
          <w:rFonts w:ascii="Times New Roman" w:hAnsi="Times New Roman"/>
          <w:color w:val="auto"/>
          <w:sz w:val="22"/>
          <w:szCs w:val="22"/>
          <w:lang w:val="sr-Cyrl-CS"/>
        </w:rPr>
        <w:t xml:space="preserve"> : фреквенције из опсега 9400-9500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11600-11650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12050-12100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15600-15800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17480-17550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и 18900-19020</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могу бити коришћене од стране </w:t>
      </w:r>
      <w:r w:rsidRPr="005C32DC">
        <w:rPr>
          <w:rFonts w:ascii="Times New Roman" w:hAnsi="Times New Roman"/>
          <w:color w:val="auto"/>
          <w:sz w:val="22"/>
          <w:szCs w:val="22"/>
        </w:rPr>
        <w:t xml:space="preserve"> станица у фиксној служби, и то само при комуникацији унутар граница територије државе у којој су лоциране, и под условом </w:t>
      </w:r>
      <w:r w:rsidRPr="005C32DC">
        <w:rPr>
          <w:rFonts w:ascii="Times New Roman" w:hAnsi="Times New Roman"/>
          <w:color w:val="auto"/>
          <w:sz w:val="22"/>
          <w:szCs w:val="22"/>
          <w:lang w:val="sr-Cyrl-CS"/>
        </w:rPr>
        <w:t xml:space="preserve">да не изазивају штетне сметње радиодифузној служби. Приликом коришћења фреквенција у </w:t>
      </w:r>
      <w:r w:rsidRPr="005C32DC">
        <w:rPr>
          <w:rFonts w:ascii="Times New Roman" w:hAnsi="Times New Roman"/>
          <w:color w:val="auto"/>
          <w:sz w:val="22"/>
          <w:szCs w:val="22"/>
        </w:rPr>
        <w:t>фиксној служби</w:t>
      </w:r>
      <w:r w:rsidRPr="005C32DC">
        <w:rPr>
          <w:rFonts w:ascii="Times New Roman" w:hAnsi="Times New Roman"/>
          <w:color w:val="auto"/>
          <w:sz w:val="22"/>
          <w:szCs w:val="22"/>
          <w:lang w:val="sr-Cyrl-CS"/>
        </w:rPr>
        <w:t xml:space="preserve">, од администрација се захтева да користе минимум потребне снаге и да узму у обзир сезонско коришћење фреквенција за радиодифузну службу, објављено у складу са Правилником. </w:t>
      </w:r>
      <w:r w:rsidRPr="005C32DC">
        <w:rPr>
          <w:rFonts w:ascii="Times New Roman" w:hAnsi="Times New Roman"/>
          <w:color w:val="auto"/>
          <w:sz w:val="22"/>
          <w:szCs w:val="22"/>
          <w:lang w:val="sl-SI"/>
        </w:rPr>
        <w:t>(WRC-</w:t>
      </w:r>
      <w:r w:rsidRPr="005C32DC">
        <w:rPr>
          <w:rFonts w:ascii="Times New Roman" w:hAnsi="Times New Roman"/>
          <w:color w:val="auto"/>
          <w:sz w:val="22"/>
          <w:szCs w:val="22"/>
        </w:rPr>
        <w:t>07)</w:t>
      </w:r>
    </w:p>
    <w:p w:rsidR="00845B4D" w:rsidRPr="005C32DC" w:rsidRDefault="00845B4D" w:rsidP="00845B4D">
      <w:pPr>
        <w:pStyle w:val="FUTNOTA"/>
        <w:numPr>
          <w:ilvl w:val="0"/>
          <w:numId w:val="0"/>
        </w:numPr>
        <w:rPr>
          <w:rFonts w:ascii="Times New Roman" w:hAnsi="Times New Roman"/>
          <w:color w:val="auto"/>
          <w:sz w:val="22"/>
          <w:szCs w:val="22"/>
          <w:lang w:val="ru-RU"/>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5.1</w:t>
      </w:r>
      <w:r w:rsidRPr="005C32DC">
        <w:rPr>
          <w:rFonts w:ascii="Times New Roman" w:hAnsi="Times New Roman"/>
          <w:color w:val="auto"/>
          <w:sz w:val="22"/>
          <w:szCs w:val="22"/>
        </w:rPr>
        <w:t>47</w:t>
      </w:r>
      <w:r w:rsidRPr="005C32DC">
        <w:rPr>
          <w:rFonts w:ascii="Times New Roman" w:hAnsi="Times New Roman"/>
          <w:color w:val="auto"/>
          <w:sz w:val="22"/>
          <w:szCs w:val="22"/>
        </w:rPr>
        <w:tab/>
      </w:r>
      <w:r w:rsidRPr="005C32DC">
        <w:rPr>
          <w:rFonts w:ascii="Times New Roman" w:hAnsi="Times New Roman"/>
          <w:color w:val="auto"/>
          <w:sz w:val="22"/>
          <w:szCs w:val="22"/>
          <w:lang w:val="sr-Cyrl-CS"/>
        </w:rPr>
        <w:t xml:space="preserve">Под условом да не проузрокују штетне сметње радиодифузној служби опсези </w:t>
      </w:r>
      <w:r w:rsidRPr="005C32DC">
        <w:rPr>
          <w:rFonts w:ascii="Times New Roman" w:hAnsi="Times New Roman"/>
          <w:color w:val="auto"/>
          <w:sz w:val="22"/>
          <w:szCs w:val="22"/>
          <w:lang w:val="ru-RU"/>
        </w:rPr>
        <w:t xml:space="preserve">9775-9900 </w:t>
      </w:r>
      <w:r w:rsidRPr="005C32DC">
        <w:rPr>
          <w:rFonts w:ascii="Times New Roman" w:hAnsi="Times New Roman"/>
          <w:color w:val="auto"/>
          <w:sz w:val="22"/>
          <w:szCs w:val="22"/>
        </w:rPr>
        <w:t>kHz</w:t>
      </w:r>
      <w:r w:rsidRPr="005C32DC">
        <w:rPr>
          <w:rFonts w:ascii="Times New Roman" w:hAnsi="Times New Roman"/>
          <w:color w:val="auto"/>
          <w:sz w:val="22"/>
          <w:szCs w:val="22"/>
          <w:lang w:val="ru-RU"/>
        </w:rPr>
        <w:t xml:space="preserve">, 11650-11700 </w:t>
      </w:r>
      <w:r w:rsidRPr="005C32DC">
        <w:rPr>
          <w:rFonts w:ascii="Times New Roman" w:hAnsi="Times New Roman"/>
          <w:color w:val="auto"/>
          <w:sz w:val="22"/>
          <w:szCs w:val="22"/>
        </w:rPr>
        <w:t>kHz</w:t>
      </w:r>
      <w:r w:rsidRPr="005C32DC">
        <w:rPr>
          <w:rFonts w:ascii="Times New Roman" w:hAnsi="Times New Roman"/>
          <w:color w:val="auto"/>
          <w:sz w:val="22"/>
          <w:szCs w:val="22"/>
          <w:lang w:val="ru-RU"/>
        </w:rPr>
        <w:t xml:space="preserve"> и 11975-12050 </w:t>
      </w:r>
      <w:r w:rsidRPr="005C32DC">
        <w:rPr>
          <w:rFonts w:ascii="Times New Roman" w:hAnsi="Times New Roman"/>
          <w:color w:val="auto"/>
          <w:sz w:val="22"/>
          <w:szCs w:val="22"/>
        </w:rPr>
        <w:t>kHz</w:t>
      </w:r>
      <w:r w:rsidRPr="005C32DC">
        <w:rPr>
          <w:rFonts w:ascii="Times New Roman" w:hAnsi="Times New Roman"/>
          <w:color w:val="auto"/>
          <w:sz w:val="22"/>
          <w:szCs w:val="22"/>
          <w:lang w:val="sr-Cyrl-CS"/>
        </w:rPr>
        <w:t xml:space="preserve"> могу бити коришћени од стране станица из фиксне службе, </w:t>
      </w:r>
      <w:r w:rsidRPr="005C32DC">
        <w:rPr>
          <w:rFonts w:ascii="Times New Roman" w:hAnsi="Times New Roman"/>
          <w:color w:val="auto"/>
          <w:sz w:val="22"/>
          <w:szCs w:val="22"/>
        </w:rPr>
        <w:t>и то само при комуникацији унутар граница територије државе у којој су лоциране</w:t>
      </w:r>
      <w:r w:rsidRPr="005C32DC">
        <w:rPr>
          <w:rFonts w:ascii="Times New Roman" w:hAnsi="Times New Roman"/>
          <w:color w:val="auto"/>
          <w:sz w:val="22"/>
          <w:szCs w:val="22"/>
          <w:lang w:val="sr-Cyrl-CS"/>
        </w:rPr>
        <w:t xml:space="preserve"> и под условом да укупна израчена снага појединачне станице не прелази 24 </w:t>
      </w:r>
      <w:r w:rsidRPr="005C32DC">
        <w:rPr>
          <w:rFonts w:ascii="Times New Roman" w:hAnsi="Times New Roman"/>
          <w:color w:val="auto"/>
          <w:sz w:val="22"/>
          <w:szCs w:val="22"/>
          <w:lang w:val="sl-SI"/>
        </w:rPr>
        <w:t>dBW</w:t>
      </w:r>
      <w:r w:rsidRPr="005C32DC">
        <w:rPr>
          <w:rFonts w:ascii="Times New Roman" w:hAnsi="Times New Roman"/>
          <w:color w:val="auto"/>
          <w:sz w:val="22"/>
          <w:szCs w:val="22"/>
          <w:lang w:val="ru-RU"/>
        </w:rPr>
        <w:t>.</w:t>
      </w:r>
      <w:r w:rsidRPr="005C32DC">
        <w:rPr>
          <w:rFonts w:ascii="Times New Roman" w:hAnsi="Times New Roman"/>
          <w:color w:val="auto"/>
          <w:sz w:val="22"/>
          <w:szCs w:val="22"/>
          <w:lang w:val="sr-Cyrl-CS"/>
        </w:rPr>
        <w:t xml:space="preserve"> </w:t>
      </w:r>
    </w:p>
    <w:p w:rsidR="00845B4D" w:rsidRPr="005C32DC" w:rsidRDefault="00845B4D" w:rsidP="00845B4D">
      <w:pPr>
        <w:pStyle w:val="Title"/>
        <w:jc w:val="both"/>
        <w:rPr>
          <w:b w:val="0"/>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5.149</w:t>
      </w:r>
      <w:r w:rsidRPr="005C32DC">
        <w:rPr>
          <w:rFonts w:ascii="Times New Roman" w:hAnsi="Times New Roman"/>
          <w:color w:val="auto"/>
          <w:sz w:val="22"/>
          <w:szCs w:val="22"/>
          <w:lang w:val="sr-Cyrl-CS"/>
        </w:rPr>
        <w:tab/>
        <w:t xml:space="preserve"> Приликом доделе фреквенције станицама других служби у опсезима: </w:t>
      </w:r>
      <w:r w:rsidRPr="005C32DC">
        <w:rPr>
          <w:rFonts w:ascii="Times New Roman" w:hAnsi="Times New Roman"/>
          <w:color w:val="auto"/>
          <w:sz w:val="22"/>
          <w:szCs w:val="22"/>
          <w:lang w:val="sr-Cyrl-CS"/>
        </w:rPr>
        <w:tab/>
      </w: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268"/>
        <w:gridCol w:w="2451"/>
        <w:gridCol w:w="2126"/>
      </w:tblGrid>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13360-13410 kHz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4990-5000 MHz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94,1-100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25550-25670 kHz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6650-6675,2 MHz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102,00-109,5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37,5-38,25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10,6-10,68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111,8-114,25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73-74,6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14,47-14,5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128,33-128,59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150,05-153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22,01-22,21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129,23-129,49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322-328,6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22,21-22,5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130-134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406,1-410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22,81-22,86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136-148,5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608-614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23,07-23,12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151,5-158,5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1330-1400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31,2-31,3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168,59-168,93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1610,6-1613,8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31,5-31,8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171,11-171,45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1660-1670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36,43-36,5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172,31-172,65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1718,8-1722,2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42,5-43,5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173,52-173,85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2655-2690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42,77-42,87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195,75-196,15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3260-3267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43,07-43,17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209-226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3332-3339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43,37-43,47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241-250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3345,8-3352,5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48,94-49,04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252-275 GHz</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4825-4835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76-86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4950-4990 MHz</w:t>
            </w:r>
          </w:p>
        </w:tc>
        <w:tc>
          <w:tcPr>
            <w:tcW w:w="2451"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92-94 GHz</w:t>
            </w:r>
          </w:p>
        </w:tc>
        <w:tc>
          <w:tcPr>
            <w:tcW w:w="2126"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bl>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ab/>
        <w:t>који су им намењени, од администрација се захтева да предузму све потребне кораке ради заштите радио-астрономске службе од штетних сметњи. Емисије од станица у свемиру и станица на летелицама могу бити врло озбиљан извор сметњи радио-астрономској служби (тачке 4.5 и 4.6 и члан 29. Правилника). (WRC-2000)</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5.149A  </w:t>
      </w:r>
      <w:r w:rsidRPr="005C32DC">
        <w:rPr>
          <w:sz w:val="22"/>
          <w:szCs w:val="22"/>
        </w:rPr>
        <w:tab/>
        <w:t>Алтернативна намена: у Јерменији, Белорусији, Молдавији, Узбекистану и Киргистану, фреквенцијски опсег 13 450-13 550 kHz је намењен фиксној служби на примарној основи, и мобилној служби, осим ваздухопловне мобилне (R), на секундарној основи.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5.150 </w:t>
      </w:r>
      <w:r w:rsidRPr="005C32DC">
        <w:rPr>
          <w:rFonts w:ascii="Times New Roman" w:hAnsi="Times New Roman"/>
          <w:color w:val="auto"/>
          <w:sz w:val="22"/>
          <w:szCs w:val="22"/>
          <w:lang w:val="sr-Cyrl-CS"/>
        </w:rPr>
        <w:tab/>
        <w:t>Следећи опсези:</w:t>
      </w: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2835"/>
        <w:gridCol w:w="3969"/>
      </w:tblGrid>
      <w:tr w:rsidR="00845B4D" w:rsidRPr="005C32DC" w:rsidTr="00845B4D">
        <w:tc>
          <w:tcPr>
            <w:tcW w:w="2835"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13553-13567 kHz</w:t>
            </w:r>
          </w:p>
        </w:tc>
        <w:tc>
          <w:tcPr>
            <w:tcW w:w="3969"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централна фреквенција 13560 kHz</w:t>
            </w:r>
          </w:p>
        </w:tc>
      </w:tr>
      <w:tr w:rsidR="00845B4D" w:rsidRPr="005C32DC" w:rsidTr="00845B4D">
        <w:tc>
          <w:tcPr>
            <w:tcW w:w="2835"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26957-27283 kHz</w:t>
            </w:r>
          </w:p>
        </w:tc>
        <w:tc>
          <w:tcPr>
            <w:tcW w:w="3969"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централна фреквенција 27120 kHz</w:t>
            </w:r>
          </w:p>
        </w:tc>
      </w:tr>
      <w:tr w:rsidR="00845B4D" w:rsidRPr="005C32DC" w:rsidTr="00845B4D">
        <w:tc>
          <w:tcPr>
            <w:tcW w:w="2835"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40,66-40,70 MHz</w:t>
            </w:r>
          </w:p>
        </w:tc>
        <w:tc>
          <w:tcPr>
            <w:tcW w:w="3969"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централна фреквенција 40,68 MHz</w:t>
            </w:r>
          </w:p>
        </w:tc>
      </w:tr>
      <w:tr w:rsidR="00845B4D" w:rsidRPr="005C32DC" w:rsidTr="00845B4D">
        <w:tc>
          <w:tcPr>
            <w:tcW w:w="2835"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2400-2500 MHz</w:t>
            </w:r>
          </w:p>
        </w:tc>
        <w:tc>
          <w:tcPr>
            <w:tcW w:w="3969"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централна фреквенција 2450 MHz</w:t>
            </w:r>
          </w:p>
        </w:tc>
      </w:tr>
      <w:tr w:rsidR="00845B4D" w:rsidRPr="005C32DC" w:rsidTr="00845B4D">
        <w:tc>
          <w:tcPr>
            <w:tcW w:w="2835"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5725-5875 MHz</w:t>
            </w:r>
          </w:p>
        </w:tc>
        <w:tc>
          <w:tcPr>
            <w:tcW w:w="3969"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централна фреквенција 5800 MHz</w:t>
            </w:r>
          </w:p>
        </w:tc>
      </w:tr>
      <w:tr w:rsidR="00845B4D" w:rsidRPr="005C32DC" w:rsidTr="00845B4D">
        <w:tc>
          <w:tcPr>
            <w:tcW w:w="2835"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24-24,25 GHz</w:t>
            </w:r>
          </w:p>
        </w:tc>
        <w:tc>
          <w:tcPr>
            <w:tcW w:w="3969"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централна фреквенција 24,125 GHz</w:t>
            </w:r>
          </w:p>
        </w:tc>
      </w:tr>
    </w:tbl>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су, такође, одређени за примену у индустрији, науци и медицини (ISM). Радио-коминикацијске службе које раде у оквиру ових опсега морају прихватити штетне сметње које могу бити изазване овим применама. Рад ISM уређаја у овим опсезима регулисан је у одредби тачке 15.13 Правилника.</w:t>
      </w:r>
    </w:p>
    <w:p w:rsidR="00845B4D" w:rsidRPr="005C32DC" w:rsidRDefault="00845B4D" w:rsidP="00845B4D">
      <w:pPr>
        <w:pStyle w:val="FUTNOTA"/>
        <w:numPr>
          <w:ilvl w:val="0"/>
          <w:numId w:val="0"/>
        </w:numPr>
        <w:tabs>
          <w:tab w:val="num" w:pos="1844"/>
        </w:tabs>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w:t>
      </w:r>
      <w:r w:rsidRPr="005C32DC">
        <w:rPr>
          <w:rFonts w:ascii="Times New Roman" w:hAnsi="Times New Roman"/>
          <w:color w:val="auto"/>
          <w:sz w:val="22"/>
          <w:szCs w:val="22"/>
        </w:rPr>
        <w:t>151</w:t>
      </w:r>
      <w:r w:rsidRPr="005C32DC">
        <w:rPr>
          <w:rFonts w:ascii="Times New Roman" w:hAnsi="Times New Roman"/>
          <w:sz w:val="22"/>
          <w:szCs w:val="22"/>
          <w:lang w:val="ru-RU"/>
        </w:rPr>
        <w:t xml:space="preserve"> </w:t>
      </w:r>
      <w:r w:rsidRPr="005C32DC">
        <w:rPr>
          <w:rFonts w:ascii="Times New Roman" w:hAnsi="Times New Roman"/>
          <w:sz w:val="22"/>
          <w:szCs w:val="22"/>
          <w:lang w:val="ru-RU"/>
        </w:rPr>
        <w:tab/>
      </w:r>
      <w:r w:rsidRPr="005C32DC">
        <w:rPr>
          <w:rFonts w:ascii="Times New Roman" w:hAnsi="Times New Roman"/>
          <w:sz w:val="22"/>
          <w:szCs w:val="22"/>
          <w:lang w:val="sr-Cyrl-CS"/>
        </w:rPr>
        <w:t>Додатна намена</w:t>
      </w:r>
      <w:r w:rsidRPr="005C32DC">
        <w:rPr>
          <w:rFonts w:ascii="Times New Roman" w:hAnsi="Times New Roman"/>
          <w:color w:val="auto"/>
          <w:sz w:val="22"/>
          <w:szCs w:val="22"/>
          <w:lang w:val="sr-Cyrl-CS"/>
        </w:rPr>
        <w:t>: Фреквенције из о</w:t>
      </w:r>
      <w:r w:rsidRPr="005C32DC">
        <w:rPr>
          <w:rFonts w:ascii="Times New Roman" w:hAnsi="Times New Roman"/>
          <w:color w:val="auto"/>
          <w:sz w:val="22"/>
          <w:szCs w:val="22"/>
          <w:lang w:val="ru-RU"/>
        </w:rPr>
        <w:t xml:space="preserve">псега 13570-13600 </w:t>
      </w:r>
      <w:r w:rsidRPr="005C32DC">
        <w:rPr>
          <w:rFonts w:ascii="Times New Roman" w:hAnsi="Times New Roman"/>
          <w:color w:val="auto"/>
          <w:sz w:val="22"/>
          <w:szCs w:val="22"/>
          <w:lang w:val="sr-Cyrl-CS"/>
        </w:rPr>
        <w:t>kHz</w:t>
      </w:r>
      <w:r w:rsidRPr="005C32DC">
        <w:rPr>
          <w:rFonts w:ascii="Times New Roman" w:hAnsi="Times New Roman"/>
          <w:color w:val="auto"/>
          <w:sz w:val="22"/>
          <w:szCs w:val="22"/>
          <w:lang w:val="ru-RU"/>
        </w:rPr>
        <w:t xml:space="preserve"> и 13800-13870 </w:t>
      </w:r>
      <w:r w:rsidRPr="005C32DC">
        <w:rPr>
          <w:rFonts w:ascii="Times New Roman" w:hAnsi="Times New Roman"/>
          <w:color w:val="auto"/>
          <w:sz w:val="22"/>
          <w:szCs w:val="22"/>
          <w:lang w:val="sr-Cyrl-CS"/>
        </w:rPr>
        <w:t>kHz</w:t>
      </w:r>
      <w:r w:rsidRPr="005C32DC">
        <w:rPr>
          <w:rFonts w:ascii="Times New Roman" w:hAnsi="Times New Roman"/>
          <w:color w:val="auto"/>
          <w:sz w:val="22"/>
          <w:szCs w:val="22"/>
          <w:lang w:val="ru-RU"/>
        </w:rPr>
        <w:t xml:space="preserve"> </w:t>
      </w:r>
      <w:r w:rsidRPr="005C32DC">
        <w:rPr>
          <w:rFonts w:ascii="Times New Roman" w:hAnsi="Times New Roman"/>
          <w:color w:val="auto"/>
          <w:sz w:val="22"/>
          <w:szCs w:val="22"/>
          <w:lang w:val="sr-Cyrl-CS"/>
        </w:rPr>
        <w:t xml:space="preserve">могу бити коришћене од стране </w:t>
      </w:r>
      <w:r w:rsidRPr="005C32DC">
        <w:rPr>
          <w:rFonts w:ascii="Times New Roman" w:hAnsi="Times New Roman"/>
          <w:color w:val="auto"/>
          <w:sz w:val="22"/>
          <w:szCs w:val="22"/>
        </w:rPr>
        <w:t xml:space="preserve">станица  у  фиксној служби  и </w:t>
      </w:r>
      <w:r w:rsidRPr="005C32DC">
        <w:rPr>
          <w:rFonts w:ascii="Times New Roman" w:hAnsi="Times New Roman"/>
          <w:color w:val="auto"/>
          <w:sz w:val="22"/>
          <w:szCs w:val="22"/>
          <w:lang w:val="sr-Cyrl-CS"/>
        </w:rPr>
        <w:t>мобилној служби изузев ваздухопловне мобилне (</w:t>
      </w:r>
      <w:r w:rsidRPr="005C32DC">
        <w:rPr>
          <w:rFonts w:ascii="Times New Roman" w:hAnsi="Times New Roman"/>
          <w:color w:val="auto"/>
          <w:sz w:val="22"/>
          <w:szCs w:val="22"/>
          <w:lang w:val="en-GB"/>
        </w:rPr>
        <w:t>R</w:t>
      </w:r>
      <w:r w:rsidRPr="005C32DC">
        <w:rPr>
          <w:rFonts w:ascii="Times New Roman" w:hAnsi="Times New Roman"/>
          <w:color w:val="auto"/>
          <w:sz w:val="22"/>
          <w:szCs w:val="22"/>
          <w:lang w:val="ru-RU"/>
        </w:rPr>
        <w:t>)</w:t>
      </w:r>
      <w:r w:rsidRPr="005C32DC">
        <w:rPr>
          <w:rFonts w:ascii="Times New Roman" w:hAnsi="Times New Roman"/>
          <w:color w:val="auto"/>
          <w:sz w:val="22"/>
          <w:szCs w:val="22"/>
        </w:rPr>
        <w:t xml:space="preserve">, и то само при комуникацији унутар граница територије државе у којој су лоциране, и под условом </w:t>
      </w:r>
      <w:r w:rsidRPr="005C32DC">
        <w:rPr>
          <w:rFonts w:ascii="Times New Roman" w:hAnsi="Times New Roman"/>
          <w:color w:val="auto"/>
          <w:sz w:val="22"/>
          <w:szCs w:val="22"/>
          <w:lang w:val="sr-Cyrl-CS"/>
        </w:rPr>
        <w:t>да не изазивају штетне сметње радиодифузној служби. Приликом коришћења фреквенција у оквиру ових служби, од администрација се захтева да користе минимум потребне снаге и да узму у обзир сезонско коришћење фреквенција за радиодифузну службу, објављено у складу са Правилником.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152</w:t>
      </w:r>
      <w:r w:rsidRPr="005C32DC">
        <w:rPr>
          <w:rFonts w:ascii="Times New Roman" w:hAnsi="Times New Roman"/>
        </w:rPr>
        <w:tab/>
      </w:r>
      <w:r w:rsidRPr="005C32DC">
        <w:rPr>
          <w:rFonts w:ascii="Times New Roman" w:hAnsi="Times New Roman"/>
          <w:lang w:val="sr-Cyrl-CS"/>
        </w:rPr>
        <w:t xml:space="preserve">Додатна намена: у Јерменији, Азербејџану, Кини, Обали Слоноваче, Грузији, Исламској Републици Ирану, Казахстану, Узбекистану, Киргистану, Руској Федерацији, Таџикистану, Туркменистану и Украјини, опсег </w:t>
      </w:r>
      <w:r w:rsidRPr="005C32DC">
        <w:rPr>
          <w:rFonts w:ascii="Times New Roman" w:hAnsi="Times New Roman"/>
          <w:lang w:eastAsia="en-GB"/>
        </w:rPr>
        <w:t xml:space="preserve">14250-14350 </w:t>
      </w:r>
      <w:r w:rsidRPr="005C32DC">
        <w:rPr>
          <w:rFonts w:ascii="Times New Roman" w:hAnsi="Times New Roman"/>
          <w:lang w:val="en-GB" w:eastAsia="en-GB"/>
        </w:rPr>
        <w:t>kHz</w:t>
      </w:r>
      <w:r w:rsidRPr="005C32DC">
        <w:rPr>
          <w:rFonts w:ascii="Times New Roman" w:hAnsi="Times New Roman"/>
          <w:lang w:eastAsia="en-GB"/>
        </w:rPr>
        <w:t xml:space="preserve"> је такође намењен фиксној служби на примарној основи. Израчена снага станице у фиксној служби не сме да превазилази 24 </w:t>
      </w:r>
      <w:r w:rsidRPr="005C32DC">
        <w:rPr>
          <w:rFonts w:ascii="Times New Roman" w:hAnsi="Times New Roman"/>
          <w:lang w:val="en-GB" w:eastAsia="en-GB"/>
        </w:rPr>
        <w:t>dBW</w:t>
      </w:r>
      <w:r w:rsidRPr="005C32DC">
        <w:rPr>
          <w:rFonts w:ascii="Times New Roman" w:hAnsi="Times New Roman"/>
          <w:lang w:eastAsia="en-GB"/>
        </w:rPr>
        <w:t>. (</w:t>
      </w:r>
      <w:r w:rsidRPr="005C32DC">
        <w:rPr>
          <w:rFonts w:ascii="Times New Roman" w:hAnsi="Times New Roman"/>
          <w:lang w:val="en-GB" w:eastAsia="en-GB"/>
        </w:rPr>
        <w:t>WRC</w:t>
      </w:r>
      <w:r w:rsidRPr="005C32DC">
        <w:rPr>
          <w:rFonts w:ascii="Times New Roman" w:hAnsi="Times New Roman"/>
          <w:lang w:eastAsia="en-GB"/>
        </w:rPr>
        <w:t xml:space="preserve">-03) </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tabs>
          <w:tab w:val="left" w:pos="1134"/>
        </w:tabs>
        <w:autoSpaceDE w:val="0"/>
        <w:autoSpaceDN w:val="0"/>
        <w:adjustRightInd w:val="0"/>
        <w:spacing w:after="240"/>
        <w:ind w:left="1134" w:hanging="1134"/>
        <w:jc w:val="both"/>
        <w:rPr>
          <w:sz w:val="22"/>
          <w:szCs w:val="22"/>
          <w:lang w:eastAsia="en-GB"/>
        </w:rPr>
      </w:pPr>
      <w:r w:rsidRPr="005C32DC">
        <w:rPr>
          <w:sz w:val="22"/>
          <w:szCs w:val="22"/>
          <w:lang w:val="sr-Cyrl-CS"/>
        </w:rPr>
        <w:t>RR 5.</w:t>
      </w:r>
      <w:r w:rsidRPr="005C32DC">
        <w:rPr>
          <w:sz w:val="22"/>
          <w:szCs w:val="22"/>
        </w:rPr>
        <w:t>154</w:t>
      </w:r>
      <w:r w:rsidRPr="005C32DC">
        <w:rPr>
          <w:sz w:val="22"/>
          <w:szCs w:val="22"/>
        </w:rPr>
        <w:tab/>
      </w:r>
      <w:r w:rsidRPr="005C32DC">
        <w:rPr>
          <w:sz w:val="22"/>
          <w:szCs w:val="22"/>
          <w:lang w:val="sr-Cyrl-CS"/>
        </w:rPr>
        <w:t xml:space="preserve">Додатна намена: у Јерменији, Азербејџану, Грузији, Казахстану, Киргистану, Руској Федерацији, Таџикистану, Туркменистану и Украјини, опсег </w:t>
      </w:r>
      <w:r w:rsidRPr="005C32DC">
        <w:rPr>
          <w:sz w:val="22"/>
          <w:szCs w:val="22"/>
          <w:lang w:eastAsia="en-GB"/>
        </w:rPr>
        <w:t>18068-18168 kHz је такође намењен фиксној служби на примарној основи, за коришћење у оквиру граница тих држава и са вршном снагом анвелопе која не прелази 1 kW. (WRC-03)</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spacing w:after="240"/>
        <w:ind w:left="1134" w:hanging="1134"/>
        <w:jc w:val="both"/>
        <w:rPr>
          <w:sz w:val="22"/>
          <w:szCs w:val="22"/>
          <w:lang w:eastAsia="en-GB"/>
        </w:rPr>
      </w:pPr>
      <w:r w:rsidRPr="005C32DC">
        <w:rPr>
          <w:sz w:val="22"/>
          <w:szCs w:val="22"/>
          <w:lang w:val="sr-Cyrl-CS"/>
        </w:rPr>
        <w:t>RR 5.</w:t>
      </w:r>
      <w:r w:rsidRPr="005C32DC">
        <w:rPr>
          <w:sz w:val="22"/>
          <w:szCs w:val="22"/>
        </w:rPr>
        <w:t>155</w:t>
      </w:r>
      <w:r w:rsidRPr="005C32DC">
        <w:rPr>
          <w:sz w:val="22"/>
          <w:szCs w:val="22"/>
        </w:rPr>
        <w:tab/>
      </w:r>
      <w:r w:rsidRPr="005C32DC">
        <w:rPr>
          <w:sz w:val="22"/>
          <w:szCs w:val="22"/>
          <w:lang w:val="sr-Cyrl-CS"/>
        </w:rPr>
        <w:t xml:space="preserve">Додатна намена: у Јерменији, Азербејџану, Белорусији, Руској Федерацији, Грузији, Казахстану, Молдавији, Монголији, Узбекистану, Киргистану, Словачкој, Таџикистану, Туркменистану и Украјини, опсег </w:t>
      </w:r>
      <w:r w:rsidRPr="005C32DC">
        <w:rPr>
          <w:sz w:val="22"/>
          <w:szCs w:val="22"/>
          <w:lang w:eastAsia="en-GB"/>
        </w:rPr>
        <w:t>21850-21870 kHz је такође намењен ваздухопловној мобилној (R) служби на примарној основи. (WRC-07)</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155A</w:t>
      </w:r>
      <w:r w:rsidRPr="005C32DC">
        <w:rPr>
          <w:rFonts w:ascii="Times New Roman" w:hAnsi="Times New Roman"/>
        </w:rPr>
        <w:tab/>
      </w:r>
      <w:r w:rsidRPr="005C32DC">
        <w:rPr>
          <w:rFonts w:ascii="Times New Roman" w:hAnsi="Times New Roman"/>
          <w:lang w:val="sr-Cyrl-CS"/>
        </w:rPr>
        <w:t xml:space="preserve">У Јерменији, Азербејџану, Белорусији, Руској Федерацији, Грузији, Казахстану, Молдавији, Монголији, Узбекистану, Киргистану, Словачкој, Таџикистану, Турменистану и Украјини, коришћење опсега </w:t>
      </w:r>
      <w:r w:rsidRPr="005C32DC">
        <w:rPr>
          <w:rFonts w:ascii="Times New Roman" w:hAnsi="Times New Roman"/>
          <w:lang w:eastAsia="en-GB"/>
        </w:rPr>
        <w:t xml:space="preserve">21850-21870 </w:t>
      </w:r>
      <w:r w:rsidRPr="005C32DC">
        <w:rPr>
          <w:rFonts w:ascii="Times New Roman" w:hAnsi="Times New Roman"/>
          <w:lang w:val="en-GB" w:eastAsia="en-GB"/>
        </w:rPr>
        <w:t>kHz</w:t>
      </w:r>
      <w:r w:rsidRPr="005C32DC">
        <w:rPr>
          <w:rFonts w:ascii="Times New Roman" w:hAnsi="Times New Roman"/>
          <w:lang w:val="sr-Cyrl-CS"/>
        </w:rPr>
        <w:t xml:space="preserve"> од стране фиксне службе је ограничено на примену у вези са безбедношћу летења летелица. </w:t>
      </w:r>
      <w:r w:rsidRPr="005C32DC">
        <w:rPr>
          <w:rFonts w:ascii="Times New Roman" w:hAnsi="Times New Roman"/>
          <w:lang w:eastAsia="en-GB"/>
        </w:rPr>
        <w:t>(</w:t>
      </w:r>
      <w:r w:rsidRPr="005C32DC">
        <w:rPr>
          <w:rFonts w:ascii="Times New Roman" w:hAnsi="Times New Roman"/>
          <w:lang w:val="en-GB" w:eastAsia="en-GB"/>
        </w:rPr>
        <w:t>WRC</w:t>
      </w:r>
      <w:r w:rsidRPr="005C32DC">
        <w:rPr>
          <w:rFonts w:ascii="Times New Roman" w:hAnsi="Times New Roman"/>
          <w:lang w:eastAsia="en-GB"/>
        </w:rPr>
        <w:t xml:space="preserve"> 07)</w:t>
      </w:r>
    </w:p>
    <w:p w:rsidR="00845B4D" w:rsidRPr="005C32DC" w:rsidRDefault="00845B4D" w:rsidP="00845B4D">
      <w:pPr>
        <w:pStyle w:val="FUTNOTA"/>
        <w:numPr>
          <w:ilvl w:val="0"/>
          <w:numId w:val="0"/>
        </w:numPr>
        <w:tabs>
          <w:tab w:val="num" w:pos="1844"/>
        </w:tabs>
        <w:rPr>
          <w:rFonts w:ascii="Times New Roman" w:hAnsi="Times New Roman"/>
          <w:color w:val="auto"/>
          <w:sz w:val="22"/>
          <w:szCs w:val="22"/>
        </w:rPr>
      </w:pPr>
    </w:p>
    <w:p w:rsidR="00845B4D" w:rsidRPr="005C32DC" w:rsidRDefault="00845B4D" w:rsidP="00845B4D">
      <w:pPr>
        <w:pStyle w:val="FUTNOTA"/>
        <w:numPr>
          <w:ilvl w:val="0"/>
          <w:numId w:val="0"/>
        </w:numPr>
        <w:tabs>
          <w:tab w:val="num" w:pos="1844"/>
        </w:tabs>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RR 5.155B</w:t>
      </w:r>
      <w:r w:rsidRPr="005C32DC">
        <w:rPr>
          <w:rFonts w:ascii="Times New Roman" w:hAnsi="Times New Roman"/>
          <w:color w:val="auto"/>
          <w:sz w:val="22"/>
          <w:szCs w:val="22"/>
          <w:lang w:val="sr-Cyrl-CS"/>
        </w:rPr>
        <w:tab/>
        <w:t xml:space="preserve"> Опсег 21870-21924 kHz користи фиксна служба за пружање услуга везаних за безбедност у ваздушној пловидби.   </w:t>
      </w:r>
    </w:p>
    <w:p w:rsidR="00845B4D" w:rsidRPr="005C32DC" w:rsidRDefault="00845B4D" w:rsidP="00845B4D">
      <w:pPr>
        <w:pStyle w:val="FUTNOTA"/>
        <w:numPr>
          <w:ilvl w:val="0"/>
          <w:numId w:val="0"/>
        </w:numPr>
        <w:tabs>
          <w:tab w:val="num" w:pos="1844"/>
        </w:tabs>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31"/>
        <w:jc w:val="both"/>
        <w:rPr>
          <w:sz w:val="22"/>
          <w:szCs w:val="22"/>
          <w:u w:val="single"/>
        </w:rPr>
      </w:pPr>
      <w:r w:rsidRPr="005C32DC">
        <w:rPr>
          <w:sz w:val="22"/>
          <w:szCs w:val="22"/>
          <w:lang w:val="sr-Cyrl-CS"/>
        </w:rPr>
        <w:t>RR 5.</w:t>
      </w:r>
      <w:r w:rsidRPr="005C32DC">
        <w:rPr>
          <w:sz w:val="22"/>
          <w:szCs w:val="22"/>
        </w:rPr>
        <w:t>156</w:t>
      </w:r>
      <w:r w:rsidRPr="005C32DC">
        <w:rPr>
          <w:sz w:val="22"/>
          <w:szCs w:val="22"/>
        </w:rPr>
        <w:tab/>
      </w:r>
      <w:r w:rsidRPr="005C32DC">
        <w:rPr>
          <w:sz w:val="22"/>
          <w:szCs w:val="22"/>
          <w:lang w:val="sr-Cyrl-CS"/>
        </w:rPr>
        <w:t xml:space="preserve">Додатна намена: у Нигерији, опсег </w:t>
      </w:r>
      <w:r w:rsidRPr="005C32DC">
        <w:rPr>
          <w:sz w:val="22"/>
          <w:szCs w:val="22"/>
          <w:lang w:eastAsia="en-GB"/>
        </w:rPr>
        <w:t xml:space="preserve">22720-23200 kHz је такође намењен </w:t>
      </w:r>
      <w:r w:rsidRPr="005C32DC">
        <w:rPr>
          <w:sz w:val="22"/>
          <w:szCs w:val="22"/>
          <w:lang w:val="sr-Cyrl-CS"/>
        </w:rPr>
        <w:t>служби метеоролошких помоћних средстава (радиосонди), на примарној основи</w:t>
      </w:r>
      <w:r w:rsidRPr="005C32DC">
        <w:rPr>
          <w:sz w:val="22"/>
          <w:szCs w:val="22"/>
          <w:lang w:eastAsia="en-GB"/>
        </w:rPr>
        <w:t>.</w:t>
      </w:r>
    </w:p>
    <w:p w:rsidR="00845B4D" w:rsidRPr="005C32DC" w:rsidRDefault="00845B4D" w:rsidP="00845B4D">
      <w:pPr>
        <w:pStyle w:val="FUTNOTA"/>
        <w:numPr>
          <w:ilvl w:val="0"/>
          <w:numId w:val="0"/>
        </w:numPr>
        <w:tabs>
          <w:tab w:val="num" w:pos="1844"/>
        </w:tabs>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lastRenderedPageBreak/>
        <w:t xml:space="preserve">RR 5.156A </w:t>
      </w:r>
      <w:r w:rsidRPr="005C32DC">
        <w:rPr>
          <w:rFonts w:ascii="Times New Roman" w:hAnsi="Times New Roman"/>
          <w:sz w:val="22"/>
          <w:szCs w:val="22"/>
          <w:lang w:val="sr-Cyrl-CS"/>
        </w:rPr>
        <w:tab/>
        <w:t xml:space="preserve">Коришћење опсега 23200-23350 kHz од стране фиксне службе ограничено је на </w:t>
      </w:r>
      <w:r w:rsidRPr="005C32DC">
        <w:rPr>
          <w:rFonts w:ascii="Times New Roman" w:hAnsi="Times New Roman"/>
          <w:color w:val="auto"/>
          <w:sz w:val="22"/>
          <w:szCs w:val="22"/>
          <w:lang w:val="sr-Cyrl-CS"/>
        </w:rPr>
        <w:t xml:space="preserve">пружање услуга везаних за </w:t>
      </w:r>
      <w:r w:rsidRPr="005C32DC">
        <w:rPr>
          <w:rFonts w:ascii="Times New Roman" w:hAnsi="Times New Roman"/>
          <w:sz w:val="22"/>
          <w:szCs w:val="22"/>
          <w:lang w:val="sr-Cyrl-CS"/>
        </w:rPr>
        <w:t xml:space="preserve">безбедност у ваздушној пловидби.    </w:t>
      </w:r>
    </w:p>
    <w:p w:rsidR="00845B4D" w:rsidRPr="005C32DC" w:rsidRDefault="00845B4D" w:rsidP="00845B4D">
      <w:pPr>
        <w:pStyle w:val="Title"/>
        <w:ind w:left="1276" w:hanging="1276"/>
        <w:jc w:val="both"/>
        <w:rPr>
          <w:sz w:val="22"/>
          <w:szCs w:val="22"/>
        </w:rPr>
      </w:pPr>
    </w:p>
    <w:p w:rsidR="00845B4D" w:rsidRPr="005C32DC" w:rsidRDefault="00845B4D" w:rsidP="00845B4D">
      <w:pPr>
        <w:pStyle w:val="FUTNOTA"/>
        <w:numPr>
          <w:ilvl w:val="0"/>
          <w:numId w:val="0"/>
        </w:numPr>
        <w:ind w:left="1276" w:hanging="1276"/>
        <w:rPr>
          <w:rFonts w:ascii="Times New Roman" w:hAnsi="Times New Roman"/>
          <w:sz w:val="22"/>
          <w:szCs w:val="22"/>
          <w:lang w:val="en-GB"/>
        </w:rPr>
      </w:pPr>
      <w:r w:rsidRPr="005C32DC">
        <w:rPr>
          <w:rFonts w:ascii="Times New Roman" w:hAnsi="Times New Roman"/>
          <w:sz w:val="22"/>
          <w:szCs w:val="22"/>
          <w:lang w:val="sr-Cyrl-CS"/>
        </w:rPr>
        <w:t xml:space="preserve">RR 5.157 </w:t>
      </w:r>
      <w:r w:rsidRPr="005C32DC">
        <w:rPr>
          <w:rFonts w:ascii="Times New Roman" w:hAnsi="Times New Roman"/>
          <w:sz w:val="22"/>
          <w:szCs w:val="22"/>
          <w:lang w:val="sr-Cyrl-CS"/>
        </w:rPr>
        <w:tab/>
        <w:t>Коришћење опсега 23350-24000 kHz у поморској мобилној служби ограничено је на комуникацију између бродова радио-телеграфијом.</w:t>
      </w:r>
    </w:p>
    <w:p w:rsidR="00845B4D" w:rsidRPr="005C32DC" w:rsidRDefault="00845B4D" w:rsidP="00845B4D">
      <w:pPr>
        <w:pStyle w:val="FUTNOTA"/>
        <w:numPr>
          <w:ilvl w:val="0"/>
          <w:numId w:val="0"/>
        </w:numPr>
        <w:ind w:left="1276" w:hanging="1276"/>
        <w:rPr>
          <w:rFonts w:ascii="Times New Roman" w:hAnsi="Times New Roman"/>
          <w:sz w:val="22"/>
          <w:szCs w:val="22"/>
          <w:lang w:val="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160</w:t>
      </w:r>
      <w:r w:rsidRPr="005C32DC">
        <w:rPr>
          <w:sz w:val="22"/>
          <w:szCs w:val="22"/>
        </w:rPr>
        <w:tab/>
      </w:r>
      <w:r w:rsidRPr="005C32DC">
        <w:rPr>
          <w:sz w:val="22"/>
          <w:szCs w:val="22"/>
          <w:lang w:val="sr-Cyrl-CS"/>
        </w:rPr>
        <w:t xml:space="preserve">Додатна намена: у Боцвани, Бурундију, Демократској Републици Конго и Руанди, опсег </w:t>
      </w:r>
      <w:r w:rsidRPr="005C32DC">
        <w:rPr>
          <w:sz w:val="22"/>
          <w:szCs w:val="22"/>
          <w:lang w:eastAsia="en-GB"/>
        </w:rPr>
        <w:t>41-44 MHz је такође намењен ваздухопловној радионавигацијској служби на примарној основи. (WRC-12)</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161</w:t>
      </w:r>
      <w:r w:rsidRPr="005C32DC">
        <w:rPr>
          <w:rFonts w:ascii="Times New Roman" w:hAnsi="Times New Roman"/>
          <w:lang w:val="en-GB"/>
        </w:rPr>
        <w:t>B</w:t>
      </w:r>
      <w:r w:rsidRPr="005C32DC">
        <w:rPr>
          <w:rFonts w:ascii="Times New Roman" w:hAnsi="Times New Roman"/>
          <w:lang w:val="en-GB"/>
        </w:rPr>
        <w:tab/>
      </w:r>
      <w:r w:rsidRPr="005C32DC">
        <w:rPr>
          <w:rFonts w:ascii="Times New Roman" w:hAnsi="Times New Roman"/>
          <w:lang w:val="sr-Cyrl-CS"/>
        </w:rPr>
        <w:t xml:space="preserve">Алтернативна намена: у Албанији, Немачкој, Јерменији, Аустрији, Белорусији, Белгији, Босни и Херцеговини, Кипру, Ватикану, Хрватској, Данској, Шпанији, Естонији, Финској, Француској, Грчкој, Мађарској, Ирској, Исланду, Италији, Летонији, Бившој Југословенској Републици Македонији, Лихтенштајну, Литванији, Луксембургу, Малти, Молдавији, Монаку, Црној Гори, Норвешкој, Узбекистану, Холандији, Португалији, Киргистану, Словачкој, Чешкој Републици, Румунији, Ујединјеном Краљевству, Сан Марину, Словенији, Шведској, Швајцарској, Турској и Украјини, фреквенцијски опсег </w:t>
      </w:r>
      <w:r w:rsidRPr="005C32DC">
        <w:rPr>
          <w:rFonts w:ascii="Times New Roman" w:hAnsi="Times New Roman"/>
          <w:lang w:eastAsia="en-GB"/>
        </w:rPr>
        <w:t xml:space="preserve">42-42,5 </w:t>
      </w:r>
      <w:r w:rsidRPr="005C32DC">
        <w:rPr>
          <w:rFonts w:ascii="Times New Roman" w:hAnsi="Times New Roman"/>
          <w:lang w:val="en-GB" w:eastAsia="en-GB"/>
        </w:rPr>
        <w:t>MHz</w:t>
      </w:r>
      <w:r w:rsidRPr="005C32DC">
        <w:rPr>
          <w:rFonts w:ascii="Times New Roman" w:hAnsi="Times New Roman"/>
          <w:lang w:eastAsia="en-GB"/>
        </w:rPr>
        <w:t xml:space="preserve"> је намењен фиксној и мобилној служби на примарној основи. </w:t>
      </w:r>
      <w:r w:rsidRPr="005C32DC">
        <w:rPr>
          <w:rFonts w:ascii="Times New Roman" w:hAnsi="Times New Roman"/>
          <w:lang w:val="en-GB" w:eastAsia="en-GB"/>
        </w:rPr>
        <w:t>(WRC-15)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sz w:val="22"/>
          <w:szCs w:val="22"/>
          <w:lang w:val="sr-Cyrl-CS"/>
        </w:rPr>
        <w:t>RR 5.162А</w:t>
      </w:r>
      <w:r w:rsidRPr="005C32DC">
        <w:rPr>
          <w:rFonts w:ascii="Times New Roman" w:hAnsi="Times New Roman"/>
          <w:sz w:val="22"/>
          <w:szCs w:val="22"/>
          <w:lang w:val="sr-Cyrl-CS"/>
        </w:rPr>
        <w:tab/>
      </w:r>
      <w:r w:rsidRPr="005C32DC">
        <w:rPr>
          <w:rFonts w:ascii="Times New Roman" w:hAnsi="Times New Roman"/>
          <w:iCs/>
          <w:color w:val="auto"/>
          <w:sz w:val="22"/>
          <w:szCs w:val="22"/>
          <w:lang w:val="sr-Cyrl-CS"/>
        </w:rPr>
        <w:t>Додатна намена: у Немачкој, Аустрији, Белгији, Босни и Херцеговини, Кини, Ватикану, Данској, Шпанији, Естонији, Руској Федерацији, Финској, Француској, Ирској, Исланду, Италији, Летонији, Македонији, Лихтенштајну, Литванији, Луксембургу, Монаку, Црној Гори, Норвешкој, Холандији, Пољској, Португалији, Чешкој, Уједињеном Краљевству, Србији, Словенији, Шведској и Швајцарској опсег 46-68</w:t>
      </w:r>
      <w:r w:rsidRPr="005C32DC">
        <w:rPr>
          <w:rFonts w:ascii="Times New Roman" w:hAnsi="Times New Roman"/>
          <w:color w:val="auto"/>
          <w:sz w:val="22"/>
          <w:szCs w:val="22"/>
          <w:lang w:val="sr-Cyrl-CS"/>
        </w:rPr>
        <w:t xml:space="preserve"> MHz је такође намењен радио-локацијској служби на секундарној основи. Овакво коришћење је ограничено на рад радара за профилисање ветра према Резолуцији 217 (WRC-97). (WRC-12)</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.163</w:t>
      </w:r>
      <w:r w:rsidRPr="005C32DC">
        <w:rPr>
          <w:sz w:val="22"/>
          <w:szCs w:val="22"/>
        </w:rPr>
        <w:tab/>
      </w:r>
      <w:r w:rsidRPr="005C32DC">
        <w:rPr>
          <w:sz w:val="22"/>
          <w:szCs w:val="22"/>
          <w:lang w:val="sr-Cyrl-CS"/>
        </w:rPr>
        <w:t xml:space="preserve">Додатна намена: у Јерменији, Белорусији, Руској Федерацији, Грузији, Мађарској, Казахстану, Летонији, Молдавији, Узбекистану, Киргистану, Таџикистану, Туркменистану и Украјини, опсези </w:t>
      </w:r>
      <w:r w:rsidRPr="005C32DC">
        <w:rPr>
          <w:sz w:val="22"/>
          <w:szCs w:val="22"/>
          <w:lang w:eastAsia="en-GB"/>
        </w:rPr>
        <w:t>47-48,5 MHz и 56,5-58 MHz су такође намењени фиксној и копненој мобилној служби на секундарној основи.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5.164</w:t>
      </w:r>
      <w:r w:rsidRPr="005C32DC">
        <w:rPr>
          <w:rFonts w:ascii="Times New Roman" w:hAnsi="Times New Roman"/>
          <w:iCs/>
          <w:color w:val="auto"/>
          <w:sz w:val="22"/>
          <w:szCs w:val="22"/>
          <w:lang w:val="sr-Cyrl-CS"/>
        </w:rPr>
        <w:t xml:space="preserve"> </w:t>
      </w:r>
      <w:r w:rsidRPr="005C32DC">
        <w:rPr>
          <w:rFonts w:ascii="Times New Roman" w:hAnsi="Times New Roman"/>
          <w:iCs/>
          <w:color w:val="auto"/>
          <w:sz w:val="22"/>
          <w:szCs w:val="22"/>
          <w:lang w:val="sr-Cyrl-CS"/>
        </w:rPr>
        <w:tab/>
        <w:t>Додатна намена</w:t>
      </w:r>
      <w:r w:rsidRPr="005C32DC">
        <w:rPr>
          <w:rFonts w:ascii="Times New Roman" w:hAnsi="Times New Roman"/>
          <w:color w:val="auto"/>
          <w:sz w:val="22"/>
          <w:szCs w:val="22"/>
          <w:lang w:val="sr-Cyrl-CS"/>
        </w:rPr>
        <w:t>: у Албанији, Алжиру, Немачкој , Аустрији, Белгији, Босни и Херцеговини, Боцвани, Бугарској, Обали Слоноваче, Хрватској, Данској, Шпанији, Естонији, Финској, Француској, Габону, Грчкој, Ирској, Израелу, Италији, Јордану, Либану, Либији, Лихтенштајну, Литванији, Луксембургу, Мадагаскару, Малију, Малти, Мароку, Мауританији, Монаку, Црној Гори, Нигерији, Норвешкој, Холандији, Пољској, Сирији, Словачкој, Чешкој, Румунији, Уједињеном Краљевству, Србији, Словенији, Шведској, Швајцарској, Свазиленду, Чаду, Тогоу, Тунису и Турској фреквенцијски опсег 47-68 MHz, у Јужноафричкој Републици опсег 47-50 MHz, у Летонији  опсег 48,5-56,5 MHz  је такође намењен копненој мобилној служби на примарној основи. Међутим, станице копнене мобилне службе у горенаведеним земљама не смеју у релевантним опсезима да изазивају штетне сметње постојећим или планираним радиодифузним станицама земаља које нису наведене за дати опсег, нити да захтевају заштиту од истих.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lastRenderedPageBreak/>
        <w:t>RR 5.</w:t>
      </w:r>
      <w:r w:rsidRPr="005C32DC">
        <w:rPr>
          <w:rFonts w:ascii="Times New Roman" w:hAnsi="Times New Roman"/>
        </w:rPr>
        <w:t>165</w:t>
      </w:r>
      <w:r w:rsidRPr="005C32DC">
        <w:rPr>
          <w:rFonts w:ascii="Times New Roman" w:hAnsi="Times New Roman"/>
        </w:rPr>
        <w:tab/>
      </w:r>
      <w:r w:rsidRPr="005C32DC">
        <w:rPr>
          <w:rFonts w:ascii="Times New Roman" w:hAnsi="Times New Roman"/>
          <w:lang w:eastAsia="en-GB"/>
        </w:rPr>
        <w:t xml:space="preserve">Додатна намена: у Анголи, Камеруну, Демократској Републици Конго, Мадагаскару, Мозамбику, Нигеру, Сомалији, СУдану, Јужном Судану, Танзанији и Чаду, опсег 47-68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фиксној и мобилној служби, осим ваздухопловне мобилне службе, на примарној основи. (</w:t>
      </w:r>
      <w:r w:rsidRPr="005C32DC">
        <w:rPr>
          <w:rFonts w:ascii="Times New Roman" w:hAnsi="Times New Roman"/>
          <w:lang w:val="en-GB" w:eastAsia="en-GB"/>
        </w:rPr>
        <w:t>WRC</w:t>
      </w:r>
      <w:r w:rsidRPr="005C32DC">
        <w:rPr>
          <w:rFonts w:ascii="Times New Roman" w:hAnsi="Times New Roman"/>
          <w:lang w:eastAsia="en-GB"/>
        </w:rPr>
        <w:t>-12)</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169</w:t>
      </w:r>
      <w:r w:rsidRPr="005C32DC">
        <w:rPr>
          <w:rFonts w:ascii="Times New Roman" w:hAnsi="Times New Roman"/>
        </w:rPr>
        <w:tab/>
      </w:r>
      <w:r w:rsidRPr="005C32DC">
        <w:rPr>
          <w:rFonts w:ascii="Times New Roman" w:hAnsi="Times New Roman"/>
          <w:lang w:val="sr-Cyrl-CS"/>
        </w:rPr>
        <w:t xml:space="preserve">Алтернативна намена: у Боцвани, Лесоту, Малавију, Намибији, Демократској Републици Конго, Руанди, Јужноафричкој Републици, Свазиленду, Замбији и Зимбабвеу, опсег </w:t>
      </w:r>
      <w:r w:rsidRPr="005C32DC">
        <w:rPr>
          <w:rFonts w:ascii="Times New Roman" w:hAnsi="Times New Roman"/>
          <w:lang w:eastAsia="en-GB"/>
        </w:rPr>
        <w:t xml:space="preserve">50-54 </w:t>
      </w:r>
      <w:r w:rsidRPr="005C32DC">
        <w:rPr>
          <w:rFonts w:ascii="Times New Roman" w:hAnsi="Times New Roman"/>
          <w:lang w:val="en-GB" w:eastAsia="en-GB"/>
        </w:rPr>
        <w:t>MHz</w:t>
      </w:r>
      <w:r w:rsidRPr="005C32DC">
        <w:rPr>
          <w:rFonts w:ascii="Times New Roman" w:hAnsi="Times New Roman"/>
          <w:lang w:eastAsia="en-GB"/>
        </w:rPr>
        <w:t xml:space="preserve"> је намењен аматерској служби на примарној основи. У Сенегалу, опсег 50-51 </w:t>
      </w:r>
      <w:r w:rsidRPr="005C32DC">
        <w:rPr>
          <w:rFonts w:ascii="Times New Roman" w:hAnsi="Times New Roman"/>
          <w:lang w:val="en-GB" w:eastAsia="en-GB"/>
        </w:rPr>
        <w:t>MHz</w:t>
      </w:r>
      <w:r w:rsidRPr="005C32DC">
        <w:rPr>
          <w:rFonts w:ascii="Times New Roman" w:hAnsi="Times New Roman"/>
          <w:lang w:eastAsia="en-GB"/>
        </w:rPr>
        <w:t xml:space="preserve"> је намењен аматерској служби на примарној основи. </w:t>
      </w:r>
      <w:r w:rsidRPr="005C32DC">
        <w:rPr>
          <w:rFonts w:ascii="Times New Roman" w:hAnsi="Times New Roman"/>
          <w:lang w:val="en-GB" w:eastAsia="en-GB"/>
        </w:rPr>
        <w:t>(WRC</w:t>
      </w:r>
      <w:r w:rsidRPr="005C32DC">
        <w:rPr>
          <w:rFonts w:ascii="Times New Roman" w:hAnsi="Times New Roman"/>
          <w:lang w:eastAsia="en-GB"/>
        </w:rPr>
        <w:t>-</w:t>
      </w:r>
      <w:r w:rsidRPr="005C32DC">
        <w:rPr>
          <w:rFonts w:ascii="Times New Roman" w:hAnsi="Times New Roman"/>
          <w:lang w:val="en-GB" w:eastAsia="en-GB"/>
        </w:rPr>
        <w:t>12)</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171</w:t>
      </w:r>
      <w:r w:rsidRPr="005C32DC">
        <w:rPr>
          <w:sz w:val="22"/>
          <w:szCs w:val="22"/>
        </w:rPr>
        <w:tab/>
      </w:r>
      <w:r w:rsidRPr="005C32DC">
        <w:rPr>
          <w:sz w:val="22"/>
          <w:szCs w:val="22"/>
          <w:lang w:val="sr-Cyrl-CS"/>
        </w:rPr>
        <w:t xml:space="preserve">Додатна намена: у Боцвани, Лесоту, Малавију, Малију, Намибији, Демократској Републици Конго, Руанди, Јужноафричкој Републици, Свазиленду, Замбији и Зимбабвеу, опсег </w:t>
      </w:r>
      <w:r w:rsidRPr="005C32DC">
        <w:rPr>
          <w:sz w:val="22"/>
          <w:szCs w:val="22"/>
          <w:lang w:eastAsia="en-GB"/>
        </w:rPr>
        <w:t>54-68 MHz је такође намењен фиксној и мобилној служби, осим ваздухопловне мобилне службе, на примарној основи. (WRC-12)</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175</w:t>
      </w:r>
      <w:r w:rsidRPr="005C32DC">
        <w:rPr>
          <w:sz w:val="22"/>
          <w:szCs w:val="22"/>
        </w:rPr>
        <w:tab/>
      </w:r>
      <w:r w:rsidRPr="005C32DC">
        <w:rPr>
          <w:sz w:val="22"/>
          <w:szCs w:val="22"/>
          <w:lang w:val="sr-Cyrl-CS"/>
        </w:rPr>
        <w:t xml:space="preserve">Алтернативна намена: у Јерменији, Азербејџану, Белорусији, Руској Федерацији, Грузији, Казахстану, Молдавији, Узбекистану, Киргистану, Таџикистану, Туркменистану и Украјини, опсези </w:t>
      </w:r>
      <w:r w:rsidRPr="005C32DC">
        <w:rPr>
          <w:sz w:val="22"/>
          <w:szCs w:val="22"/>
          <w:lang w:eastAsia="en-GB"/>
        </w:rPr>
        <w:t xml:space="preserve">68-73 MHz и 76-87,5 MHz су намењени радиодифузној служби на примарној основи. У Летонији и Литванији </w:t>
      </w:r>
      <w:r w:rsidRPr="005C32DC">
        <w:rPr>
          <w:sz w:val="22"/>
          <w:szCs w:val="22"/>
          <w:lang w:val="sr-Cyrl-CS"/>
        </w:rPr>
        <w:t xml:space="preserve">опсези </w:t>
      </w:r>
      <w:r w:rsidRPr="005C32DC">
        <w:rPr>
          <w:sz w:val="22"/>
          <w:szCs w:val="22"/>
          <w:lang w:eastAsia="en-GB"/>
        </w:rPr>
        <w:t>68-73 MHz и 76-87,5 MHz су намењени радиодифузној и мобилној служби, осим ваздухопловне мобилне, на примарној основи. Коришћење ових опсега од стране служби којима су ови опсези намењени у другим (пре свега суседним) земљама и радиодифузне службе у горенаведеним државама подлеже склапању споразума. (WRC-07)</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177</w:t>
      </w:r>
      <w:r w:rsidRPr="005C32DC">
        <w:rPr>
          <w:sz w:val="22"/>
          <w:szCs w:val="22"/>
        </w:rPr>
        <w:tab/>
      </w:r>
      <w:r w:rsidRPr="005C32DC">
        <w:rPr>
          <w:sz w:val="22"/>
          <w:szCs w:val="22"/>
          <w:lang w:val="sr-Cyrl-CS"/>
        </w:rPr>
        <w:t xml:space="preserve">Додатна намена: у Јерменији, Азербејџану, Белорусији, Руској Федерацији, Грузији, Казахстану, Узбекистану, Киргистану, Таџикистану, Туркменистану и Украјини, опсег </w:t>
      </w:r>
      <w:r w:rsidRPr="005C32DC">
        <w:rPr>
          <w:sz w:val="22"/>
          <w:szCs w:val="22"/>
          <w:lang w:eastAsia="en-GB"/>
        </w:rPr>
        <w:t xml:space="preserve">73-74 MHz је такође намењен радиодифузној служби на примарној основи, и подлеже </w:t>
      </w:r>
      <w:r w:rsidRPr="005C32DC">
        <w:rPr>
          <w:sz w:val="22"/>
          <w:szCs w:val="22"/>
          <w:lang w:val="sr-Cyrl-CS"/>
        </w:rPr>
        <w:t>закључивању</w:t>
      </w:r>
      <w:r w:rsidRPr="005C32DC">
        <w:rPr>
          <w:sz w:val="22"/>
          <w:szCs w:val="22"/>
          <w:lang w:eastAsia="en-GB"/>
        </w:rPr>
        <w:t xml:space="preserve"> споразума према тачки 9.21 Правилника. (WRC-07)</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179</w:t>
      </w:r>
      <w:r w:rsidRPr="005C32DC">
        <w:rPr>
          <w:sz w:val="22"/>
          <w:szCs w:val="22"/>
        </w:rPr>
        <w:tab/>
      </w:r>
      <w:r w:rsidRPr="005C32DC">
        <w:rPr>
          <w:sz w:val="22"/>
          <w:szCs w:val="22"/>
          <w:lang w:val="sr-Cyrl-CS"/>
        </w:rPr>
        <w:t xml:space="preserve">Додатна намена: у Јерменији, Азербејџану, Белорусији, Кини, Руској Федерацији, Грузији, Казахстану, Литванији, Монголији, Киргистану, Таџикистану, Туркменистану и Украјини, опсези </w:t>
      </w:r>
      <w:r w:rsidRPr="005C32DC">
        <w:rPr>
          <w:sz w:val="22"/>
          <w:szCs w:val="22"/>
          <w:lang w:eastAsia="en-GB"/>
        </w:rPr>
        <w:t>74,6-74,8 MHz и 75,2-75,4 MHz</w:t>
      </w:r>
      <w:r w:rsidRPr="005C32DC">
        <w:rPr>
          <w:sz w:val="22"/>
          <w:szCs w:val="22"/>
          <w:lang w:val="sr-Cyrl-CS"/>
        </w:rPr>
        <w:t xml:space="preserve"> су такође намењени ваздухопловној радионавигацијској служби на примарној основи, само за предајнике на земљи. </w:t>
      </w:r>
      <w:r w:rsidRPr="005C32DC">
        <w:rPr>
          <w:sz w:val="22"/>
          <w:szCs w:val="22"/>
          <w:lang w:eastAsia="en-GB"/>
        </w:rPr>
        <w:t>(WRC-12)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5.180 </w:t>
      </w:r>
      <w:r w:rsidRPr="005C32DC">
        <w:rPr>
          <w:rFonts w:ascii="Times New Roman" w:hAnsi="Times New Roman"/>
          <w:color w:val="auto"/>
          <w:sz w:val="22"/>
          <w:szCs w:val="22"/>
          <w:lang w:val="sr-Cyrl-CS"/>
        </w:rPr>
        <w:tab/>
        <w:t>Фреквенција 75 МHz је додељена  маркерским радио фаровима. Додела фреквенција станицама других служби у близини границе заштитног опсега се избегава, јер те станице својом снагом или географским положајем могу да изазову штетне сметње или на други начин да угрозе рад маркерских радио фарова.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ab/>
        <w:t>Потребно је учинити максималне напоре у циљу даљег побољшања карактеристика пријемника на летелицама као и ограничавања снага предајника који раде у опсегу 74,8-75,2 МHz.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lastRenderedPageBreak/>
        <w:t>RR 5.</w:t>
      </w:r>
      <w:r w:rsidRPr="005C32DC">
        <w:rPr>
          <w:sz w:val="22"/>
          <w:szCs w:val="22"/>
        </w:rPr>
        <w:t>181</w:t>
      </w:r>
      <w:r w:rsidRPr="005C32DC">
        <w:rPr>
          <w:sz w:val="22"/>
          <w:szCs w:val="22"/>
        </w:rPr>
        <w:tab/>
      </w:r>
      <w:r w:rsidRPr="005C32DC">
        <w:rPr>
          <w:sz w:val="22"/>
          <w:szCs w:val="22"/>
          <w:lang w:val="sr-Cyrl-CS"/>
        </w:rPr>
        <w:t xml:space="preserve">Додатна намена: у Египту, Израелу и Сиријској Арапској Републици, опсег </w:t>
      </w:r>
      <w:r w:rsidRPr="005C32DC">
        <w:rPr>
          <w:sz w:val="22"/>
          <w:szCs w:val="22"/>
          <w:lang w:eastAsia="en-GB"/>
        </w:rPr>
        <w:t>74,8-75,2 MHz је такође намењен мобилној служби на секундарној основи, и подлеже закључивању споразума на основу тачке 9.21 Правилника. Да би се станицама ваздухопловне радионавигацијске службе обезбедио неометан  рад, станице  у мобилној служби се не могу пустити у рад у овог опсегу све док администрације  идентификоване у оквиру примене процедуре наведене под тачком 9.21 Правилника не искажу престанак потребе за коришћењем овог опсега за службу ваздухопловне радионавигације. (WRC-03)</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187</w:t>
      </w:r>
      <w:r w:rsidRPr="005C32DC">
        <w:rPr>
          <w:sz w:val="22"/>
          <w:szCs w:val="22"/>
        </w:rPr>
        <w:tab/>
      </w:r>
      <w:r w:rsidRPr="005C32DC">
        <w:rPr>
          <w:sz w:val="22"/>
          <w:szCs w:val="22"/>
          <w:lang w:val="sr-Cyrl-CS"/>
        </w:rPr>
        <w:t xml:space="preserve">Алтернативна намена: у Албанији, опсег </w:t>
      </w:r>
      <w:r w:rsidRPr="005C32DC">
        <w:rPr>
          <w:sz w:val="22"/>
          <w:szCs w:val="22"/>
          <w:lang w:eastAsia="en-GB"/>
        </w:rPr>
        <w:t>81-87,5 MHz је намењен радиодифузној служби на примарној основи и користи се у складу са одлукама из Завршних аката Специјалне Регионалне конференције (Женева, 1960).</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190</w:t>
      </w:r>
      <w:r w:rsidRPr="005C32DC">
        <w:rPr>
          <w:sz w:val="22"/>
          <w:szCs w:val="22"/>
        </w:rPr>
        <w:tab/>
      </w:r>
      <w:r w:rsidRPr="005C32DC">
        <w:rPr>
          <w:sz w:val="22"/>
          <w:szCs w:val="22"/>
          <w:lang w:val="sr-Cyrl-CS"/>
        </w:rPr>
        <w:t xml:space="preserve">Додатна намена: у Монаку, опсег </w:t>
      </w:r>
      <w:r w:rsidRPr="005C32DC">
        <w:rPr>
          <w:sz w:val="22"/>
          <w:szCs w:val="22"/>
          <w:lang w:eastAsia="en-GB"/>
        </w:rPr>
        <w:t>87,5-88 MHz је такође намењен копненој мобилној служби на примарној основи, по закључењу споразума из тачке 9.21 Правилника. (WRC-97)</w:t>
      </w:r>
    </w:p>
    <w:p w:rsidR="00845B4D" w:rsidRPr="005C32DC" w:rsidRDefault="00845B4D" w:rsidP="00845B4D">
      <w:pPr>
        <w:pStyle w:val="NoSpacing"/>
        <w:rPr>
          <w:rFonts w:ascii="Times New Roman" w:hAnsi="Times New Roman"/>
          <w:lang w:eastAsia="en-GB"/>
        </w:rPr>
      </w:pPr>
    </w:p>
    <w:p w:rsidR="00845B4D" w:rsidRPr="005C32DC" w:rsidRDefault="00845B4D" w:rsidP="00845B4D">
      <w:pPr>
        <w:pStyle w:val="Note2"/>
        <w:spacing w:after="240"/>
        <w:ind w:left="1134" w:hanging="1134"/>
        <w:rPr>
          <w:sz w:val="22"/>
          <w:szCs w:val="22"/>
        </w:rPr>
      </w:pPr>
      <w:r w:rsidRPr="005C32DC">
        <w:rPr>
          <w:sz w:val="22"/>
          <w:szCs w:val="22"/>
          <w:lang w:val="sr-Cyrl-CS"/>
        </w:rPr>
        <w:t>RR 5.</w:t>
      </w:r>
      <w:r w:rsidRPr="005C32DC">
        <w:rPr>
          <w:sz w:val="22"/>
          <w:szCs w:val="22"/>
        </w:rPr>
        <w:t>192</w:t>
      </w:r>
      <w:r w:rsidRPr="005C32DC">
        <w:rPr>
          <w:sz w:val="22"/>
          <w:szCs w:val="22"/>
        </w:rPr>
        <w:tab/>
        <w:t xml:space="preserve">Додатна намена: у Кини и Републици Кореји, опсег 100-108 </w:t>
      </w:r>
      <w:r w:rsidRPr="005C32DC">
        <w:rPr>
          <w:sz w:val="22"/>
          <w:szCs w:val="22"/>
          <w:lang w:val="en-AU"/>
        </w:rPr>
        <w:t>MHz</w:t>
      </w:r>
      <w:r w:rsidRPr="005C32DC">
        <w:rPr>
          <w:sz w:val="22"/>
          <w:szCs w:val="22"/>
        </w:rPr>
        <w:t xml:space="preserve"> је такође намењен фиксној и мобилној служби на примарној основи. (WRC-97)</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autoSpaceDE w:val="0"/>
        <w:autoSpaceDN w:val="0"/>
        <w:adjustRightInd w:val="0"/>
        <w:spacing w:after="240"/>
        <w:ind w:left="1134" w:hanging="1134"/>
        <w:jc w:val="both"/>
        <w:rPr>
          <w:sz w:val="22"/>
          <w:szCs w:val="22"/>
          <w:lang w:eastAsia="en-GB"/>
        </w:rPr>
      </w:pPr>
      <w:r w:rsidRPr="005C32DC">
        <w:rPr>
          <w:sz w:val="22"/>
          <w:szCs w:val="22"/>
          <w:lang w:val="sr-Cyrl-CS"/>
        </w:rPr>
        <w:t>RR 5.</w:t>
      </w:r>
      <w:r w:rsidRPr="005C32DC">
        <w:rPr>
          <w:sz w:val="22"/>
          <w:szCs w:val="22"/>
        </w:rPr>
        <w:t>194</w:t>
      </w:r>
      <w:r w:rsidRPr="005C32DC">
        <w:rPr>
          <w:sz w:val="22"/>
          <w:szCs w:val="22"/>
        </w:rPr>
        <w:tab/>
      </w:r>
      <w:r w:rsidRPr="005C32DC">
        <w:rPr>
          <w:sz w:val="22"/>
          <w:szCs w:val="22"/>
          <w:lang w:val="sr-Cyrl-CS"/>
        </w:rPr>
        <w:t xml:space="preserve">Додатна намена: у Азербејџану, Киргистану, Сомалији и Туркменистану, опсег </w:t>
      </w:r>
      <w:r w:rsidRPr="005C32DC">
        <w:rPr>
          <w:sz w:val="22"/>
          <w:szCs w:val="22"/>
          <w:lang w:eastAsia="en-GB"/>
        </w:rPr>
        <w:t>104-108 MHz је такође намењен мобилној служби, осим ваздухопловне мобилне (R), на секундарној основи. (WRC-07)</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197</w:t>
      </w:r>
      <w:r w:rsidRPr="005C32DC">
        <w:rPr>
          <w:sz w:val="22"/>
          <w:szCs w:val="22"/>
        </w:rPr>
        <w:tab/>
      </w:r>
      <w:r w:rsidRPr="005C32DC">
        <w:rPr>
          <w:sz w:val="22"/>
          <w:szCs w:val="22"/>
          <w:lang w:val="sr-Cyrl-CS"/>
        </w:rPr>
        <w:t xml:space="preserve">Додатна намена: у Сиријској Арапској Републици, опсег </w:t>
      </w:r>
      <w:r w:rsidRPr="005C32DC">
        <w:rPr>
          <w:sz w:val="22"/>
          <w:szCs w:val="22"/>
          <w:lang w:eastAsia="en-GB"/>
        </w:rPr>
        <w:t>108-111,975 MHz је такође намењен мобилној служби на секундарној основи, и подлеже закључивању споразума на основу тачке 9.21 Правилника. Да би се станицама ваздухопловне радионавигацијске службе обезбедио неометан  рад, станице  у мобилној служби се не могу пустити у рад у овог опсегу све док администрације идентификоване у оквиру примене процедуре наведене под тачком 9.21 Правилника не искажу престанак потребе за коришћењем овог опсега за службу ваздухопловне радионавигације. (WRC-12)</w:t>
      </w:r>
    </w:p>
    <w:p w:rsidR="00845B4D" w:rsidRPr="005C32DC" w:rsidRDefault="00845B4D" w:rsidP="00845B4D">
      <w:pPr>
        <w:autoSpaceDE w:val="0"/>
        <w:autoSpaceDN w:val="0"/>
        <w:adjustRightInd w:val="0"/>
        <w:jc w:val="both"/>
        <w:rPr>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5.197A  </w:t>
      </w:r>
      <w:r w:rsidRPr="005C32DC">
        <w:rPr>
          <w:rFonts w:ascii="Times New Roman" w:hAnsi="Times New Roman"/>
          <w:color w:val="auto"/>
          <w:sz w:val="22"/>
          <w:szCs w:val="22"/>
          <w:lang w:val="sr-Cyrl-CS"/>
        </w:rPr>
        <w:tab/>
      </w:r>
      <w:r w:rsidRPr="005C32DC">
        <w:rPr>
          <w:rFonts w:ascii="Times New Roman" w:hAnsi="Times New Roman"/>
          <w:iCs/>
          <w:color w:val="auto"/>
          <w:sz w:val="22"/>
          <w:szCs w:val="22"/>
          <w:lang w:val="sr-Cyrl-CS"/>
        </w:rPr>
        <w:t>Додатна намена</w:t>
      </w:r>
      <w:r w:rsidRPr="005C32DC">
        <w:rPr>
          <w:rFonts w:ascii="Times New Roman" w:hAnsi="Times New Roman"/>
          <w:color w:val="auto"/>
          <w:sz w:val="22"/>
          <w:szCs w:val="22"/>
          <w:lang w:val="sr-Cyrl-CS"/>
        </w:rPr>
        <w:t>: Опсег 108-117,975 MHz је такође намењен ваздухопловној мобилној (R) служби на примарној основи, и то само системима који раде у сагласности са признатим међународним ваздухопловним стандардима. Ово коришћење треба да буде у сагласности са Резолуцијом 413 (Rev. WRC-07). Коришћење опсега 108-112 MHz за ваздухопловну мобилну (R) службу је ограничено на системе земаљских предајника и придружених пријемника који пружају навигационе информације као подршку функцијама ваздухопловне навигације, у складу са признатим међународним ваздухопловним стандардима.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5.200 </w:t>
      </w:r>
      <w:r w:rsidRPr="005C32DC">
        <w:rPr>
          <w:rFonts w:ascii="Times New Roman" w:hAnsi="Times New Roman"/>
          <w:color w:val="auto"/>
          <w:sz w:val="22"/>
          <w:szCs w:val="22"/>
          <w:lang w:val="sr-Cyrl-CS"/>
        </w:rPr>
        <w:tab/>
        <w:t xml:space="preserve">У опсегу 117,975-137 МHz, фреквенција 121,5 МHz је ваздухопловна фреквенција за случај опасности, а по потреби се користи и фреквенција 123,1 МHz, као додатна ваздухопловној фреквенцији 121,5 МHz. Мобилне станице у поморској мобилној служби могу да комуницирају на овим фреквенцијама са станицама у ваздухопловној </w:t>
      </w:r>
      <w:r w:rsidRPr="005C32DC">
        <w:rPr>
          <w:rFonts w:ascii="Times New Roman" w:hAnsi="Times New Roman"/>
          <w:color w:val="auto"/>
          <w:sz w:val="22"/>
          <w:szCs w:val="22"/>
          <w:lang w:val="sr-Cyrl-CS"/>
        </w:rPr>
        <w:lastRenderedPageBreak/>
        <w:t>мобилној служби ради безбедности и у случају опасности, под условима утврђеним чланом 31. (WRC-07)</w:t>
      </w:r>
    </w:p>
    <w:p w:rsidR="00845B4D" w:rsidRPr="005C32DC" w:rsidRDefault="00845B4D" w:rsidP="00845B4D">
      <w:pPr>
        <w:ind w:left="1276" w:hanging="1276"/>
        <w:jc w:val="both"/>
        <w:rPr>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5.20</w:t>
      </w:r>
      <w:r w:rsidRPr="005C32DC">
        <w:rPr>
          <w:sz w:val="22"/>
          <w:szCs w:val="22"/>
        </w:rPr>
        <w:t>1</w:t>
      </w:r>
      <w:r w:rsidRPr="005C32DC">
        <w:rPr>
          <w:sz w:val="22"/>
          <w:szCs w:val="22"/>
        </w:rPr>
        <w:tab/>
      </w:r>
      <w:r w:rsidRPr="005C32DC">
        <w:rPr>
          <w:sz w:val="22"/>
          <w:szCs w:val="22"/>
          <w:lang w:val="sr-Cyrl-CS"/>
        </w:rPr>
        <w:t xml:space="preserve">Додатна намена: у Јерменији, Азербејџану, Белорусији, Бугарској, Естонији, Руској Федерацији, Грузији, Мађарској, Исламској Републици Иран, Републици Ирак, Јапану, Казахстану, Молдавији, Монголији, Мозамбику, Узбекистану, Папуа Новој Гвинеји, Пољској, Киргистану, Румунији, Таџикистану, Туркменистану и Украјини, опсег </w:t>
      </w:r>
      <w:r w:rsidRPr="005C32DC">
        <w:rPr>
          <w:sz w:val="22"/>
          <w:szCs w:val="22"/>
          <w:lang w:eastAsia="en-GB"/>
        </w:rPr>
        <w:t>132-136 MHz је такође намењен ваздухопловној мобилној (OR) служби на примарној основи. При додели фреквенција станицама ваздухопловне мобилне (OR) службе, администрација мора да узме у обзир фреквенције додељене станицама ваздухопловне мобилне (R) службе. (WRC-15)</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5.20</w:t>
      </w:r>
      <w:r w:rsidRPr="005C32DC">
        <w:rPr>
          <w:rFonts w:ascii="Times New Roman" w:hAnsi="Times New Roman"/>
        </w:rPr>
        <w:t>2</w:t>
      </w:r>
      <w:r w:rsidRPr="005C32DC">
        <w:rPr>
          <w:rFonts w:ascii="Times New Roman" w:hAnsi="Times New Roman"/>
        </w:rPr>
        <w:tab/>
      </w:r>
      <w:r w:rsidRPr="005C32DC">
        <w:rPr>
          <w:rFonts w:ascii="Times New Roman" w:hAnsi="Times New Roman"/>
          <w:lang w:val="sr-Cyrl-CS"/>
        </w:rPr>
        <w:t xml:space="preserve">Додатна намена: у Саудијској Арабији, Јерменији, Азербејџану, Белорусији, Бугарској, Уједињеним Арапским Емиратима, Руској Федерацији, Грузији, Исламској Републици Иран, Јордану, Оману, Узбекистану, Пољској, Сиријској Арапској Републици, Киргистану, Румунији, Таџикистану, Туркменистану и Украјини, фреквенцијски опсег </w:t>
      </w:r>
      <w:r w:rsidRPr="005C32DC">
        <w:rPr>
          <w:rFonts w:ascii="Times New Roman" w:hAnsi="Times New Roman"/>
          <w:lang w:eastAsia="en-GB"/>
        </w:rPr>
        <w:t xml:space="preserve">136-137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ваздухопловној мобилној (</w:t>
      </w:r>
      <w:r w:rsidRPr="005C32DC">
        <w:rPr>
          <w:rFonts w:ascii="Times New Roman" w:hAnsi="Times New Roman"/>
          <w:lang w:val="en-GB" w:eastAsia="en-GB"/>
        </w:rPr>
        <w:t>OR</w:t>
      </w:r>
      <w:r w:rsidRPr="005C32DC">
        <w:rPr>
          <w:rFonts w:ascii="Times New Roman" w:hAnsi="Times New Roman"/>
          <w:lang w:eastAsia="en-GB"/>
        </w:rPr>
        <w:t>) служби на примарној основи. При додели фреквенција станицама ваздухопловне мобилне (</w:t>
      </w:r>
      <w:r w:rsidRPr="005C32DC">
        <w:rPr>
          <w:rFonts w:ascii="Times New Roman" w:hAnsi="Times New Roman"/>
          <w:lang w:val="en-GB" w:eastAsia="en-GB"/>
        </w:rPr>
        <w:t>OR</w:t>
      </w:r>
      <w:r w:rsidRPr="005C32DC">
        <w:rPr>
          <w:rFonts w:ascii="Times New Roman" w:hAnsi="Times New Roman"/>
          <w:lang w:eastAsia="en-GB"/>
        </w:rPr>
        <w:t>) службе, администрација мора да узме у обзир фреквенције додељене станицама ваздухопловне мобилне (</w:t>
      </w:r>
      <w:r w:rsidRPr="005C32DC">
        <w:rPr>
          <w:rFonts w:ascii="Times New Roman" w:hAnsi="Times New Roman"/>
          <w:lang w:val="en-GB" w:eastAsia="en-GB"/>
        </w:rPr>
        <w:t>R</w:t>
      </w:r>
      <w:r w:rsidRPr="005C32DC">
        <w:rPr>
          <w:rFonts w:ascii="Times New Roman" w:hAnsi="Times New Roman"/>
          <w:lang w:eastAsia="en-GB"/>
        </w:rPr>
        <w:t>) службе. (</w:t>
      </w:r>
      <w:r w:rsidRPr="005C32DC">
        <w:rPr>
          <w:rFonts w:ascii="Times New Roman" w:hAnsi="Times New Roman"/>
          <w:lang w:val="en-GB" w:eastAsia="en-GB"/>
        </w:rPr>
        <w:t>WRC</w:t>
      </w:r>
      <w:r w:rsidRPr="005C32DC">
        <w:rPr>
          <w:rFonts w:ascii="Times New Roman" w:hAnsi="Times New Roman"/>
          <w:lang w:eastAsia="en-GB"/>
        </w:rPr>
        <w:t>-15)</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5.204 </w:t>
      </w:r>
      <w:r w:rsidRPr="005C32DC">
        <w:rPr>
          <w:rFonts w:ascii="Times New Roman" w:hAnsi="Times New Roman"/>
          <w:color w:val="auto"/>
          <w:sz w:val="22"/>
          <w:szCs w:val="22"/>
          <w:lang w:val="sr-Cyrl-CS"/>
        </w:rPr>
        <w:tab/>
        <w:t>Различита категорија службе</w:t>
      </w:r>
      <w:r w:rsidRPr="005C32DC">
        <w:rPr>
          <w:rFonts w:ascii="Times New Roman" w:hAnsi="Times New Roman"/>
          <w:i/>
          <w:color w:val="auto"/>
          <w:sz w:val="22"/>
          <w:szCs w:val="22"/>
          <w:lang w:val="sr-Cyrl-CS"/>
        </w:rPr>
        <w:t>:</w:t>
      </w:r>
      <w:r w:rsidRPr="005C32DC">
        <w:rPr>
          <w:rFonts w:ascii="Times New Roman" w:hAnsi="Times New Roman"/>
          <w:color w:val="auto"/>
          <w:sz w:val="22"/>
          <w:szCs w:val="22"/>
          <w:lang w:val="sr-Cyrl-CS"/>
        </w:rPr>
        <w:t xml:space="preserve"> Фреквенцијски опсег 137-138 МHz је намењен фиксној и мобилној служби, изузев ваздухопловне мобилне (R), на примарној основи (видети тачку 5.33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rPr>
          <w:sz w:val="22"/>
          <w:szCs w:val="22"/>
          <w:lang w:eastAsia="en-GB"/>
        </w:rPr>
      </w:pPr>
      <w:r w:rsidRPr="005C32DC">
        <w:rPr>
          <w:sz w:val="22"/>
          <w:szCs w:val="22"/>
          <w:lang w:val="sr-Cyrl-CS"/>
        </w:rPr>
        <w:t>RR 5.20</w:t>
      </w:r>
      <w:r w:rsidRPr="005C32DC">
        <w:rPr>
          <w:sz w:val="22"/>
          <w:szCs w:val="22"/>
        </w:rPr>
        <w:t>5</w:t>
      </w:r>
      <w:r w:rsidRPr="005C32DC">
        <w:rPr>
          <w:sz w:val="22"/>
          <w:szCs w:val="22"/>
        </w:rPr>
        <w:tab/>
      </w:r>
      <w:r w:rsidRPr="005C32DC">
        <w:rPr>
          <w:sz w:val="22"/>
          <w:szCs w:val="22"/>
          <w:lang w:val="sr-Cyrl-CS" w:eastAsia="en-GB"/>
        </w:rPr>
        <w:t xml:space="preserve">Различита категорија службе: у Израелу и Јордану, опсег </w:t>
      </w:r>
      <w:r w:rsidRPr="005C32DC">
        <w:rPr>
          <w:sz w:val="22"/>
          <w:szCs w:val="22"/>
          <w:lang w:eastAsia="en-GB"/>
        </w:rPr>
        <w:t>137-138 MHz је намењен фиксној и мобилној служби, осим ваздухопловне мобилне, на примарној основи (видети тачку 5.33 Правилника).</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spacing w:after="240"/>
        <w:ind w:left="1134" w:hanging="1134"/>
        <w:jc w:val="both"/>
        <w:rPr>
          <w:sz w:val="22"/>
          <w:szCs w:val="22"/>
          <w:lang w:eastAsia="en-GB"/>
        </w:rPr>
      </w:pPr>
      <w:r w:rsidRPr="005C32DC">
        <w:rPr>
          <w:sz w:val="22"/>
          <w:szCs w:val="22"/>
          <w:lang w:val="sr-Cyrl-CS"/>
        </w:rPr>
        <w:t>RR 5.20</w:t>
      </w:r>
      <w:r w:rsidRPr="005C32DC">
        <w:rPr>
          <w:sz w:val="22"/>
          <w:szCs w:val="22"/>
        </w:rPr>
        <w:t>6</w:t>
      </w:r>
      <w:r w:rsidRPr="005C32DC">
        <w:rPr>
          <w:sz w:val="22"/>
          <w:szCs w:val="22"/>
        </w:rPr>
        <w:tab/>
      </w:r>
      <w:r w:rsidRPr="005C32DC">
        <w:rPr>
          <w:sz w:val="22"/>
          <w:szCs w:val="22"/>
          <w:lang w:val="sr-Cyrl-CS"/>
        </w:rPr>
        <w:t xml:space="preserve">Различита категорија службе: у Јерменији, Азербејџану, Белорусији, Бугарској, Египту, Руској Федерацији, Финској, Француској, Грузији, Грчкој, Казахстану, Либану, Молдавији, Монголији, Узбекистану, Пољској, Киргистану, Сиријској Арапској Републици, Словачкој, Чешкој Републици, Румунији, Таџикистану, Туркменистану и Украјини, опсег </w:t>
      </w:r>
      <w:r w:rsidRPr="005C32DC">
        <w:rPr>
          <w:sz w:val="22"/>
          <w:szCs w:val="22"/>
          <w:lang w:eastAsia="en-GB"/>
        </w:rPr>
        <w:t>137-138 MHz је намењен ваздухопловној мобилној (OR) служби на примарној основи (видети тачку 5.33 Правилника). (WRC-2000)</w:t>
      </w:r>
    </w:p>
    <w:p w:rsidR="00845B4D" w:rsidRPr="005C32DC" w:rsidRDefault="00845B4D" w:rsidP="00845B4D">
      <w:pPr>
        <w:pStyle w:val="FUTNOTA"/>
        <w:numPr>
          <w:ilvl w:val="0"/>
          <w:numId w:val="0"/>
        </w:numPr>
        <w:rPr>
          <w:rFonts w:ascii="Times New Roman" w:hAnsi="Times New Roman"/>
          <w:color w:val="auto"/>
          <w:sz w:val="22"/>
          <w:szCs w:val="22"/>
          <w:u w:val="single"/>
        </w:rPr>
      </w:pPr>
    </w:p>
    <w:p w:rsidR="00845B4D" w:rsidRPr="005C32DC" w:rsidRDefault="00845B4D" w:rsidP="00845B4D">
      <w:pPr>
        <w:pStyle w:val="Note2"/>
        <w:ind w:left="1134" w:hanging="1134"/>
        <w:rPr>
          <w:sz w:val="22"/>
          <w:szCs w:val="22"/>
          <w:lang w:val="en-AU"/>
        </w:rPr>
      </w:pPr>
      <w:r w:rsidRPr="005C32DC">
        <w:rPr>
          <w:sz w:val="22"/>
          <w:szCs w:val="22"/>
          <w:lang w:val="sr-Cyrl-CS"/>
        </w:rPr>
        <w:t>RR 5.20</w:t>
      </w:r>
      <w:r w:rsidRPr="005C32DC">
        <w:rPr>
          <w:sz w:val="22"/>
          <w:szCs w:val="22"/>
        </w:rPr>
        <w:t>7</w:t>
      </w:r>
      <w:r w:rsidRPr="005C32DC">
        <w:rPr>
          <w:i/>
          <w:sz w:val="22"/>
          <w:szCs w:val="22"/>
          <w:lang w:val="en-AU"/>
        </w:rPr>
        <w:t xml:space="preserve"> </w:t>
      </w:r>
      <w:r w:rsidRPr="005C32DC">
        <w:rPr>
          <w:i/>
          <w:sz w:val="22"/>
          <w:szCs w:val="22"/>
        </w:rPr>
        <w:tab/>
      </w:r>
      <w:r w:rsidRPr="005C32DC">
        <w:rPr>
          <w:sz w:val="22"/>
          <w:szCs w:val="22"/>
          <w:lang w:val="sr-Cyrl-CS"/>
        </w:rPr>
        <w:t xml:space="preserve">Додатна намена: у Аустралији, опсег </w:t>
      </w:r>
      <w:r w:rsidRPr="005C32DC">
        <w:rPr>
          <w:sz w:val="22"/>
          <w:szCs w:val="22"/>
        </w:rPr>
        <w:t xml:space="preserve">137-144 </w:t>
      </w:r>
      <w:r w:rsidRPr="005C32DC">
        <w:rPr>
          <w:sz w:val="22"/>
          <w:szCs w:val="22"/>
          <w:lang w:val="en-AU"/>
        </w:rPr>
        <w:t>MHz</w:t>
      </w:r>
      <w:r w:rsidRPr="005C32DC">
        <w:rPr>
          <w:sz w:val="22"/>
          <w:szCs w:val="22"/>
        </w:rPr>
        <w:t xml:space="preserve"> је такође намењен радиодифузној служби на примарној основи,  док се опсези које користи радиодифузна служба не ускладе са регионалним</w:t>
      </w:r>
      <w:r w:rsidRPr="005C32DC">
        <w:rPr>
          <w:sz w:val="22"/>
          <w:szCs w:val="22"/>
          <w:lang w:val="en-AU"/>
        </w:rPr>
        <w:t>.</w:t>
      </w:r>
    </w:p>
    <w:p w:rsidR="00845B4D" w:rsidRPr="005C32DC" w:rsidRDefault="00845B4D" w:rsidP="00845B4D">
      <w:pPr>
        <w:pStyle w:val="FUTNOTA"/>
        <w:numPr>
          <w:ilvl w:val="0"/>
          <w:numId w:val="0"/>
        </w:numPr>
        <w:rPr>
          <w:rFonts w:ascii="Times New Roman" w:hAnsi="Times New Roman"/>
          <w:color w:val="auto"/>
          <w:sz w:val="22"/>
          <w:szCs w:val="22"/>
          <w:u w:val="single"/>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5.208</w:t>
      </w:r>
      <w:r w:rsidRPr="005C32DC">
        <w:rPr>
          <w:rFonts w:ascii="Times New Roman" w:hAnsi="Times New Roman"/>
          <w:color w:val="auto"/>
          <w:sz w:val="22"/>
          <w:szCs w:val="22"/>
          <w:lang w:val="sr-Cyrl-CS"/>
        </w:rPr>
        <w:tab/>
        <w:t>Коришћење опсега 137-138 МHz за мобилну сателитску службу подлеже координацији према члану 9.11А. (WRC-97)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5.208A </w:t>
      </w:r>
      <w:r w:rsidRPr="005C32DC">
        <w:rPr>
          <w:rFonts w:ascii="Times New Roman" w:hAnsi="Times New Roman"/>
          <w:color w:val="auto"/>
          <w:sz w:val="22"/>
          <w:szCs w:val="22"/>
          <w:lang w:val="sr-Cyrl-CS"/>
        </w:rPr>
        <w:tab/>
        <w:t xml:space="preserve">Приликом додела фреквенција свемирским станицама у мобилној сателитској служби у опсезима 137-138 МHz, 387-390 МHz и 400,15-401 МHz, администрације ће </w:t>
      </w:r>
      <w:r w:rsidRPr="005C32DC">
        <w:rPr>
          <w:rFonts w:ascii="Times New Roman" w:hAnsi="Times New Roman"/>
          <w:color w:val="auto"/>
          <w:sz w:val="22"/>
          <w:szCs w:val="22"/>
          <w:lang w:val="sr-Cyrl-CS"/>
        </w:rPr>
        <w:lastRenderedPageBreak/>
        <w:t>предузети све могуће мере да заштите радио-астрономску службу у опсезима 150,05-153 МHz, 322-328,6 МHz, 406,1-410 МHz и 608-614 МHz од штетних сметњи нежељених емисија. Нивои штетних сметњи радио-астрономској служби су дати у релевантној Препоруци ITU-R. (WRC-07)</w:t>
      </w:r>
    </w:p>
    <w:p w:rsidR="00845B4D" w:rsidRPr="005C32DC" w:rsidRDefault="00845B4D" w:rsidP="00845B4D">
      <w:pPr>
        <w:pStyle w:val="Title"/>
        <w:ind w:left="1276" w:hanging="1276"/>
        <w:jc w:val="both"/>
        <w:outlineLvl w:val="0"/>
        <w:rPr>
          <w:sz w:val="22"/>
          <w:szCs w:val="22"/>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5.208B </w:t>
      </w:r>
      <w:r w:rsidRPr="005C32DC">
        <w:rPr>
          <w:rFonts w:ascii="Times New Roman" w:hAnsi="Times New Roman"/>
          <w:sz w:val="22"/>
          <w:szCs w:val="22"/>
          <w:lang w:val="sr-Cyrl-CS"/>
        </w:rPr>
        <w:tab/>
        <w:t>У следећим опсезима:</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137 – 138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387 – 390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400,15 – 401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1452 – 1492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1525 – 1610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1613,8 – 1626,5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2655 – 2690 MHz,</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 xml:space="preserve">21,4 – 22 GHz, </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r w:rsidRPr="005C32DC">
        <w:rPr>
          <w:rFonts w:ascii="Times New Roman" w:hAnsi="Times New Roman"/>
          <w:sz w:val="22"/>
          <w:szCs w:val="22"/>
          <w:lang w:val="sr-Cyrl-CS"/>
        </w:rPr>
        <w:t>се премењује Резолуција 739 (Rev.WRC-07). (WRC-07)</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p>
    <w:p w:rsidR="00845B4D" w:rsidRPr="005C32DC" w:rsidRDefault="00845B4D" w:rsidP="00845B4D">
      <w:pPr>
        <w:pStyle w:val="FUTNOTA"/>
        <w:numPr>
          <w:ilvl w:val="0"/>
          <w:numId w:val="0"/>
        </w:numPr>
        <w:spacing w:before="0"/>
        <w:ind w:left="1276" w:hanging="1276"/>
        <w:rPr>
          <w:rFonts w:ascii="Times New Roman" w:hAnsi="Times New Roman"/>
          <w:sz w:val="22"/>
          <w:szCs w:val="22"/>
          <w:lang w:val="sr-Cyrl-CS"/>
        </w:rPr>
      </w:pPr>
      <w:r w:rsidRPr="005C32DC">
        <w:rPr>
          <w:rFonts w:ascii="Times New Roman" w:hAnsi="Times New Roman"/>
          <w:sz w:val="22"/>
          <w:szCs w:val="22"/>
          <w:lang w:val="sr-Cyrl-CS"/>
        </w:rPr>
        <w:t>RR 5.209</w:t>
      </w:r>
      <w:r w:rsidRPr="005C32DC">
        <w:rPr>
          <w:rFonts w:ascii="Times New Roman" w:hAnsi="Times New Roman"/>
          <w:sz w:val="22"/>
          <w:szCs w:val="22"/>
          <w:lang w:val="sr-Cyrl-CS"/>
        </w:rPr>
        <w:tab/>
        <w:t>Коришћење опсега 137-138</w:t>
      </w:r>
      <w:r w:rsidRPr="005C32DC">
        <w:rPr>
          <w:rFonts w:ascii="Times New Roman" w:hAnsi="Times New Roman"/>
          <w:color w:val="auto"/>
          <w:sz w:val="22"/>
          <w:szCs w:val="22"/>
          <w:lang w:val="sr-Cyrl-CS"/>
        </w:rPr>
        <w:t xml:space="preserve"> МHz, 148-150,05 МHz, 399,9-400,05 МHz, 400,15-401 МHz, 454-456 МHz и 459-460 МHz од стране мобилне сателитске службе је ограничено на не-геостационарне сателитске системе.</w:t>
      </w:r>
      <w:r w:rsidRPr="005C32DC">
        <w:rPr>
          <w:rFonts w:ascii="Times New Roman" w:hAnsi="Times New Roman"/>
          <w:sz w:val="22"/>
          <w:szCs w:val="22"/>
          <w:lang w:val="sr-Cyrl-CS"/>
        </w:rPr>
        <w:t xml:space="preserve"> (WRC-97).</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5.2</w:t>
      </w:r>
      <w:r w:rsidRPr="005C32DC">
        <w:rPr>
          <w:sz w:val="22"/>
          <w:szCs w:val="22"/>
        </w:rPr>
        <w:t>10</w:t>
      </w:r>
      <w:r w:rsidRPr="005C32DC">
        <w:rPr>
          <w:sz w:val="22"/>
          <w:szCs w:val="22"/>
        </w:rPr>
        <w:tab/>
      </w:r>
      <w:r w:rsidRPr="005C32DC">
        <w:rPr>
          <w:sz w:val="22"/>
          <w:szCs w:val="22"/>
          <w:lang w:val="sr-Cyrl-CS"/>
        </w:rPr>
        <w:t xml:space="preserve">Додатна намена: у Италији, Чешкој Републици и Уједињеном Краљевству, опсези </w:t>
      </w:r>
      <w:r w:rsidRPr="005C32DC">
        <w:rPr>
          <w:sz w:val="22"/>
          <w:szCs w:val="22"/>
          <w:lang w:eastAsia="en-GB"/>
        </w:rPr>
        <w:t>138-143,6 MHz и 143,65-144 MHz су такође намењени служби истраживања свемира (свемир-Земља) на секундарној основи. (WRC-07)</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5.211 </w:t>
      </w:r>
      <w:r w:rsidRPr="005C32DC">
        <w:rPr>
          <w:sz w:val="22"/>
          <w:szCs w:val="22"/>
          <w:lang w:val="sr-Cyrl-CS"/>
        </w:rPr>
        <w:tab/>
      </w:r>
      <w:r w:rsidRPr="005C32DC">
        <w:rPr>
          <w:iCs/>
          <w:sz w:val="22"/>
          <w:szCs w:val="22"/>
          <w:lang w:val="sr-Cyrl-CS"/>
        </w:rPr>
        <w:t>Додатна намена</w:t>
      </w:r>
      <w:r w:rsidRPr="005C32DC">
        <w:rPr>
          <w:sz w:val="22"/>
          <w:szCs w:val="22"/>
          <w:lang w:val="sr-Cyrl-CS"/>
        </w:rPr>
        <w:t>: у Немачкој, Саудијској Арабији, Аустрији, Бахреину, Белгији, Данској, Уједињеним Арапским Емиратима, Финској, Грчкој, Гвинеји, Ирској, Израелу, Кенији, Кувајту, Македонији, Либану, Лихтенштајну, Луксембургу, Малију, Малти, Црној Гори, Норвешкој, Холандији, Катару, Словачкој, Уједињеном Краљевству, Србији, Словенији, Сомалији,  Шпанији, Шведској, Швајцарској, Танзанији, Тунису и Турској опсег 138-144 МHz је такође намењен поморској мобилној и копненој мобилној служби на примарној основи. (WRC-15)</w:t>
      </w:r>
    </w:p>
    <w:p w:rsidR="00845B4D" w:rsidRPr="005C32DC" w:rsidRDefault="00845B4D" w:rsidP="00845B4D">
      <w:pPr>
        <w:pStyle w:val="FUTNOTA"/>
        <w:numPr>
          <w:ilvl w:val="0"/>
          <w:numId w:val="0"/>
        </w:numPr>
        <w:spacing w:before="0"/>
        <w:ind w:left="1276"/>
        <w:rPr>
          <w:rFonts w:ascii="Times New Roman" w:hAnsi="Times New Roman"/>
          <w:sz w:val="22"/>
          <w:szCs w:val="22"/>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212</w:t>
      </w:r>
      <w:r w:rsidRPr="005C32DC">
        <w:rPr>
          <w:rFonts w:ascii="Times New Roman" w:hAnsi="Times New Roman"/>
        </w:rPr>
        <w:tab/>
      </w:r>
      <w:r w:rsidRPr="005C32DC">
        <w:rPr>
          <w:rFonts w:ascii="Times New Roman" w:hAnsi="Times New Roman"/>
          <w:lang w:val="sr-Cyrl-CS"/>
        </w:rPr>
        <w:t xml:space="preserve">Алтернативна намена: у Анголи, Боцвани, Камеруну, Централноафричкој Републици, Габону, Гамбији, Гани, Гвинеји, Ираку, Јордану, Лесоту, Либерији, Малавију, Мозамбику, Намибији, Нигеру, Оману, Уганди, Сиријској Арапској Републици, Демократској Републици Конго, Руанди, Сијера Леонеу, Јужноафричкој Републици, Свазиленду, Чаду, Тогоу, Замбији и Зимбабвеу, опсег </w:t>
      </w:r>
      <w:r w:rsidRPr="005C32DC">
        <w:rPr>
          <w:rFonts w:ascii="Times New Roman" w:hAnsi="Times New Roman"/>
          <w:lang w:eastAsia="en-GB"/>
        </w:rPr>
        <w:t xml:space="preserve">138-144 </w:t>
      </w:r>
      <w:r w:rsidRPr="005C32DC">
        <w:rPr>
          <w:rFonts w:ascii="Times New Roman" w:hAnsi="Times New Roman"/>
          <w:lang w:val="en-GB" w:eastAsia="en-GB"/>
        </w:rPr>
        <w:t>MHz</w:t>
      </w:r>
      <w:r w:rsidRPr="005C32DC">
        <w:rPr>
          <w:rFonts w:ascii="Times New Roman" w:hAnsi="Times New Roman"/>
          <w:lang w:eastAsia="en-GB"/>
        </w:rPr>
        <w:t xml:space="preserve"> је намењен фиксној и мобилној служби на примарној основи. </w:t>
      </w:r>
      <w:r w:rsidRPr="005C32DC">
        <w:rPr>
          <w:rFonts w:ascii="Times New Roman" w:hAnsi="Times New Roman"/>
          <w:lang w:val="en-GB" w:eastAsia="en-GB"/>
        </w:rPr>
        <w:t>(WRC-12)</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5.214 </w:t>
      </w:r>
      <w:r w:rsidRPr="005C32DC">
        <w:rPr>
          <w:sz w:val="22"/>
          <w:szCs w:val="22"/>
          <w:lang w:val="sr-Cyrl-CS"/>
        </w:rPr>
        <w:tab/>
      </w:r>
      <w:r w:rsidRPr="005C32DC">
        <w:rPr>
          <w:iCs/>
          <w:sz w:val="22"/>
          <w:szCs w:val="22"/>
          <w:lang w:val="sr-Cyrl-CS"/>
        </w:rPr>
        <w:t>Додатна намена</w:t>
      </w:r>
      <w:r w:rsidRPr="005C32DC">
        <w:rPr>
          <w:sz w:val="22"/>
          <w:szCs w:val="22"/>
          <w:lang w:val="sr-Cyrl-CS"/>
        </w:rPr>
        <w:t>: у Еритреји, Етиопији, Кенији, Македонији, Малти, Црној Гори, Србији, Сомалији, Судану и Танзанији опсег 138-144 МHz је такође намењен фиксној служби на примарној основи. (WRC-12).</w:t>
      </w:r>
    </w:p>
    <w:p w:rsidR="00845B4D" w:rsidRPr="005C32DC" w:rsidRDefault="00845B4D" w:rsidP="00845B4D">
      <w:pPr>
        <w:pStyle w:val="NoSpacing"/>
        <w:rPr>
          <w:rFonts w:ascii="Times New Roman" w:hAnsi="Times New Roman"/>
          <w:lang w:val="sr-Cyrl-CS"/>
        </w:rPr>
      </w:pPr>
    </w:p>
    <w:p w:rsidR="00845B4D" w:rsidRPr="005C32DC" w:rsidRDefault="00845B4D" w:rsidP="00845B4D">
      <w:pPr>
        <w:pStyle w:val="Note2"/>
        <w:spacing w:after="240"/>
        <w:ind w:left="1134" w:hanging="1134"/>
        <w:rPr>
          <w:sz w:val="22"/>
          <w:szCs w:val="22"/>
        </w:rPr>
      </w:pPr>
      <w:r w:rsidRPr="005C32DC">
        <w:rPr>
          <w:sz w:val="22"/>
          <w:szCs w:val="22"/>
          <w:lang w:val="sr-Cyrl-CS"/>
        </w:rPr>
        <w:t>RR 5.2</w:t>
      </w:r>
      <w:r w:rsidRPr="005C32DC">
        <w:rPr>
          <w:sz w:val="22"/>
          <w:szCs w:val="22"/>
        </w:rPr>
        <w:t>16</w:t>
      </w:r>
      <w:r w:rsidRPr="005C32DC">
        <w:rPr>
          <w:i/>
          <w:sz w:val="22"/>
          <w:szCs w:val="22"/>
          <w:lang w:val="en-AU"/>
        </w:rPr>
        <w:t xml:space="preserve"> </w:t>
      </w:r>
      <w:r w:rsidRPr="005C32DC">
        <w:rPr>
          <w:i/>
          <w:sz w:val="22"/>
          <w:szCs w:val="22"/>
        </w:rPr>
        <w:tab/>
      </w:r>
      <w:r w:rsidRPr="005C32DC">
        <w:rPr>
          <w:sz w:val="22"/>
          <w:szCs w:val="22"/>
          <w:lang w:val="sr-Cyrl-CS"/>
        </w:rPr>
        <w:t xml:space="preserve">Додатна намена: у Кини, опсег </w:t>
      </w:r>
      <w:r w:rsidRPr="005C32DC">
        <w:rPr>
          <w:sz w:val="22"/>
          <w:szCs w:val="22"/>
        </w:rPr>
        <w:t xml:space="preserve">144-146 </w:t>
      </w:r>
      <w:r w:rsidRPr="005C32DC">
        <w:rPr>
          <w:sz w:val="22"/>
          <w:szCs w:val="22"/>
          <w:lang w:val="en-AU"/>
        </w:rPr>
        <w:t>MHz</w:t>
      </w:r>
      <w:r w:rsidRPr="005C32DC">
        <w:rPr>
          <w:sz w:val="22"/>
          <w:szCs w:val="22"/>
        </w:rPr>
        <w:t xml:space="preserve"> је такође намењен ваздухопловној </w:t>
      </w:r>
      <w:r w:rsidRPr="005C32DC">
        <w:rPr>
          <w:sz w:val="22"/>
          <w:szCs w:val="22"/>
          <w:lang w:eastAsia="en-GB"/>
        </w:rPr>
        <w:t>мобилној (OR) служби на секундарној основи.</w:t>
      </w: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5.2</w:t>
      </w:r>
      <w:r w:rsidRPr="005C32DC">
        <w:rPr>
          <w:sz w:val="22"/>
          <w:szCs w:val="22"/>
        </w:rPr>
        <w:t>18</w:t>
      </w:r>
      <w:r w:rsidRPr="005C32DC">
        <w:rPr>
          <w:i/>
          <w:sz w:val="22"/>
          <w:szCs w:val="22"/>
          <w:lang w:val="sr-Cyrl-CS"/>
        </w:rPr>
        <w:t xml:space="preserve"> </w:t>
      </w:r>
      <w:r w:rsidRPr="005C32DC">
        <w:rPr>
          <w:i/>
          <w:sz w:val="22"/>
          <w:szCs w:val="22"/>
          <w:lang w:val="sr-Cyrl-CS"/>
        </w:rPr>
        <w:tab/>
      </w:r>
      <w:r w:rsidRPr="005C32DC">
        <w:rPr>
          <w:sz w:val="22"/>
          <w:szCs w:val="22"/>
          <w:lang w:val="sr-Cyrl-CS"/>
        </w:rPr>
        <w:t>Додатна намена: Опсег 148-149,9 М</w:t>
      </w:r>
      <w:r w:rsidRPr="005C32DC">
        <w:rPr>
          <w:sz w:val="22"/>
          <w:szCs w:val="22"/>
          <w:lang w:val="sl-SI"/>
        </w:rPr>
        <w:t>Hz</w:t>
      </w:r>
      <w:r w:rsidRPr="005C32DC">
        <w:rPr>
          <w:sz w:val="22"/>
          <w:szCs w:val="22"/>
          <w:lang w:val="sr-Cyrl-CS"/>
        </w:rPr>
        <w:t xml:space="preserve"> је такође намењен за службу операција у свемиру (Земља-свемир) на примарној основи и та намена је предмет споразума који </w:t>
      </w:r>
      <w:r w:rsidRPr="005C32DC">
        <w:rPr>
          <w:sz w:val="22"/>
          <w:szCs w:val="22"/>
          <w:lang w:val="sr-Cyrl-CS"/>
        </w:rPr>
        <w:lastRenderedPageBreak/>
        <w:t>се закључује сагласно одредби</w:t>
      </w:r>
      <w:r w:rsidRPr="005C32DC">
        <w:rPr>
          <w:sz w:val="22"/>
          <w:szCs w:val="22"/>
        </w:rPr>
        <w:t xml:space="preserve"> </w:t>
      </w:r>
      <w:r w:rsidRPr="005C32DC">
        <w:rPr>
          <w:sz w:val="22"/>
          <w:szCs w:val="22"/>
          <w:lang w:val="sr-Cyrl-CS"/>
        </w:rPr>
        <w:t xml:space="preserve"> тачке </w:t>
      </w:r>
      <w:r w:rsidRPr="005C32DC">
        <w:rPr>
          <w:sz w:val="22"/>
          <w:szCs w:val="22"/>
        </w:rPr>
        <w:t xml:space="preserve"> </w:t>
      </w:r>
      <w:r w:rsidRPr="005C32DC">
        <w:rPr>
          <w:sz w:val="22"/>
          <w:szCs w:val="22"/>
          <w:lang w:val="sr-Cyrl-CS"/>
        </w:rPr>
        <w:t xml:space="preserve">9.21 Правилника. Ширина опсега било које појединачне емисије не сме превазићи </w:t>
      </w:r>
      <w:r w:rsidRPr="005C32DC">
        <w:rPr>
          <w:sz w:val="22"/>
          <w:szCs w:val="22"/>
        </w:rPr>
        <w:sym w:font="Symbol" w:char="F0B1"/>
      </w:r>
      <w:r w:rsidRPr="005C32DC">
        <w:rPr>
          <w:sz w:val="22"/>
          <w:szCs w:val="22"/>
          <w:lang w:val="sr-Cyrl-CS"/>
        </w:rPr>
        <w:t xml:space="preserve"> 25 </w:t>
      </w:r>
      <w:r w:rsidRPr="005C32DC">
        <w:rPr>
          <w:sz w:val="22"/>
          <w:szCs w:val="22"/>
        </w:rPr>
        <w:t>kHz</w:t>
      </w:r>
      <w:r w:rsidRPr="005C32DC">
        <w:rPr>
          <w:sz w:val="22"/>
          <w:szCs w:val="22"/>
          <w:lang w:val="sr-Cyrl-CS"/>
        </w:rPr>
        <w:t>.</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5.219 </w:t>
      </w:r>
      <w:r w:rsidRPr="005C32DC">
        <w:rPr>
          <w:sz w:val="22"/>
          <w:szCs w:val="22"/>
          <w:lang w:val="sr-Cyrl-CS"/>
        </w:rPr>
        <w:tab/>
        <w:t>Коришћење опсега 148-149,9 МHz за мобилну сателитску службу подлеже координацији према одредби тачке 9.11A Правилника. Мобилна сателитска служба не сме да ограничавава развој и коришћење фиксне, мобилне и службе операција у свемиру у опсегу 148- 149,9 МHz.</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5.220 </w:t>
      </w:r>
      <w:r w:rsidRPr="005C32DC">
        <w:rPr>
          <w:rFonts w:ascii="Times New Roman" w:hAnsi="Times New Roman"/>
          <w:color w:val="auto"/>
          <w:sz w:val="22"/>
          <w:szCs w:val="22"/>
          <w:lang w:val="sr-Cyrl-CS"/>
        </w:rPr>
        <w:tab/>
        <w:t>Коришћење опсега 149,9-150,05 МHz и 399,9-400,05 МHz за мобилну сателитску службу подлеже координацији, сагласно одредби тачке 9.11A Правилника.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5.221</w:t>
      </w:r>
      <w:r w:rsidRPr="005C32DC">
        <w:rPr>
          <w:sz w:val="22"/>
          <w:szCs w:val="22"/>
          <w:lang w:val="sr-Cyrl-CS"/>
        </w:rPr>
        <w:tab/>
        <w:t>Станице мобилне сателитске службе у опсегу 148-149,9 МHz не смеју проузроковати  штетне сметње станицама фиксне или мобилне службе које раде сагласно са Табелом намене, нити захтевати заштиту од истих, у следећим земљама: Албанији, Алжиру, Немачкој, Сауди</w:t>
      </w:r>
      <w:r w:rsidRPr="005C32DC">
        <w:rPr>
          <w:sz w:val="22"/>
          <w:szCs w:val="22"/>
        </w:rPr>
        <w:t>j</w:t>
      </w:r>
      <w:r w:rsidRPr="005C32DC">
        <w:rPr>
          <w:sz w:val="22"/>
          <w:szCs w:val="22"/>
          <w:lang w:val="sr-Cyrl-CS"/>
        </w:rPr>
        <w:t>ској Арабији, Аустралији, Аустрији, Бахреину, Бангладешу, Барбадосу, Белорусији, Белгији, Бенину, Босни и Херцеговини, Боцвани, Брунеју, Бугарској, Камеруну, Кини, Кипру, Републици Конгу, Републици Кореји, Обали Слоноваче, Хрватској, Куби, Данској, Џибутију, Египту, Уједињеним Арапским Емиратима, Еритреји, Шпанији, Естонији, Етиопији, Руској Федерацији, Финској, Француској, Габону, Грузији, Гани, Грчкој, Гвинеји, Гвинеји Бисао, Мађарској, Индији, Ирану, Ирској, Исланду, Израелу, Италији, Јамајци, Јапану, Јордану, Казахстану, Кенији, Кувајту, Македонији, Лесоту, Летонији, Либану, Либији, Лихтенштајну, Литванији, Луксембургу, Малезији, Малију, Малти, Мауританији, Молдавији, Монголији, Црној Гори, Мозамбику, Намибији, Норвешкој, Новом Зеланду, Оману, Уганди, Узбекистану, Пакистану, Панами, Папуи Новој Гвинеји, Парагвају, Холандији, Филипинима, Пољској, Португалији, Катару, Сирији, Киргистану, НДР Кореји, Словачкој, Румунији, Уједињеном Краљевству, Сенегалу, Србији, Сијера Леонеу, Сингапуру, Словенији, Шри Ланци, Јужноафричкој Републици, Шведској, Швајцарској, Свазиленду, Танзанији, Чаду, Тогоу, Тонгу, Тринидаду и Тобагу, Тунису, Турској, Украјини, Вијетнаму, Јемену, Замбији и Зимбабвеу. (WRC-15)</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t>RR 5.222</w:t>
      </w:r>
      <w:r w:rsidRPr="005C32DC">
        <w:rPr>
          <w:sz w:val="22"/>
          <w:szCs w:val="22"/>
          <w:lang w:val="sr-Cyrl-CS"/>
        </w:rPr>
        <w:tab/>
        <w:t>Емисије радио-навигацијске сателитске службе у опсезима 149,9-150,05 МHz и 399,9- 400,05 МHz могу користити и пријемне земаљске станице у служби истраживања свемира.</w:t>
      </w:r>
      <w:r w:rsidRPr="005C32DC">
        <w:rPr>
          <w:sz w:val="22"/>
          <w:szCs w:val="22"/>
        </w:rPr>
        <w:t xml:space="preserve"> </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NoSpacing"/>
        <w:ind w:left="1282" w:hanging="1282"/>
        <w:jc w:val="both"/>
        <w:rPr>
          <w:rFonts w:ascii="Times New Roman" w:hAnsi="Times New Roman"/>
          <w:lang w:val="sr-Cyrl-CS"/>
        </w:rPr>
      </w:pPr>
      <w:r w:rsidRPr="005C32DC">
        <w:rPr>
          <w:rFonts w:ascii="Times New Roman" w:hAnsi="Times New Roman"/>
          <w:lang w:val="sr-Cyrl-CS"/>
        </w:rPr>
        <w:t xml:space="preserve">RR 5.223 </w:t>
      </w:r>
      <w:r w:rsidRPr="005C32DC">
        <w:rPr>
          <w:rFonts w:ascii="Times New Roman" w:hAnsi="Times New Roman"/>
          <w:lang w:val="sr-Cyrl-CS"/>
        </w:rPr>
        <w:tab/>
        <w:t>Коришћење опсега 149,9-150,05 МHz од стране фиксних и мобилних служби може изазивати штетне сметње радио-навигацијској сателитској служби, те се администрацијама саветује да не дозволе такво коришћење приликом примене одредбе тачке 4.4 Правилника.</w:t>
      </w:r>
      <w:r w:rsidRPr="005C32DC">
        <w:rPr>
          <w:rFonts w:ascii="Times New Roman" w:hAnsi="Times New Roman"/>
        </w:rPr>
        <w:t xml:space="preserve"> </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5.224A</w:t>
      </w:r>
      <w:r w:rsidRPr="005C32DC">
        <w:rPr>
          <w:sz w:val="22"/>
          <w:szCs w:val="22"/>
          <w:lang w:val="sr-Cyrl-CS"/>
        </w:rPr>
        <w:tab/>
        <w:t xml:space="preserve"> Коришћење опсега 149,9-150,05 МHz и 399,9-400,05 МHz за мобилну сателитску службу (Земља-свемир) је ограничено на копнену мобилну сателитску службу (Земља-свемир) до 1. јануара 2015. године. (WRC-97)</w:t>
      </w:r>
      <w:r w:rsidRPr="005C32DC">
        <w:rPr>
          <w:sz w:val="22"/>
          <w:szCs w:val="22"/>
        </w:rPr>
        <w:t xml:space="preserve"> </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NoSpacing"/>
        <w:ind w:left="1276" w:hanging="1276"/>
        <w:jc w:val="both"/>
        <w:rPr>
          <w:rFonts w:ascii="Times New Roman" w:hAnsi="Times New Roman"/>
          <w:lang w:val="sr-Cyrl-CS"/>
        </w:rPr>
      </w:pPr>
      <w:r w:rsidRPr="005C32DC">
        <w:rPr>
          <w:rFonts w:ascii="Times New Roman" w:hAnsi="Times New Roman"/>
          <w:lang w:val="sr-Cyrl-CS"/>
        </w:rPr>
        <w:t>RR 5.224B</w:t>
      </w:r>
      <w:r w:rsidRPr="005C32DC">
        <w:rPr>
          <w:rFonts w:ascii="Times New Roman" w:hAnsi="Times New Roman"/>
          <w:lang w:val="sr-Cyrl-CS"/>
        </w:rPr>
        <w:tab/>
        <w:t xml:space="preserve">Намена опсега 149,9 -150,05 МHz и 399,9-400,05 МHz за радио-навигацијску сателитску службу је на снази до 1. јануара 2015. године. (WRC-97) </w:t>
      </w:r>
    </w:p>
    <w:p w:rsidR="00845B4D" w:rsidRPr="005C32DC" w:rsidRDefault="00845B4D" w:rsidP="00845B4D">
      <w:pPr>
        <w:pStyle w:val="FUTNOTA"/>
        <w:numPr>
          <w:ilvl w:val="0"/>
          <w:numId w:val="0"/>
        </w:numPr>
        <w:spacing w:before="0"/>
        <w:rPr>
          <w:rFonts w:ascii="Times New Roman" w:hAnsi="Times New Roman"/>
          <w:color w:val="auto"/>
          <w:sz w:val="22"/>
          <w:szCs w:val="22"/>
          <w:lang w:val="en-GB"/>
        </w:rPr>
      </w:pPr>
    </w:p>
    <w:p w:rsidR="00845B4D" w:rsidRPr="005C32DC" w:rsidRDefault="00845B4D" w:rsidP="00845B4D">
      <w:pPr>
        <w:pStyle w:val="FUTNOTA"/>
        <w:numPr>
          <w:ilvl w:val="0"/>
          <w:numId w:val="0"/>
        </w:numPr>
        <w:spacing w:before="0"/>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 xml:space="preserve">RR 5.226 </w:t>
      </w:r>
      <w:r w:rsidRPr="005C32DC">
        <w:rPr>
          <w:rFonts w:ascii="Times New Roman" w:hAnsi="Times New Roman"/>
          <w:color w:val="auto"/>
          <w:sz w:val="22"/>
          <w:szCs w:val="22"/>
          <w:lang w:val="sr-Cyrl-CS"/>
        </w:rPr>
        <w:tab/>
        <w:t>Фреквенција 156,8 МHz је међународна фреквенција за опасност, безбедност и позивaње у поморској мобилној VHF радио</w:t>
      </w:r>
      <w:r w:rsidRPr="005C32DC">
        <w:rPr>
          <w:rFonts w:ascii="Times New Roman" w:hAnsi="Times New Roman"/>
          <w:color w:val="auto"/>
          <w:sz w:val="22"/>
          <w:szCs w:val="22"/>
          <w:lang w:val="sr-Cyrl-CS"/>
        </w:rPr>
        <w:noBreakHyphen/>
        <w:t>телефонској служби. Услови за коришћење ове фреквенције и опсега 156,7625-156,8375 МHz су садржани у члану 31. и Додатку  18 Правилника.</w:t>
      </w:r>
    </w:p>
    <w:p w:rsidR="00845B4D" w:rsidRPr="005C32DC" w:rsidRDefault="00845B4D" w:rsidP="00845B4D">
      <w:pPr>
        <w:pStyle w:val="FUTNOTA"/>
        <w:numPr>
          <w:ilvl w:val="0"/>
          <w:numId w:val="0"/>
        </w:numPr>
        <w:spacing w:before="0"/>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ab/>
        <w:t>Фреквенција 156,525 МHz је међународна фреквенција за опасност, безбедност и позивaње у поморској мобилној VHF радио</w:t>
      </w:r>
      <w:r w:rsidRPr="005C32DC">
        <w:rPr>
          <w:rFonts w:ascii="Times New Roman" w:hAnsi="Times New Roman"/>
          <w:color w:val="auto"/>
          <w:sz w:val="22"/>
          <w:szCs w:val="22"/>
          <w:lang w:val="sr-Cyrl-CS"/>
        </w:rPr>
        <w:noBreakHyphen/>
        <w:t xml:space="preserve">телефонској служби која користи дигитално селективно позивање (DSC). Услови за коришћење ове фреквенције и опсега 156,4875-156,5625 МHz су садржани у чл. 31. и 52. и Додатку 18. </w:t>
      </w:r>
    </w:p>
    <w:p w:rsidR="00845B4D" w:rsidRPr="005C32DC" w:rsidRDefault="00845B4D" w:rsidP="00845B4D">
      <w:pPr>
        <w:pStyle w:val="FUTNOTA"/>
        <w:numPr>
          <w:ilvl w:val="0"/>
          <w:numId w:val="0"/>
        </w:numPr>
        <w:spacing w:before="0"/>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ab/>
        <w:t>У опсезима: 156</w:t>
      </w:r>
      <w:r w:rsidRPr="005C32DC">
        <w:rPr>
          <w:rFonts w:ascii="Times New Roman" w:hAnsi="Times New Roman"/>
          <w:color w:val="auto"/>
          <w:sz w:val="22"/>
          <w:szCs w:val="22"/>
          <w:lang w:val="sr-Cyrl-CS"/>
        </w:rPr>
        <w:noBreakHyphen/>
        <w:t>156,4875 МHz, 156,5625</w:t>
      </w:r>
      <w:r w:rsidRPr="005C32DC">
        <w:rPr>
          <w:rFonts w:ascii="Times New Roman" w:hAnsi="Times New Roman"/>
          <w:color w:val="auto"/>
          <w:sz w:val="22"/>
          <w:szCs w:val="22"/>
          <w:lang w:val="sr-Cyrl-CS"/>
        </w:rPr>
        <w:noBreakHyphen/>
        <w:t>156,7625 МHz, 156,8375-157,45 МHz,  160,6</w:t>
      </w:r>
      <w:r w:rsidRPr="005C32DC">
        <w:rPr>
          <w:rFonts w:ascii="Times New Roman" w:hAnsi="Times New Roman"/>
          <w:color w:val="auto"/>
          <w:sz w:val="22"/>
          <w:szCs w:val="22"/>
          <w:lang w:val="sr-Cyrl-CS"/>
        </w:rPr>
        <w:noBreakHyphen/>
        <w:t>160,975 МHz и 161,475</w:t>
      </w:r>
      <w:r w:rsidRPr="005C32DC">
        <w:rPr>
          <w:rFonts w:ascii="Times New Roman" w:hAnsi="Times New Roman"/>
          <w:color w:val="auto"/>
          <w:sz w:val="22"/>
          <w:szCs w:val="22"/>
          <w:lang w:val="sr-Cyrl-CS"/>
        </w:rPr>
        <w:noBreakHyphen/>
        <w:t>162,05 МHz све администрације треба да дају приоритет поморској мобилној служби једино на оним фреквенцијама које су додељене станицама поморске мобилне службе од стране дате администрације (видети чл. 31. и 52. и Додатак 18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ab/>
        <w:t>Свако коришћење фреквенција у овим опсезима од стране других служби којима су исти намењени треба да се избегава у зонама где такво коришћење може да изазове штетне сметње поморској мобилној VHF радио</w:t>
      </w:r>
      <w:r w:rsidRPr="005C32DC">
        <w:rPr>
          <w:rFonts w:ascii="Times New Roman" w:hAnsi="Times New Roman"/>
          <w:color w:val="auto"/>
          <w:sz w:val="22"/>
          <w:szCs w:val="22"/>
          <w:lang w:val="sr-Cyrl-CS"/>
        </w:rPr>
        <w:noBreakHyphen/>
        <w:t>комуникацијској служби.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ab/>
        <w:t>Међутим, фреквенције 156,8 МHz и 156,625 МHz и фреквенцијски опсези у којима је приоритет дат поморској мобилној служби могу се користити за радио-комуникације на унутрашњим пловним путевима под условом да се закључи споразум између заинтересованих и угрожених администрација, узимајући у обзир постојеће коришћење фреквенција и постојеће споразуме.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5.227 </w:t>
      </w:r>
      <w:r w:rsidRPr="005C32DC">
        <w:rPr>
          <w:rFonts w:ascii="Times New Roman" w:hAnsi="Times New Roman"/>
          <w:color w:val="auto"/>
          <w:sz w:val="22"/>
          <w:szCs w:val="22"/>
          <w:lang w:val="sr-Cyrl-CS"/>
        </w:rPr>
        <w:tab/>
        <w:t xml:space="preserve">Додатна намена: Опсези 156,4875-156,5125 МHz и 156,5375-156,5625 МHz су такође намењени фиксној и копненој мобилној служби на примарној основи. Коришћење ових опсега од стране фиксне и копнене мобилне службе не сме да изазове штетне сметње поморској мобилној VHF радио-комуникацијској служби, нити да захтева заштиту од исте.(WRC-07)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5.227А Додатна намена: опсези 161,9625-161,9875 MHz и 162,0125-162,0375 MHz су такође намењени мобилној сателитској служби (Земља-свемир) на секундарној основи за пријем емисија аутоматског система за идентификацију (АIS) од станица које раде у мобилној-поморској служби (видети Додатак 18).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5.22</w:t>
      </w:r>
      <w:r w:rsidRPr="005C32DC">
        <w:rPr>
          <w:sz w:val="22"/>
          <w:szCs w:val="22"/>
        </w:rPr>
        <w:t>9</w:t>
      </w:r>
      <w:r w:rsidRPr="005C32DC">
        <w:rPr>
          <w:sz w:val="22"/>
          <w:szCs w:val="22"/>
        </w:rPr>
        <w:tab/>
      </w:r>
      <w:r w:rsidRPr="005C32DC">
        <w:rPr>
          <w:sz w:val="22"/>
          <w:szCs w:val="22"/>
          <w:lang w:val="sr-Cyrl-CS"/>
        </w:rPr>
        <w:t xml:space="preserve">Алтернативна намена: у Мароку, опсег </w:t>
      </w:r>
      <w:r w:rsidRPr="005C32DC">
        <w:rPr>
          <w:sz w:val="22"/>
          <w:szCs w:val="22"/>
          <w:lang w:eastAsia="en-GB"/>
        </w:rPr>
        <w:t>162-174 MHz је намењен радиодифузној служби на примарној основи. Коришћење овог опсега подлаже склапању споразума са администрацијама на чије службе, постојеће или планиране у складу са Табелом, овакво коришћење може имати утицај. Обавеза склапање споразума се не односи на станице које су на дан 1. јануара 1981. године биле у раду, са техничким карактеристикама од тог датума.</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spacing w:after="240"/>
        <w:ind w:left="1276" w:hanging="1276"/>
        <w:jc w:val="both"/>
        <w:rPr>
          <w:rFonts w:ascii="Times New Roman" w:hAnsi="Times New Roman"/>
          <w:lang w:val="en-GB" w:eastAsia="en-GB"/>
        </w:rPr>
      </w:pPr>
      <w:r w:rsidRPr="005C32DC">
        <w:rPr>
          <w:rFonts w:ascii="Times New Roman" w:hAnsi="Times New Roman"/>
          <w:lang w:val="sr-Cyrl-CS"/>
        </w:rPr>
        <w:t>RR 5.2</w:t>
      </w:r>
      <w:r w:rsidRPr="005C32DC">
        <w:rPr>
          <w:rFonts w:ascii="Times New Roman" w:hAnsi="Times New Roman"/>
        </w:rPr>
        <w:t>35</w:t>
      </w:r>
      <w:r w:rsidRPr="005C32DC">
        <w:rPr>
          <w:rFonts w:ascii="Times New Roman" w:hAnsi="Times New Roman"/>
        </w:rPr>
        <w:tab/>
        <w:t xml:space="preserve">Додатна намена: у Немачкој, Аустрији, Белгији, Данској, Шпанији, Финској, Француској, Израелу, Италији, Лихтенштајну, Малти, Монаку, Норвешкој, Холандији, Уједињеном Краљевству, Шведској и Швајцарској, опсег </w:t>
      </w:r>
      <w:r w:rsidRPr="005C32DC">
        <w:rPr>
          <w:rFonts w:ascii="Times New Roman" w:hAnsi="Times New Roman"/>
          <w:lang w:val="en-GB" w:eastAsia="en-GB"/>
        </w:rPr>
        <w:t>174 - 223 MHz</w:t>
      </w:r>
      <w:r w:rsidRPr="005C32DC">
        <w:rPr>
          <w:rFonts w:ascii="Times New Roman" w:hAnsi="Times New Roman"/>
          <w:lang w:eastAsia="en-GB"/>
        </w:rPr>
        <w:t xml:space="preserve"> је такође намењен копненој мобилној служби на примарној основи. Међутим, станице копнене мобилне службе не смеју да проузрокују штетне сметње постојећим или планираним радиодифузним станицама у државама које нису наведене у овој фусноти, нити смеју да захтевају заштиту од истих.</w:t>
      </w: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237</w:t>
      </w:r>
      <w:r w:rsidRPr="005C32DC">
        <w:rPr>
          <w:rFonts w:ascii="Times New Roman" w:hAnsi="Times New Roman"/>
        </w:rPr>
        <w:tab/>
      </w:r>
      <w:r w:rsidRPr="005C32DC">
        <w:rPr>
          <w:rFonts w:ascii="Times New Roman" w:hAnsi="Times New Roman"/>
          <w:lang w:val="sr-Cyrl-CS"/>
        </w:rPr>
        <w:t xml:space="preserve">Додатна намена: у Демократској Републици Конго, Египту, Еритреји, Етиопији, Гамбији, Гвинеји, Либији, Малију, Сијера Леонеу, Сомалији и Чаду, опсег </w:t>
      </w:r>
      <w:r w:rsidRPr="005C32DC">
        <w:rPr>
          <w:rFonts w:ascii="Times New Roman" w:hAnsi="Times New Roman"/>
          <w:lang w:eastAsia="en-GB"/>
        </w:rPr>
        <w:t xml:space="preserve">174-223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фиксној и мобилној служби на секундарној основи. </w:t>
      </w:r>
      <w:r w:rsidRPr="005C32DC">
        <w:rPr>
          <w:rFonts w:ascii="Times New Roman" w:hAnsi="Times New Roman"/>
          <w:lang w:val="en-GB" w:eastAsia="en-GB"/>
        </w:rPr>
        <w:t>(WRC-12)</w:t>
      </w:r>
      <w:r w:rsidRPr="005C32DC">
        <w:rPr>
          <w:rFonts w:ascii="Times New Roman" w:hAnsi="Times New Roman"/>
          <w:lang w:eastAsia="en-GB"/>
        </w:rPr>
        <w:t xml:space="preserve"> </w:t>
      </w:r>
    </w:p>
    <w:p w:rsidR="00845B4D" w:rsidRPr="005C32DC" w:rsidRDefault="00845B4D" w:rsidP="00845B4D">
      <w:pPr>
        <w:pStyle w:val="NoSpacing"/>
        <w:rPr>
          <w:rFonts w:ascii="Times New Roman" w:hAnsi="Times New Roman"/>
          <w:lang w:val="en-GB" w:eastAsia="en-GB"/>
        </w:rPr>
      </w:pPr>
    </w:p>
    <w:p w:rsidR="00845B4D" w:rsidRPr="005C32DC" w:rsidRDefault="00845B4D" w:rsidP="00845B4D">
      <w:pPr>
        <w:pStyle w:val="Note2"/>
        <w:ind w:left="1134" w:hanging="1134"/>
        <w:rPr>
          <w:sz w:val="22"/>
          <w:szCs w:val="22"/>
          <w:lang w:val="en-AU"/>
        </w:rPr>
      </w:pPr>
      <w:r w:rsidRPr="005C32DC">
        <w:rPr>
          <w:sz w:val="22"/>
          <w:szCs w:val="22"/>
          <w:lang w:val="sr-Cyrl-CS"/>
        </w:rPr>
        <w:t>RR 5.2</w:t>
      </w:r>
      <w:r w:rsidRPr="005C32DC">
        <w:rPr>
          <w:sz w:val="22"/>
          <w:szCs w:val="22"/>
        </w:rPr>
        <w:t>43</w:t>
      </w:r>
      <w:r w:rsidRPr="005C32DC">
        <w:rPr>
          <w:sz w:val="22"/>
          <w:szCs w:val="22"/>
        </w:rPr>
        <w:tab/>
      </w:r>
      <w:r w:rsidRPr="005C32DC">
        <w:rPr>
          <w:sz w:val="22"/>
          <w:szCs w:val="22"/>
          <w:lang w:val="sr-Cyrl-CS"/>
        </w:rPr>
        <w:t xml:space="preserve">Додатна намена: у Сомалији, опсег </w:t>
      </w:r>
      <w:r w:rsidRPr="005C32DC">
        <w:rPr>
          <w:iCs/>
          <w:sz w:val="22"/>
          <w:szCs w:val="22"/>
        </w:rPr>
        <w:t xml:space="preserve">216-225 </w:t>
      </w:r>
      <w:r w:rsidRPr="005C32DC">
        <w:rPr>
          <w:iCs/>
          <w:sz w:val="22"/>
          <w:szCs w:val="22"/>
          <w:lang w:val="en-AU"/>
        </w:rPr>
        <w:t>MHz</w:t>
      </w:r>
      <w:r w:rsidRPr="005C32DC">
        <w:rPr>
          <w:iCs/>
          <w:sz w:val="22"/>
          <w:szCs w:val="22"/>
        </w:rPr>
        <w:t xml:space="preserve"> је такође намењен ваздухопловној радионавигацијској служби на примарној основи, под условом да не изазива штетне сметње постојећим или планираним станицама радиодифузне службе у другим земљама</w:t>
      </w:r>
      <w:r w:rsidRPr="005C32DC">
        <w:rPr>
          <w:sz w:val="22"/>
          <w:szCs w:val="22"/>
          <w:lang w:val="en-AU"/>
        </w:rPr>
        <w:t>.</w:t>
      </w:r>
    </w:p>
    <w:p w:rsidR="00845B4D" w:rsidRPr="005C32DC" w:rsidRDefault="00845B4D" w:rsidP="00845B4D">
      <w:pPr>
        <w:pStyle w:val="FUTNOTA"/>
        <w:numPr>
          <w:ilvl w:val="0"/>
          <w:numId w:val="0"/>
        </w:numPr>
        <w:ind w:left="1276" w:hanging="1276"/>
        <w:rPr>
          <w:rFonts w:ascii="Times New Roman" w:hAnsi="Times New Roman"/>
          <w:color w:val="auto"/>
          <w:sz w:val="22"/>
          <w:szCs w:val="22"/>
          <w:u w:val="single"/>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5.2</w:t>
      </w:r>
      <w:r w:rsidRPr="005C32DC">
        <w:rPr>
          <w:rFonts w:ascii="Times New Roman" w:hAnsi="Times New Roman"/>
        </w:rPr>
        <w:t>46</w:t>
      </w:r>
      <w:r w:rsidRPr="005C32DC">
        <w:rPr>
          <w:rFonts w:ascii="Times New Roman" w:hAnsi="Times New Roman"/>
        </w:rPr>
        <w:tab/>
      </w:r>
      <w:r w:rsidRPr="005C32DC">
        <w:rPr>
          <w:rFonts w:ascii="Times New Roman" w:hAnsi="Times New Roman"/>
          <w:lang w:val="sr-Cyrl-CS"/>
        </w:rPr>
        <w:t xml:space="preserve">Алтернативна намена: у Шпанији, Француској, Израелу и Монаку, опсег </w:t>
      </w:r>
      <w:r w:rsidRPr="005C32DC">
        <w:rPr>
          <w:rFonts w:ascii="Times New Roman" w:hAnsi="Times New Roman"/>
          <w:lang w:eastAsia="en-GB"/>
        </w:rPr>
        <w:t xml:space="preserve">223-230 </w:t>
      </w:r>
      <w:r w:rsidRPr="005C32DC">
        <w:rPr>
          <w:rFonts w:ascii="Times New Roman" w:hAnsi="Times New Roman"/>
          <w:lang w:val="en-GB" w:eastAsia="en-GB"/>
        </w:rPr>
        <w:t>MHz</w:t>
      </w:r>
      <w:r w:rsidRPr="005C32DC">
        <w:rPr>
          <w:rFonts w:ascii="Times New Roman" w:hAnsi="Times New Roman"/>
          <w:lang w:eastAsia="en-GB"/>
        </w:rPr>
        <w:t xml:space="preserve"> је намењен радиодифузној и копненој мобилној служби на примарној основи (видети тачку 5.33 Правилника), са тим да при изради фреквенцијских планова радиодифузна служба има првенство избора фреквенција; а намена овог опсега фиксној и мобилној служби, осим копнене мобилне, је на секундарној основи. Међутим, станице копнене мобилне службе не смеју да проузрокују штетне сметње постојећим или планираним радиодифузним станицама у Мароку и Алжиру, нити смеју да захтевају заштиту од истих.</w:t>
      </w:r>
    </w:p>
    <w:p w:rsidR="00845B4D" w:rsidRPr="005C32DC" w:rsidRDefault="00845B4D" w:rsidP="00845B4D">
      <w:pPr>
        <w:autoSpaceDE w:val="0"/>
        <w:autoSpaceDN w:val="0"/>
        <w:adjustRightInd w:val="0"/>
        <w:ind w:left="1134" w:hanging="1134"/>
        <w:jc w:val="both"/>
        <w:rPr>
          <w:sz w:val="22"/>
          <w:szCs w:val="22"/>
          <w:lang w:eastAsia="en-GB"/>
        </w:rPr>
      </w:pP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5.2</w:t>
      </w:r>
      <w:r w:rsidRPr="005C32DC">
        <w:rPr>
          <w:rFonts w:ascii="Times New Roman" w:hAnsi="Times New Roman"/>
        </w:rPr>
        <w:t>47</w:t>
      </w:r>
      <w:r w:rsidRPr="005C32DC">
        <w:rPr>
          <w:rFonts w:ascii="Times New Roman" w:hAnsi="Times New Roman"/>
        </w:rPr>
        <w:tab/>
      </w:r>
      <w:r w:rsidRPr="005C32DC">
        <w:rPr>
          <w:rFonts w:ascii="Times New Roman" w:hAnsi="Times New Roman"/>
          <w:lang w:val="sr-Cyrl-CS"/>
        </w:rPr>
        <w:t xml:space="preserve">Додатна намена: у Саудијској Арабији, Бахреину, Уједињеним Арапским Емиратима, Оману, Катару и Сиријској Арапској Републици, опсег </w:t>
      </w:r>
      <w:r w:rsidRPr="005C32DC">
        <w:rPr>
          <w:rFonts w:ascii="Times New Roman" w:hAnsi="Times New Roman"/>
          <w:lang w:eastAsia="en-GB"/>
        </w:rPr>
        <w:t xml:space="preserve">223-235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ваздухопловној радионавигацијској служби на примарној основи.</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251</w:t>
      </w:r>
      <w:r w:rsidRPr="005C32DC">
        <w:rPr>
          <w:rFonts w:ascii="Times New Roman" w:hAnsi="Times New Roman"/>
        </w:rPr>
        <w:tab/>
      </w:r>
      <w:r w:rsidRPr="005C32DC">
        <w:rPr>
          <w:rFonts w:ascii="Times New Roman" w:hAnsi="Times New Roman"/>
          <w:lang w:val="sr-Cyrl-CS"/>
        </w:rPr>
        <w:t xml:space="preserve">Додатна намена: у Нигерији, опсег </w:t>
      </w:r>
      <w:r w:rsidRPr="005C32DC">
        <w:rPr>
          <w:rFonts w:ascii="Times New Roman" w:hAnsi="Times New Roman"/>
          <w:lang w:eastAsia="en-GB"/>
        </w:rPr>
        <w:t xml:space="preserve">230-235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ваздухопловној радионавигацијској служби на примарној основи,  и подлеже </w:t>
      </w:r>
      <w:r w:rsidRPr="005C32DC">
        <w:rPr>
          <w:rFonts w:ascii="Times New Roman" w:hAnsi="Times New Roman"/>
          <w:lang w:val="sr-Cyrl-CS"/>
        </w:rPr>
        <w:t>закључивању</w:t>
      </w:r>
      <w:r w:rsidRPr="005C32DC">
        <w:rPr>
          <w:rFonts w:ascii="Times New Roman" w:hAnsi="Times New Roman"/>
          <w:lang w:eastAsia="en-GB"/>
        </w:rPr>
        <w:t xml:space="preserve"> споразума према тачки 9.21 Правилника.</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5.2</w:t>
      </w:r>
      <w:r w:rsidRPr="005C32DC">
        <w:rPr>
          <w:rFonts w:ascii="Times New Roman" w:hAnsi="Times New Roman"/>
        </w:rPr>
        <w:t>52</w:t>
      </w:r>
      <w:r w:rsidRPr="005C32DC">
        <w:rPr>
          <w:rFonts w:ascii="Times New Roman" w:hAnsi="Times New Roman"/>
        </w:rPr>
        <w:tab/>
      </w:r>
      <w:r w:rsidRPr="005C32DC">
        <w:rPr>
          <w:rFonts w:ascii="Times New Roman" w:hAnsi="Times New Roman"/>
          <w:lang w:val="sr-Cyrl-CS"/>
        </w:rPr>
        <w:t xml:space="preserve">Алтернативна намена: у Боцвани, Лесоту, Малавију, Мозамбику, Намибији, Јужноафричкој Републици, Свазиленду, Замбији и Зимбабвеу, опсези </w:t>
      </w:r>
      <w:r w:rsidRPr="005C32DC">
        <w:rPr>
          <w:rFonts w:ascii="Times New Roman" w:hAnsi="Times New Roman"/>
          <w:lang w:eastAsia="en-GB"/>
        </w:rPr>
        <w:t xml:space="preserve">230-238 </w:t>
      </w:r>
      <w:r w:rsidRPr="005C32DC">
        <w:rPr>
          <w:rFonts w:ascii="Times New Roman" w:hAnsi="Times New Roman"/>
          <w:lang w:val="en-GB" w:eastAsia="en-GB"/>
        </w:rPr>
        <w:t>MHz</w:t>
      </w:r>
      <w:r w:rsidRPr="005C32DC">
        <w:rPr>
          <w:rFonts w:ascii="Times New Roman" w:hAnsi="Times New Roman"/>
          <w:lang w:eastAsia="en-GB"/>
        </w:rPr>
        <w:t xml:space="preserve"> и 246-254 </w:t>
      </w:r>
      <w:r w:rsidRPr="005C32DC">
        <w:rPr>
          <w:rFonts w:ascii="Times New Roman" w:hAnsi="Times New Roman"/>
          <w:lang w:val="en-GB" w:eastAsia="en-GB"/>
        </w:rPr>
        <w:t>MHz</w:t>
      </w:r>
      <w:r w:rsidRPr="005C32DC">
        <w:rPr>
          <w:rFonts w:ascii="Times New Roman" w:hAnsi="Times New Roman"/>
          <w:lang w:eastAsia="en-GB"/>
        </w:rPr>
        <w:t xml:space="preserve"> су намењени радиодифузној служби на примарној основи, и подлежу </w:t>
      </w:r>
      <w:r w:rsidRPr="005C32DC">
        <w:rPr>
          <w:rFonts w:ascii="Times New Roman" w:hAnsi="Times New Roman"/>
          <w:lang w:val="sr-Cyrl-CS"/>
        </w:rPr>
        <w:t>закључивању</w:t>
      </w:r>
      <w:r w:rsidRPr="005C32DC">
        <w:rPr>
          <w:rFonts w:ascii="Times New Roman" w:hAnsi="Times New Roman"/>
          <w:lang w:eastAsia="en-GB"/>
        </w:rPr>
        <w:t xml:space="preserve"> споразума према тачки 9.21 Правилника.</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5.254 </w:t>
      </w:r>
      <w:r w:rsidRPr="005C32DC">
        <w:rPr>
          <w:sz w:val="22"/>
          <w:szCs w:val="22"/>
          <w:lang w:val="sr-Cyrl-CS"/>
        </w:rPr>
        <w:tab/>
        <w:t>Опсези 235-322 и 335,4-399,9 MHz могу се користити за мобилну сателитску службу на основу споразума који се закључује сагласно одредби тачке. 9.21 Правилника, под условом да станице у овој служби не изазивају шетне сметње службама које раде или су планиранe да раде сагласно са Табелом намене, изузев за додатне намене које су садржане у тачки 5.256А Правилника. (WRC-03)</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pStyle w:val="FUTNOTA"/>
        <w:numPr>
          <w:ilvl w:val="0"/>
          <w:numId w:val="0"/>
        </w:numPr>
        <w:ind w:left="1276" w:hanging="1276"/>
        <w:rPr>
          <w:rFonts w:ascii="Times New Roman" w:hAnsi="Times New Roman"/>
          <w:strike/>
          <w:color w:val="auto"/>
          <w:sz w:val="22"/>
          <w:szCs w:val="22"/>
          <w:lang w:val="sr-Cyrl-CS"/>
        </w:rPr>
      </w:pPr>
      <w:r w:rsidRPr="005C32DC">
        <w:rPr>
          <w:rFonts w:ascii="Times New Roman" w:hAnsi="Times New Roman"/>
          <w:color w:val="auto"/>
          <w:sz w:val="22"/>
          <w:szCs w:val="22"/>
          <w:lang w:val="sr-Cyrl-CS"/>
        </w:rPr>
        <w:t>RR 5.255</w:t>
      </w:r>
      <w:r w:rsidRPr="005C32DC">
        <w:rPr>
          <w:rFonts w:ascii="Times New Roman" w:hAnsi="Times New Roman"/>
          <w:color w:val="auto"/>
          <w:sz w:val="22"/>
          <w:szCs w:val="22"/>
          <w:lang w:val="sr-Cyrl-CS"/>
        </w:rPr>
        <w:tab/>
        <w:t xml:space="preserve">Опсези 312-315 МHz (Земља-свемир) и 387-390 МHz (свемир-Земља) у мобилној сателитској служби могу такође да се користе за не-геостационарне сателитске системе. Такво коришћење подлеже координацији у складу са одредбом тачке 9.11А Правилника.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5.256</w:t>
      </w:r>
      <w:r w:rsidRPr="005C32DC">
        <w:rPr>
          <w:rFonts w:ascii="Times New Roman" w:hAnsi="Times New Roman"/>
          <w:color w:val="auto"/>
          <w:sz w:val="22"/>
          <w:szCs w:val="22"/>
          <w:lang w:val="sr-Cyrl-CS"/>
        </w:rPr>
        <w:tab/>
        <w:t xml:space="preserve"> Фреквенцију 243 МHz користе станице објеката за спасавање и уређаји који се користе у сврхе спасавања.(WRC-07)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256A</w:t>
      </w:r>
      <w:r w:rsidRPr="005C32DC">
        <w:rPr>
          <w:sz w:val="22"/>
          <w:szCs w:val="22"/>
        </w:rPr>
        <w:tab/>
      </w:r>
      <w:r w:rsidRPr="005C32DC">
        <w:rPr>
          <w:sz w:val="22"/>
          <w:szCs w:val="22"/>
          <w:lang w:val="sr-Cyrl-CS"/>
        </w:rPr>
        <w:t xml:space="preserve">Додатна намена: у Кини, Руској Федерацији и Казахстану, фреквенцијски опсег </w:t>
      </w:r>
      <w:r w:rsidRPr="005C32DC">
        <w:rPr>
          <w:sz w:val="22"/>
          <w:szCs w:val="22"/>
          <w:lang w:eastAsia="en-GB"/>
        </w:rPr>
        <w:t xml:space="preserve">258-261 MHz је такође намењен служби за истраживање свемира (Земља-свемир) и служби операција у свемиру (Земља-свемир) на примарној основи. Станице службе за истраживање свемира (Земља-свемир) и службе операција у свемиру (Земља-свемир) не смеју да изазивају штетне сметње системима мобилне службе и системина мобилне сателитске службе који раде у том фреквенцијском опсегу, или да </w:t>
      </w:r>
      <w:r w:rsidRPr="005C32DC">
        <w:rPr>
          <w:sz w:val="22"/>
          <w:szCs w:val="22"/>
          <w:lang w:eastAsia="en-GB"/>
        </w:rPr>
        <w:lastRenderedPageBreak/>
        <w:t>ограничавају употребу или развој тих система, нити да захтевају заштиту од истих. Станице службе за истраживање свемира (Земља-свемир) и службе операција у свемиру (Земља-свемир) не смеју да ограничавају будући развој система у фиксној служби других земаља.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5.257</w:t>
      </w:r>
      <w:r w:rsidRPr="005C32DC">
        <w:rPr>
          <w:rFonts w:ascii="Times New Roman" w:hAnsi="Times New Roman"/>
          <w:color w:val="auto"/>
          <w:sz w:val="22"/>
          <w:szCs w:val="22"/>
          <w:lang w:val="sr-Cyrl-CS"/>
        </w:rPr>
        <w:tab/>
        <w:t xml:space="preserve"> Опсег 267-272 МHz администрације могу користити за телеметрију у свемиру у својим земљама на примарној основи на основу споразума закљученог у складу са одредбом тачке 9.21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5.258 </w:t>
      </w:r>
      <w:r w:rsidRPr="005C32DC">
        <w:rPr>
          <w:rFonts w:ascii="Times New Roman" w:hAnsi="Times New Roman"/>
          <w:color w:val="auto"/>
          <w:sz w:val="22"/>
          <w:szCs w:val="22"/>
          <w:lang w:val="sr-Cyrl-CS"/>
        </w:rPr>
        <w:tab/>
        <w:t>Коришћење опсега 328,6-335,4 МHz за ваздухопловну радионавигацијску службу је ограничено на системе за инструментално слетање ваздухоплова</w:t>
      </w:r>
      <w:r w:rsidRPr="005C32DC">
        <w:rPr>
          <w:rFonts w:ascii="Times New Roman" w:hAnsi="Times New Roman"/>
          <w:sz w:val="22"/>
          <w:szCs w:val="22"/>
          <w:lang w:val="sr-Cyrl-CS"/>
        </w:rPr>
        <w:t xml:space="preserve"> (</w:t>
      </w:r>
      <w:r w:rsidRPr="005C32DC">
        <w:rPr>
          <w:rFonts w:ascii="Times New Roman" w:hAnsi="Times New Roman"/>
          <w:i/>
          <w:color w:val="auto"/>
          <w:sz w:val="22"/>
          <w:szCs w:val="22"/>
          <w:lang w:val="sr-Cyrl-CS"/>
        </w:rPr>
        <w:t>glide path</w:t>
      </w:r>
      <w:r w:rsidRPr="005C32DC">
        <w:rPr>
          <w:rFonts w:ascii="Times New Roman" w:hAnsi="Times New Roman"/>
          <w:color w:val="auto"/>
          <w:sz w:val="22"/>
          <w:szCs w:val="22"/>
          <w:lang w:val="sr-Cyrl-CS"/>
        </w:rPr>
        <w:t>).</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5.2</w:t>
      </w:r>
      <w:r w:rsidRPr="005C32DC">
        <w:rPr>
          <w:sz w:val="22"/>
          <w:szCs w:val="22"/>
        </w:rPr>
        <w:t>59</w:t>
      </w:r>
      <w:r w:rsidRPr="005C32DC">
        <w:rPr>
          <w:sz w:val="22"/>
          <w:szCs w:val="22"/>
        </w:rPr>
        <w:tab/>
      </w:r>
      <w:r w:rsidRPr="005C32DC">
        <w:rPr>
          <w:sz w:val="22"/>
          <w:szCs w:val="22"/>
          <w:lang w:val="sr-Cyrl-CS"/>
        </w:rPr>
        <w:t xml:space="preserve">Додатна намена: у Египту и Сиријској Арапској Републици, опсег </w:t>
      </w:r>
      <w:r w:rsidRPr="005C32DC">
        <w:rPr>
          <w:sz w:val="22"/>
          <w:szCs w:val="22"/>
          <w:lang w:eastAsia="en-GB"/>
        </w:rPr>
        <w:t xml:space="preserve">328,6-335,4 MHz је такође намењен мобилној служби на секундарној основи, и подлеже </w:t>
      </w:r>
      <w:r w:rsidRPr="005C32DC">
        <w:rPr>
          <w:sz w:val="22"/>
          <w:szCs w:val="22"/>
          <w:lang w:val="sr-Cyrl-CS"/>
        </w:rPr>
        <w:t>закључивању</w:t>
      </w:r>
      <w:r w:rsidRPr="005C32DC">
        <w:rPr>
          <w:sz w:val="22"/>
          <w:szCs w:val="22"/>
          <w:lang w:eastAsia="en-GB"/>
        </w:rPr>
        <w:t xml:space="preserve"> споразума према тачки 9.21 Правилника. Да би се станицама ваздухопловне радионавигацијске службе обезбедио неометан  рад , станице  у мобилној служби се не могу пустити у рад у овог опсегу све док администрације идентификоване у оквиру примене процедуре наведене под тачком 9.21 Правилника не искажу престанак потребе за коришћењем овог опсега за службу ваздухопловне радионавигације. (WRC-12)</w:t>
      </w:r>
    </w:p>
    <w:p w:rsidR="00845B4D" w:rsidRPr="005C32DC" w:rsidRDefault="00845B4D" w:rsidP="00845B4D">
      <w:pPr>
        <w:pStyle w:val="NoSpacing"/>
        <w:rPr>
          <w:rFonts w:ascii="Times New Roman" w:hAnsi="Times New Roman"/>
          <w:lang w:val="en-GB" w:eastAsia="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5.260 </w:t>
      </w:r>
      <w:r w:rsidRPr="005C32DC">
        <w:rPr>
          <w:rFonts w:ascii="Times New Roman" w:hAnsi="Times New Roman"/>
          <w:color w:val="auto"/>
          <w:sz w:val="22"/>
          <w:szCs w:val="22"/>
          <w:lang w:val="sr-Cyrl-CS"/>
        </w:rPr>
        <w:tab/>
        <w:t>Коришћење опсега 399,9-400,05 МHz од стране фиксних и мобилних служби може изазвати штетне сметње радио-навигацијској-сателитској служби, те се од администрација захтева да не дозволе такво коришћење приликом примене одредбе тачке 4.4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5.261</w:t>
      </w:r>
      <w:r w:rsidRPr="005C32DC">
        <w:rPr>
          <w:rFonts w:ascii="Times New Roman" w:hAnsi="Times New Roman"/>
          <w:color w:val="auto"/>
          <w:sz w:val="22"/>
          <w:szCs w:val="22"/>
          <w:lang w:val="sr-Cyrl-CS"/>
        </w:rPr>
        <w:tab/>
        <w:t xml:space="preserve">Емисије треба да се ограниче на опсег </w:t>
      </w:r>
      <w:r w:rsidRPr="005C32DC">
        <w:rPr>
          <w:rFonts w:ascii="Times New Roman" w:hAnsi="Times New Roman"/>
          <w:color w:val="auto"/>
          <w:sz w:val="22"/>
          <w:szCs w:val="22"/>
          <w:lang w:val="sr-Cyrl-CS"/>
        </w:rPr>
        <w:sym w:font="Symbol" w:char="F0B1"/>
      </w:r>
      <w:r w:rsidRPr="005C32DC">
        <w:rPr>
          <w:rFonts w:ascii="Times New Roman" w:hAnsi="Times New Roman"/>
          <w:color w:val="auto"/>
          <w:sz w:val="22"/>
          <w:szCs w:val="22"/>
          <w:lang w:val="sr-Cyrl-CS"/>
        </w:rPr>
        <w:t xml:space="preserve"> 25 kHz око еталона фреквенције 400,1 МHz.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5.26</w:t>
      </w:r>
      <w:r w:rsidRPr="005C32DC">
        <w:rPr>
          <w:sz w:val="22"/>
          <w:szCs w:val="22"/>
        </w:rPr>
        <w:t>2</w:t>
      </w:r>
      <w:r w:rsidRPr="005C32DC">
        <w:rPr>
          <w:sz w:val="22"/>
          <w:szCs w:val="22"/>
        </w:rPr>
        <w:tab/>
      </w:r>
      <w:r w:rsidRPr="005C32DC">
        <w:rPr>
          <w:sz w:val="22"/>
          <w:szCs w:val="22"/>
          <w:lang w:val="sr-Cyrl-CS"/>
        </w:rPr>
        <w:t xml:space="preserve">Додатна намена: у Саудијској Арабији, Јерменији, Азербејџану, Бахреину, Белорусији, Боцвани, Колумбији, Куби, Египту, Уједињеним Арапским Емиратима, Еквадору, Руској Федерацији, Грузији, Мађарској, Исламској Републици Иран, Ираку, Израелу, Јордану, Казахстану, Кувајту, Либерији, Малезији, Молдавији, Оману, Узбекистану, Пакистану, Филипинима, Катару, Сиријској Арапској Републици, Киргистану, Сингапуру, Сомалији, Таџикистану, Чаду, Туркменистану и Украјини, опсег </w:t>
      </w:r>
      <w:r w:rsidRPr="005C32DC">
        <w:rPr>
          <w:sz w:val="22"/>
          <w:szCs w:val="22"/>
          <w:lang w:eastAsia="en-GB"/>
        </w:rPr>
        <w:t>400,05-401 MHz је такође намењен фиксној и мобилној служби на примарној основи. (WRC-12)</w:t>
      </w:r>
    </w:p>
    <w:p w:rsidR="00845B4D" w:rsidRPr="005C32DC" w:rsidRDefault="00845B4D" w:rsidP="00845B4D">
      <w:pPr>
        <w:pStyle w:val="NoSpacing"/>
        <w:jc w:val="both"/>
        <w:rPr>
          <w:rFonts w:ascii="Times New Roman" w:hAnsi="Times New Roman"/>
          <w:lang w:val="en-GB"/>
        </w:rPr>
      </w:pPr>
    </w:p>
    <w:p w:rsidR="00845B4D" w:rsidRPr="005C32DC" w:rsidRDefault="00845B4D" w:rsidP="00845B4D">
      <w:pPr>
        <w:pStyle w:val="NoSpacing"/>
        <w:ind w:left="1276" w:hanging="1276"/>
        <w:jc w:val="both"/>
        <w:rPr>
          <w:rFonts w:ascii="Times New Roman" w:hAnsi="Times New Roman"/>
          <w:lang w:val="ru-RU"/>
        </w:rPr>
      </w:pPr>
      <w:r w:rsidRPr="005C32DC">
        <w:rPr>
          <w:rFonts w:ascii="Times New Roman" w:hAnsi="Times New Roman"/>
          <w:lang w:val="sr-Cyrl-CS"/>
        </w:rPr>
        <w:t>RR 5.26</w:t>
      </w:r>
      <w:r w:rsidRPr="005C32DC">
        <w:rPr>
          <w:rFonts w:ascii="Times New Roman" w:hAnsi="Times New Roman"/>
        </w:rPr>
        <w:t>3</w:t>
      </w:r>
      <w:r w:rsidRPr="005C32DC">
        <w:rPr>
          <w:rFonts w:ascii="Times New Roman" w:hAnsi="Times New Roman"/>
          <w:lang w:val="ru-RU"/>
        </w:rPr>
        <w:t xml:space="preserve"> </w:t>
      </w:r>
      <w:r w:rsidRPr="005C32DC">
        <w:rPr>
          <w:rFonts w:ascii="Times New Roman" w:hAnsi="Times New Roman"/>
          <w:lang w:val="ru-RU"/>
        </w:rPr>
        <w:tab/>
        <w:t>Опсег 400,15-401 М</w:t>
      </w:r>
      <w:r w:rsidRPr="005C32DC">
        <w:rPr>
          <w:rFonts w:ascii="Times New Roman" w:hAnsi="Times New Roman"/>
          <w:lang w:val="sl-SI"/>
        </w:rPr>
        <w:t>Hz</w:t>
      </w:r>
      <w:r w:rsidRPr="005C32DC">
        <w:rPr>
          <w:rFonts w:ascii="Times New Roman" w:hAnsi="Times New Roman"/>
          <w:lang w:val="ru-RU"/>
        </w:rPr>
        <w:t xml:space="preserve"> је наме</w:t>
      </w:r>
      <w:r w:rsidRPr="005C32DC">
        <w:rPr>
          <w:rFonts w:ascii="Times New Roman" w:hAnsi="Times New Roman"/>
          <w:lang w:val="sr-Cyrl-CS"/>
        </w:rPr>
        <w:t>њ</w:t>
      </w:r>
      <w:r w:rsidRPr="005C32DC">
        <w:rPr>
          <w:rFonts w:ascii="Times New Roman" w:hAnsi="Times New Roman"/>
          <w:lang w:val="ru-RU"/>
        </w:rPr>
        <w:t xml:space="preserve">ен и за службу </w:t>
      </w:r>
      <w:r w:rsidRPr="005C32DC">
        <w:rPr>
          <w:rFonts w:ascii="Times New Roman" w:hAnsi="Times New Roman"/>
          <w:lang w:val="sr-Cyrl-CS"/>
        </w:rPr>
        <w:t xml:space="preserve">истраживања </w:t>
      </w:r>
      <w:r w:rsidRPr="005C32DC">
        <w:rPr>
          <w:rFonts w:ascii="Times New Roman" w:hAnsi="Times New Roman"/>
          <w:lang w:val="ru-RU"/>
        </w:rPr>
        <w:t xml:space="preserve">свемира, у смеру свемир -свемир, за комуникацију са свемирским летелицама са </w:t>
      </w:r>
      <w:r w:rsidRPr="005C32DC">
        <w:rPr>
          <w:rFonts w:ascii="Times New Roman" w:hAnsi="Times New Roman"/>
          <w:lang w:val="sr-Cyrl-CS"/>
        </w:rPr>
        <w:t>љ</w:t>
      </w:r>
      <w:r w:rsidRPr="005C32DC">
        <w:rPr>
          <w:rFonts w:ascii="Times New Roman" w:hAnsi="Times New Roman"/>
          <w:lang w:val="ru-RU"/>
        </w:rPr>
        <w:t xml:space="preserve">удском посадом. У тој примени служба </w:t>
      </w:r>
      <w:r w:rsidRPr="005C32DC">
        <w:rPr>
          <w:rFonts w:ascii="Times New Roman" w:hAnsi="Times New Roman"/>
          <w:lang w:val="sr-Cyrl-CS"/>
        </w:rPr>
        <w:t xml:space="preserve">истраживања </w:t>
      </w:r>
      <w:r w:rsidRPr="005C32DC">
        <w:rPr>
          <w:rFonts w:ascii="Times New Roman" w:hAnsi="Times New Roman"/>
          <w:lang w:val="ru-RU"/>
        </w:rPr>
        <w:t>свемир</w:t>
      </w:r>
      <w:r w:rsidRPr="005C32DC">
        <w:rPr>
          <w:rFonts w:ascii="Times New Roman" w:hAnsi="Times New Roman"/>
          <w:lang w:val="sr-Cyrl-CS"/>
        </w:rPr>
        <w:t>а</w:t>
      </w:r>
      <w:r w:rsidRPr="005C32DC">
        <w:rPr>
          <w:rFonts w:ascii="Times New Roman" w:hAnsi="Times New Roman"/>
          <w:lang w:val="ru-RU"/>
        </w:rPr>
        <w:t xml:space="preserve"> нема статус службе спасава</w:t>
      </w:r>
      <w:r w:rsidRPr="005C32DC">
        <w:rPr>
          <w:rFonts w:ascii="Times New Roman" w:hAnsi="Times New Roman"/>
          <w:lang w:val="sr-Cyrl-CS"/>
        </w:rPr>
        <w:t>њ</w:t>
      </w:r>
      <w:r w:rsidRPr="005C32DC">
        <w:rPr>
          <w:rFonts w:ascii="Times New Roman" w:hAnsi="Times New Roman"/>
          <w:lang w:val="ru-RU"/>
        </w:rPr>
        <w:t>а.</w:t>
      </w:r>
    </w:p>
    <w:p w:rsidR="00845B4D" w:rsidRPr="005C32DC" w:rsidRDefault="00845B4D" w:rsidP="00845B4D">
      <w:pPr>
        <w:pStyle w:val="NoSpacing"/>
        <w:ind w:left="1276" w:hanging="1276"/>
        <w:jc w:val="both"/>
        <w:rPr>
          <w:rFonts w:ascii="Times New Roman" w:hAnsi="Times New Roman"/>
          <w:lang w:val="ru-RU"/>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5.264 </w:t>
      </w:r>
      <w:r w:rsidRPr="005C32DC">
        <w:rPr>
          <w:sz w:val="22"/>
          <w:szCs w:val="22"/>
          <w:lang w:val="sr-Cyrl-CS"/>
        </w:rPr>
        <w:tab/>
        <w:t>Коришћење опсега 400,15-401 МHz за мобилну сателитску службу подлеже координацији сагласно одредби тачке 9.11A Правилника. Граничне вредности за  густину флукса снаге  дате су у Анексу 1 Додатка 5 Правилника и примењују се све док не буду  ревидиране на одговарајућој светској конференцији за радио-комуникације.</w:t>
      </w:r>
    </w:p>
    <w:p w:rsidR="00845B4D" w:rsidRPr="005C32DC" w:rsidRDefault="00845B4D" w:rsidP="00845B4D">
      <w:pPr>
        <w:jc w:val="both"/>
        <w:rPr>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5.266 </w:t>
      </w:r>
      <w:r w:rsidRPr="005C32DC">
        <w:rPr>
          <w:rFonts w:ascii="Times New Roman" w:hAnsi="Times New Roman"/>
          <w:color w:val="auto"/>
          <w:sz w:val="22"/>
          <w:szCs w:val="22"/>
          <w:lang w:val="sr-Cyrl-CS"/>
        </w:rPr>
        <w:tab/>
        <w:t>Коришћење опсега 406</w:t>
      </w:r>
      <w:r w:rsidRPr="005C32DC">
        <w:rPr>
          <w:rFonts w:ascii="Times New Roman" w:hAnsi="Times New Roman"/>
          <w:color w:val="auto"/>
          <w:sz w:val="22"/>
          <w:szCs w:val="22"/>
          <w:lang w:val="sr-Cyrl-CS"/>
        </w:rPr>
        <w:noBreakHyphen/>
        <w:t>406,1 МHz од стране мобилне-сателитске службе ограничена је на сателитске радио-фарoве мале снаге за означавање места удеса (видети такође члан 31.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5.267 </w:t>
      </w:r>
      <w:r w:rsidRPr="005C32DC">
        <w:rPr>
          <w:rFonts w:ascii="Times New Roman" w:hAnsi="Times New Roman"/>
          <w:color w:val="auto"/>
          <w:sz w:val="22"/>
          <w:szCs w:val="22"/>
          <w:lang w:val="sr-Cyrl-CS"/>
        </w:rPr>
        <w:tab/>
        <w:t>Забрањена је било која емисија која може да изазове штетне сметње у коришћењу опсега 406-406,1 МHz.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5.26</w:t>
      </w:r>
      <w:r w:rsidRPr="005C32DC">
        <w:rPr>
          <w:sz w:val="22"/>
          <w:szCs w:val="22"/>
        </w:rPr>
        <w:t>8</w:t>
      </w:r>
      <w:r w:rsidRPr="005C32DC">
        <w:rPr>
          <w:sz w:val="22"/>
          <w:szCs w:val="22"/>
          <w:lang w:val="ru-RU"/>
        </w:rPr>
        <w:t xml:space="preserve"> </w:t>
      </w:r>
      <w:r w:rsidRPr="005C32DC">
        <w:rPr>
          <w:sz w:val="22"/>
          <w:szCs w:val="22"/>
          <w:lang w:val="ru-RU"/>
        </w:rPr>
        <w:tab/>
        <w:t>Коришћење опсега 410-420 М</w:t>
      </w:r>
      <w:r w:rsidRPr="005C32DC">
        <w:rPr>
          <w:sz w:val="22"/>
          <w:szCs w:val="22"/>
          <w:lang w:val="sl-SI"/>
        </w:rPr>
        <w:t>Hz</w:t>
      </w:r>
      <w:r w:rsidRPr="005C32DC">
        <w:rPr>
          <w:sz w:val="22"/>
          <w:szCs w:val="22"/>
          <w:lang w:val="ru-RU"/>
        </w:rPr>
        <w:t xml:space="preserve"> за службу </w:t>
      </w:r>
      <w:r w:rsidRPr="005C32DC">
        <w:rPr>
          <w:sz w:val="22"/>
          <w:szCs w:val="22"/>
          <w:lang w:val="sr-Cyrl-CS"/>
        </w:rPr>
        <w:t xml:space="preserve">истраживања </w:t>
      </w:r>
      <w:r w:rsidRPr="005C32DC">
        <w:rPr>
          <w:sz w:val="22"/>
          <w:szCs w:val="22"/>
          <w:lang w:val="ru-RU"/>
        </w:rPr>
        <w:t>свемир</w:t>
      </w:r>
      <w:r w:rsidRPr="005C32DC">
        <w:rPr>
          <w:sz w:val="22"/>
          <w:szCs w:val="22"/>
          <w:lang w:val="sr-Cyrl-CS"/>
        </w:rPr>
        <w:t>а је ограничено на комуникационе везе свемир-свемир са</w:t>
      </w:r>
      <w:r w:rsidRPr="005C32DC">
        <w:rPr>
          <w:sz w:val="22"/>
          <w:szCs w:val="22"/>
          <w:lang w:val="ru-RU"/>
        </w:rPr>
        <w:t xml:space="preserve"> свемирском летилицом са </w:t>
      </w:r>
      <w:r w:rsidRPr="005C32DC">
        <w:rPr>
          <w:sz w:val="22"/>
          <w:szCs w:val="22"/>
          <w:lang w:val="sr-Cyrl-CS"/>
        </w:rPr>
        <w:t>љ</w:t>
      </w:r>
      <w:r w:rsidRPr="005C32DC">
        <w:rPr>
          <w:sz w:val="22"/>
          <w:szCs w:val="22"/>
          <w:lang w:val="ru-RU"/>
        </w:rPr>
        <w:t>удском посадом која кружи својом орбитом.</w:t>
      </w:r>
      <w:r w:rsidRPr="005C32DC">
        <w:rPr>
          <w:sz w:val="22"/>
          <w:szCs w:val="22"/>
          <w:lang w:val="sr-Cyrl-CS"/>
        </w:rPr>
        <w:t xml:space="preserve"> Густина флукса снаге емисија од станица службе истраживања свемира  (свемир-свемир) на површини Земље у фреквенцијском опсегу 410-420 М</w:t>
      </w:r>
      <w:r w:rsidRPr="005C32DC">
        <w:rPr>
          <w:sz w:val="22"/>
          <w:szCs w:val="22"/>
          <w:lang w:val="sl-SI"/>
        </w:rPr>
        <w:t>Hz</w:t>
      </w:r>
      <w:r w:rsidRPr="005C32DC">
        <w:rPr>
          <w:sz w:val="22"/>
          <w:szCs w:val="22"/>
        </w:rPr>
        <w:t xml:space="preserve"> не сме бити већа од  -</w:t>
      </w:r>
      <w:r w:rsidRPr="005C32DC">
        <w:rPr>
          <w:sz w:val="22"/>
          <w:szCs w:val="22"/>
          <w:lang w:val="sr-Cyrl-CS"/>
        </w:rPr>
        <w:t xml:space="preserve">153 </w:t>
      </w:r>
      <w:r w:rsidRPr="005C32DC">
        <w:rPr>
          <w:sz w:val="22"/>
          <w:szCs w:val="22"/>
        </w:rPr>
        <w:t>dB</w:t>
      </w:r>
      <w:r w:rsidRPr="005C32DC">
        <w:rPr>
          <w:sz w:val="22"/>
          <w:szCs w:val="22"/>
          <w:lang w:val="sr-Cyrl-CS"/>
        </w:rPr>
        <w:t>(</w:t>
      </w:r>
      <w:r w:rsidRPr="005C32DC">
        <w:rPr>
          <w:sz w:val="22"/>
          <w:szCs w:val="22"/>
        </w:rPr>
        <w:t>W</w:t>
      </w:r>
      <w:r w:rsidRPr="005C32DC">
        <w:rPr>
          <w:sz w:val="22"/>
          <w:szCs w:val="22"/>
          <w:lang w:val="sr-Cyrl-CS"/>
        </w:rPr>
        <w:t>/</w:t>
      </w:r>
      <w:r w:rsidRPr="005C32DC">
        <w:rPr>
          <w:sz w:val="22"/>
          <w:szCs w:val="22"/>
        </w:rPr>
        <w:t>m</w:t>
      </w:r>
      <w:r w:rsidRPr="005C32DC">
        <w:rPr>
          <w:sz w:val="22"/>
          <w:szCs w:val="22"/>
          <w:vertAlign w:val="superscript"/>
        </w:rPr>
        <w:sym w:font="Symbol" w:char="F032"/>
      </w:r>
      <w:r w:rsidRPr="005C32DC">
        <w:rPr>
          <w:sz w:val="22"/>
          <w:szCs w:val="22"/>
          <w:lang w:val="sr-Cyrl-CS"/>
        </w:rPr>
        <w:t>) за  0</w:t>
      </w:r>
      <w:r w:rsidRPr="005C32DC">
        <w:rPr>
          <w:sz w:val="22"/>
          <w:szCs w:val="22"/>
          <w:lang w:val="sr-Cyrl-CS"/>
        </w:rPr>
        <w:sym w:font="Symbol" w:char="F0B0"/>
      </w:r>
      <w:r w:rsidRPr="005C32DC">
        <w:rPr>
          <w:sz w:val="22"/>
          <w:szCs w:val="22"/>
          <w:lang w:val="sr-Cyrl-CS"/>
        </w:rPr>
        <w:t xml:space="preserve"> </w:t>
      </w:r>
      <w:r w:rsidRPr="005C32DC">
        <w:rPr>
          <w:sz w:val="22"/>
          <w:szCs w:val="22"/>
          <w:lang w:val="sr-Cyrl-CS"/>
        </w:rPr>
        <w:sym w:font="Symbol" w:char="F0A3"/>
      </w:r>
      <w:r w:rsidRPr="005C32DC">
        <w:rPr>
          <w:sz w:val="22"/>
          <w:szCs w:val="22"/>
          <w:lang w:val="sr-Cyrl-CS"/>
        </w:rPr>
        <w:t xml:space="preserve"> </w:t>
      </w:r>
      <w:r w:rsidRPr="005C32DC">
        <w:rPr>
          <w:sz w:val="22"/>
          <w:szCs w:val="22"/>
          <w:lang w:val="sr-Cyrl-CS"/>
        </w:rPr>
        <w:sym w:font="Symbol" w:char="F064"/>
      </w:r>
      <w:r w:rsidRPr="005C32DC">
        <w:rPr>
          <w:sz w:val="22"/>
          <w:szCs w:val="22"/>
          <w:lang w:val="sr-Cyrl-CS"/>
        </w:rPr>
        <w:t xml:space="preserve"> </w:t>
      </w:r>
      <w:r w:rsidRPr="005C32DC">
        <w:rPr>
          <w:sz w:val="22"/>
          <w:szCs w:val="22"/>
          <w:lang w:val="sr-Cyrl-CS"/>
        </w:rPr>
        <w:sym w:font="Symbol" w:char="F0A3"/>
      </w:r>
      <w:r w:rsidRPr="005C32DC">
        <w:rPr>
          <w:sz w:val="22"/>
          <w:szCs w:val="22"/>
          <w:lang w:val="sr-Cyrl-CS"/>
        </w:rPr>
        <w:t xml:space="preserve"> </w:t>
      </w:r>
      <w:r w:rsidRPr="005C32DC">
        <w:rPr>
          <w:sz w:val="22"/>
          <w:szCs w:val="22"/>
          <w:lang w:val="sr-Cyrl-CS"/>
        </w:rPr>
        <w:sym w:font="Symbol" w:char="F035"/>
      </w:r>
      <w:r w:rsidRPr="005C32DC">
        <w:rPr>
          <w:sz w:val="22"/>
          <w:szCs w:val="22"/>
          <w:lang w:val="sr-Cyrl-CS"/>
        </w:rPr>
        <w:sym w:font="Symbol" w:char="F0B0"/>
      </w:r>
      <w:r w:rsidRPr="005C32DC">
        <w:rPr>
          <w:sz w:val="22"/>
          <w:szCs w:val="22"/>
          <w:lang w:val="sr-Cyrl-CS"/>
        </w:rPr>
        <w:t>;  -</w:t>
      </w:r>
      <w:r w:rsidRPr="005C32DC">
        <w:rPr>
          <w:sz w:val="22"/>
          <w:szCs w:val="22"/>
          <w:lang w:val="sr-Cyrl-CS"/>
        </w:rPr>
        <w:sym w:font="Symbol" w:char="F031"/>
      </w:r>
      <w:r w:rsidRPr="005C32DC">
        <w:rPr>
          <w:sz w:val="22"/>
          <w:szCs w:val="22"/>
          <w:lang w:val="sr-Cyrl-CS"/>
        </w:rPr>
        <w:sym w:font="Symbol" w:char="F035"/>
      </w:r>
      <w:r w:rsidRPr="005C32DC">
        <w:rPr>
          <w:sz w:val="22"/>
          <w:szCs w:val="22"/>
          <w:lang w:val="sr-Cyrl-CS"/>
        </w:rPr>
        <w:sym w:font="Symbol" w:char="F033"/>
      </w:r>
      <w:r w:rsidRPr="005C32DC">
        <w:rPr>
          <w:sz w:val="22"/>
          <w:szCs w:val="22"/>
          <w:lang w:val="sr-Cyrl-CS"/>
        </w:rPr>
        <w:sym w:font="Symbol" w:char="F02B"/>
      </w:r>
      <w:r w:rsidRPr="005C32DC">
        <w:rPr>
          <w:sz w:val="22"/>
          <w:szCs w:val="22"/>
          <w:lang w:val="sr-Cyrl-CS"/>
        </w:rPr>
        <w:sym w:font="Symbol" w:char="F030"/>
      </w:r>
      <w:r w:rsidRPr="005C32DC">
        <w:rPr>
          <w:sz w:val="22"/>
          <w:szCs w:val="22"/>
          <w:lang w:val="sr-Cyrl-CS"/>
        </w:rPr>
        <w:t>,</w:t>
      </w:r>
      <w:r w:rsidRPr="005C32DC">
        <w:rPr>
          <w:sz w:val="22"/>
          <w:szCs w:val="22"/>
          <w:lang w:val="sr-Cyrl-CS"/>
        </w:rPr>
        <w:sym w:font="Symbol" w:char="F030"/>
      </w:r>
      <w:r w:rsidRPr="005C32DC">
        <w:rPr>
          <w:sz w:val="22"/>
          <w:szCs w:val="22"/>
          <w:lang w:val="sr-Cyrl-CS"/>
        </w:rPr>
        <w:sym w:font="Symbol" w:char="F037"/>
      </w:r>
      <w:r w:rsidRPr="005C32DC">
        <w:rPr>
          <w:sz w:val="22"/>
          <w:szCs w:val="22"/>
          <w:lang w:val="sr-Cyrl-CS"/>
        </w:rPr>
        <w:sym w:font="Symbol" w:char="F037"/>
      </w:r>
      <w:r w:rsidRPr="005C32DC">
        <w:rPr>
          <w:sz w:val="22"/>
          <w:szCs w:val="22"/>
          <w:lang w:val="sr-Cyrl-CS"/>
        </w:rPr>
        <w:t xml:space="preserve"> (</w:t>
      </w:r>
      <w:r w:rsidRPr="005C32DC">
        <w:rPr>
          <w:sz w:val="22"/>
          <w:szCs w:val="22"/>
          <w:lang w:val="sr-Cyrl-CS"/>
        </w:rPr>
        <w:sym w:font="Symbol" w:char="F064"/>
      </w:r>
      <w:r w:rsidRPr="005C32DC">
        <w:rPr>
          <w:sz w:val="22"/>
          <w:szCs w:val="22"/>
          <w:lang w:val="sr-Cyrl-CS"/>
        </w:rPr>
        <w:sym w:font="Symbol" w:char="F02D"/>
      </w:r>
      <w:r w:rsidRPr="005C32DC">
        <w:rPr>
          <w:sz w:val="22"/>
          <w:szCs w:val="22"/>
          <w:lang w:val="sr-Cyrl-CS"/>
        </w:rPr>
        <w:sym w:font="Symbol" w:char="F035"/>
      </w:r>
      <w:r w:rsidRPr="005C32DC">
        <w:rPr>
          <w:sz w:val="22"/>
          <w:szCs w:val="22"/>
          <w:lang w:val="sr-Cyrl-CS"/>
        </w:rPr>
        <w:t xml:space="preserve">) </w:t>
      </w:r>
      <w:r w:rsidRPr="005C32DC">
        <w:rPr>
          <w:sz w:val="22"/>
          <w:szCs w:val="22"/>
        </w:rPr>
        <w:t>dB</w:t>
      </w:r>
      <w:r w:rsidRPr="005C32DC">
        <w:rPr>
          <w:sz w:val="22"/>
          <w:szCs w:val="22"/>
          <w:lang w:val="sr-Cyrl-CS"/>
        </w:rPr>
        <w:t>(</w:t>
      </w:r>
      <w:r w:rsidRPr="005C32DC">
        <w:rPr>
          <w:sz w:val="22"/>
          <w:szCs w:val="22"/>
        </w:rPr>
        <w:t>W</w:t>
      </w:r>
      <w:r w:rsidRPr="005C32DC">
        <w:rPr>
          <w:sz w:val="22"/>
          <w:szCs w:val="22"/>
          <w:lang w:val="sr-Cyrl-CS"/>
        </w:rPr>
        <w:t>/</w:t>
      </w:r>
      <w:r w:rsidRPr="005C32DC">
        <w:rPr>
          <w:sz w:val="22"/>
          <w:szCs w:val="22"/>
        </w:rPr>
        <w:t>m</w:t>
      </w:r>
      <w:r w:rsidRPr="005C32DC">
        <w:rPr>
          <w:sz w:val="22"/>
          <w:szCs w:val="22"/>
          <w:vertAlign w:val="superscript"/>
          <w:lang w:val="sr-Cyrl-CS"/>
        </w:rPr>
        <w:t>2</w:t>
      </w:r>
      <w:r w:rsidRPr="005C32DC">
        <w:rPr>
          <w:sz w:val="22"/>
          <w:szCs w:val="22"/>
          <w:lang w:val="sr-Cyrl-CS"/>
        </w:rPr>
        <w:t xml:space="preserve">) за </w:t>
      </w:r>
      <w:r w:rsidRPr="005C32DC">
        <w:rPr>
          <w:sz w:val="22"/>
          <w:szCs w:val="22"/>
        </w:rPr>
        <w:sym w:font="Symbol" w:char="F035"/>
      </w:r>
      <w:r w:rsidRPr="005C32DC">
        <w:rPr>
          <w:sz w:val="22"/>
          <w:szCs w:val="22"/>
        </w:rPr>
        <w:t xml:space="preserve"> </w:t>
      </w:r>
      <w:r w:rsidRPr="005C32DC">
        <w:rPr>
          <w:sz w:val="22"/>
          <w:szCs w:val="22"/>
        </w:rPr>
        <w:sym w:font="Symbol" w:char="F0B0"/>
      </w:r>
      <w:r w:rsidRPr="005C32DC">
        <w:rPr>
          <w:sz w:val="22"/>
          <w:szCs w:val="22"/>
        </w:rPr>
        <w:sym w:font="Symbol" w:char="F0A3"/>
      </w:r>
      <w:r w:rsidRPr="005C32DC">
        <w:rPr>
          <w:sz w:val="22"/>
          <w:szCs w:val="22"/>
        </w:rPr>
        <w:t xml:space="preserve"> </w:t>
      </w:r>
      <w:r w:rsidRPr="005C32DC">
        <w:rPr>
          <w:sz w:val="22"/>
          <w:szCs w:val="22"/>
        </w:rPr>
        <w:sym w:font="Symbol" w:char="F064"/>
      </w:r>
      <w:r w:rsidRPr="005C32DC">
        <w:rPr>
          <w:sz w:val="22"/>
          <w:szCs w:val="22"/>
        </w:rPr>
        <w:t xml:space="preserve"> </w:t>
      </w:r>
      <w:r w:rsidRPr="005C32DC">
        <w:rPr>
          <w:sz w:val="22"/>
          <w:szCs w:val="22"/>
        </w:rPr>
        <w:sym w:font="Symbol" w:char="F0A3"/>
      </w:r>
      <w:r w:rsidRPr="005C32DC">
        <w:rPr>
          <w:sz w:val="22"/>
          <w:szCs w:val="22"/>
        </w:rPr>
        <w:t xml:space="preserve"> </w:t>
      </w:r>
      <w:r w:rsidRPr="005C32DC">
        <w:rPr>
          <w:sz w:val="22"/>
          <w:szCs w:val="22"/>
        </w:rPr>
        <w:sym w:font="Symbol" w:char="F037"/>
      </w:r>
      <w:r w:rsidRPr="005C32DC">
        <w:rPr>
          <w:sz w:val="22"/>
          <w:szCs w:val="22"/>
        </w:rPr>
        <w:sym w:font="Symbol" w:char="F030"/>
      </w:r>
      <w:r w:rsidRPr="005C32DC">
        <w:rPr>
          <w:sz w:val="22"/>
          <w:szCs w:val="22"/>
        </w:rPr>
        <w:sym w:font="Symbol" w:char="F0B0"/>
      </w:r>
      <w:r w:rsidRPr="005C32DC">
        <w:rPr>
          <w:sz w:val="22"/>
          <w:szCs w:val="22"/>
          <w:lang w:val="sr-Cyrl-CS"/>
        </w:rPr>
        <w:t xml:space="preserve"> и  -148 </w:t>
      </w:r>
      <w:r w:rsidRPr="005C32DC">
        <w:rPr>
          <w:sz w:val="22"/>
          <w:szCs w:val="22"/>
        </w:rPr>
        <w:t>dB</w:t>
      </w:r>
      <w:r w:rsidRPr="005C32DC">
        <w:rPr>
          <w:sz w:val="22"/>
          <w:szCs w:val="22"/>
          <w:lang w:val="sr-Cyrl-CS"/>
        </w:rPr>
        <w:t>(</w:t>
      </w:r>
      <w:r w:rsidRPr="005C32DC">
        <w:rPr>
          <w:sz w:val="22"/>
          <w:szCs w:val="22"/>
        </w:rPr>
        <w:t>W</w:t>
      </w:r>
      <w:r w:rsidRPr="005C32DC">
        <w:rPr>
          <w:sz w:val="22"/>
          <w:szCs w:val="22"/>
          <w:lang w:val="sr-Cyrl-CS"/>
        </w:rPr>
        <w:t>/</w:t>
      </w:r>
      <w:r w:rsidRPr="005C32DC">
        <w:rPr>
          <w:sz w:val="22"/>
          <w:szCs w:val="22"/>
        </w:rPr>
        <w:t>m</w:t>
      </w:r>
      <w:r w:rsidRPr="005C32DC">
        <w:rPr>
          <w:sz w:val="22"/>
          <w:szCs w:val="22"/>
          <w:vertAlign w:val="superscript"/>
          <w:lang w:val="sr-Cyrl-CS"/>
        </w:rPr>
        <w:t>2</w:t>
      </w:r>
      <w:r w:rsidRPr="005C32DC">
        <w:rPr>
          <w:sz w:val="22"/>
          <w:szCs w:val="22"/>
          <w:lang w:val="sr-Cyrl-CS"/>
        </w:rPr>
        <w:t xml:space="preserve">) за </w:t>
      </w:r>
      <w:r w:rsidRPr="005C32DC">
        <w:rPr>
          <w:sz w:val="22"/>
          <w:szCs w:val="22"/>
        </w:rPr>
        <w:sym w:font="Symbol" w:char="F037"/>
      </w:r>
      <w:r w:rsidRPr="005C32DC">
        <w:rPr>
          <w:sz w:val="22"/>
          <w:szCs w:val="22"/>
        </w:rPr>
        <w:sym w:font="Symbol" w:char="F030"/>
      </w:r>
      <w:r w:rsidRPr="005C32DC">
        <w:rPr>
          <w:sz w:val="22"/>
          <w:szCs w:val="22"/>
        </w:rPr>
        <w:sym w:font="Symbol" w:char="F0B0"/>
      </w:r>
      <w:r w:rsidRPr="005C32DC">
        <w:rPr>
          <w:sz w:val="22"/>
          <w:szCs w:val="22"/>
        </w:rPr>
        <w:t xml:space="preserve"> </w:t>
      </w:r>
      <w:r w:rsidRPr="005C32DC">
        <w:rPr>
          <w:sz w:val="22"/>
          <w:szCs w:val="22"/>
        </w:rPr>
        <w:sym w:font="Symbol" w:char="F0A3"/>
      </w:r>
      <w:r w:rsidRPr="005C32DC">
        <w:rPr>
          <w:sz w:val="22"/>
          <w:szCs w:val="22"/>
        </w:rPr>
        <w:t xml:space="preserve"> </w:t>
      </w:r>
      <w:r w:rsidRPr="005C32DC">
        <w:rPr>
          <w:sz w:val="22"/>
          <w:szCs w:val="22"/>
        </w:rPr>
        <w:sym w:font="Symbol" w:char="F064"/>
      </w:r>
      <w:r w:rsidRPr="005C32DC">
        <w:rPr>
          <w:sz w:val="22"/>
          <w:szCs w:val="22"/>
        </w:rPr>
        <w:t xml:space="preserve"> </w:t>
      </w:r>
      <w:r w:rsidRPr="005C32DC">
        <w:rPr>
          <w:sz w:val="22"/>
          <w:szCs w:val="22"/>
        </w:rPr>
        <w:sym w:font="Symbol" w:char="F0A3"/>
      </w:r>
      <w:r w:rsidRPr="005C32DC">
        <w:rPr>
          <w:sz w:val="22"/>
          <w:szCs w:val="22"/>
        </w:rPr>
        <w:t xml:space="preserve"> </w:t>
      </w:r>
      <w:r w:rsidRPr="005C32DC">
        <w:rPr>
          <w:sz w:val="22"/>
          <w:szCs w:val="22"/>
        </w:rPr>
        <w:sym w:font="Symbol" w:char="F039"/>
      </w:r>
      <w:r w:rsidRPr="005C32DC">
        <w:rPr>
          <w:sz w:val="22"/>
          <w:szCs w:val="22"/>
        </w:rPr>
        <w:sym w:font="Symbol" w:char="F030"/>
      </w:r>
      <w:r w:rsidRPr="005C32DC">
        <w:rPr>
          <w:sz w:val="22"/>
          <w:szCs w:val="22"/>
        </w:rPr>
        <w:sym w:font="Symbol" w:char="F0B0"/>
      </w:r>
      <w:r w:rsidRPr="005C32DC">
        <w:rPr>
          <w:sz w:val="22"/>
          <w:szCs w:val="22"/>
        </w:rPr>
        <w:t xml:space="preserve">, </w:t>
      </w:r>
      <w:r w:rsidRPr="005C32DC">
        <w:rPr>
          <w:sz w:val="22"/>
          <w:szCs w:val="22"/>
          <w:lang w:val="sr-Cyrl-CS"/>
        </w:rPr>
        <w:t xml:space="preserve">где је </w:t>
      </w:r>
      <w:r w:rsidRPr="005C32DC">
        <w:rPr>
          <w:sz w:val="22"/>
          <w:szCs w:val="22"/>
          <w:lang w:val="sr-Cyrl-CS"/>
        </w:rPr>
        <w:sym w:font="Symbol" w:char="F064"/>
      </w:r>
      <w:r w:rsidRPr="005C32DC">
        <w:rPr>
          <w:sz w:val="22"/>
          <w:szCs w:val="22"/>
          <w:lang w:val="sr-Cyrl-CS"/>
        </w:rPr>
        <w:t xml:space="preserve"> упадни угао радио-фреквенцијског таласа а референтна ширина опсега је 4</w:t>
      </w:r>
      <w:r w:rsidRPr="005C32DC">
        <w:rPr>
          <w:sz w:val="22"/>
          <w:szCs w:val="22"/>
        </w:rPr>
        <w:t xml:space="preserve">kHz. У овом опсегу </w:t>
      </w:r>
      <w:r w:rsidRPr="005C32DC">
        <w:rPr>
          <w:sz w:val="22"/>
          <w:szCs w:val="22"/>
          <w:lang w:val="sr-Cyrl-CS"/>
        </w:rPr>
        <w:t>служба истраживања свемира (свемир-свемир) не може захтевати заштиту од станица фиксних и мобилних служби, нити ограничити употребу и развој истих.</w:t>
      </w:r>
      <w:r w:rsidRPr="005C32DC">
        <w:rPr>
          <w:sz w:val="22"/>
          <w:szCs w:val="22"/>
          <w:lang w:val="ru-RU"/>
        </w:rPr>
        <w:t xml:space="preserve"> </w:t>
      </w:r>
      <w:r w:rsidRPr="005C32DC">
        <w:rPr>
          <w:sz w:val="22"/>
          <w:szCs w:val="22"/>
        </w:rPr>
        <w:t>O</w:t>
      </w:r>
      <w:r w:rsidRPr="005C32DC">
        <w:rPr>
          <w:sz w:val="22"/>
          <w:szCs w:val="22"/>
          <w:lang w:val="sr-Cyrl-CS"/>
        </w:rPr>
        <w:t>дредба 4.10 Правилника се не примењује (</w:t>
      </w:r>
      <w:r w:rsidRPr="005C32DC">
        <w:rPr>
          <w:sz w:val="22"/>
          <w:szCs w:val="22"/>
        </w:rPr>
        <w:t>WRC</w:t>
      </w:r>
      <w:r w:rsidRPr="005C32DC">
        <w:rPr>
          <w:sz w:val="22"/>
          <w:szCs w:val="22"/>
          <w:lang w:val="sr-Cyrl-CS"/>
        </w:rPr>
        <w:t>-15)</w:t>
      </w:r>
    </w:p>
    <w:p w:rsidR="00845B4D" w:rsidRPr="005C32DC" w:rsidRDefault="00845B4D" w:rsidP="00845B4D">
      <w:pPr>
        <w:pStyle w:val="NoSpacing"/>
        <w:jc w:val="both"/>
        <w:rPr>
          <w:rFonts w:ascii="Times New Roman" w:hAnsi="Times New Roman"/>
          <w:lang w:val="en-GB"/>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5.26</w:t>
      </w:r>
      <w:r w:rsidRPr="005C32DC">
        <w:rPr>
          <w:rFonts w:ascii="Times New Roman" w:hAnsi="Times New Roman"/>
        </w:rPr>
        <w:t>9</w:t>
      </w:r>
      <w:r w:rsidRPr="005C32DC">
        <w:rPr>
          <w:rFonts w:ascii="Times New Roman" w:hAnsi="Times New Roman"/>
        </w:rPr>
        <w:tab/>
      </w:r>
      <w:r w:rsidRPr="005C32DC">
        <w:rPr>
          <w:rFonts w:ascii="Times New Roman" w:hAnsi="Times New Roman"/>
          <w:lang w:eastAsia="en-GB"/>
        </w:rPr>
        <w:t xml:space="preserve">Различита категорија службе: у Аустралији, Сједињеним Државама, Индији, Јапану и Уједињеном Краљевству, опсези 420-430 </w:t>
      </w:r>
      <w:r w:rsidRPr="005C32DC">
        <w:rPr>
          <w:rFonts w:ascii="Times New Roman" w:hAnsi="Times New Roman"/>
          <w:lang w:val="en-GB" w:eastAsia="en-GB"/>
        </w:rPr>
        <w:t>MHz</w:t>
      </w:r>
      <w:r w:rsidRPr="005C32DC">
        <w:rPr>
          <w:rFonts w:ascii="Times New Roman" w:hAnsi="Times New Roman"/>
          <w:lang w:eastAsia="en-GB"/>
        </w:rPr>
        <w:t xml:space="preserve"> и 440-450 </w:t>
      </w:r>
      <w:r w:rsidRPr="005C32DC">
        <w:rPr>
          <w:rFonts w:ascii="Times New Roman" w:hAnsi="Times New Roman"/>
          <w:lang w:val="en-GB" w:eastAsia="en-GB"/>
        </w:rPr>
        <w:t>MHz</w:t>
      </w:r>
      <w:r w:rsidRPr="005C32DC">
        <w:rPr>
          <w:rFonts w:ascii="Times New Roman" w:hAnsi="Times New Roman"/>
          <w:lang w:eastAsia="en-GB"/>
        </w:rPr>
        <w:t xml:space="preserve"> су намењени радиолокацијској служби на примарној основи (видети тачку 5.33 Правилника).</w:t>
      </w:r>
    </w:p>
    <w:p w:rsidR="00845B4D" w:rsidRPr="005C32DC" w:rsidRDefault="00845B4D" w:rsidP="00845B4D">
      <w:pPr>
        <w:pStyle w:val="NoSpacing"/>
        <w:jc w:val="both"/>
        <w:rPr>
          <w:rFonts w:ascii="Times New Roman" w:hAnsi="Times New Roman"/>
          <w:u w:val="single"/>
        </w:rPr>
      </w:pPr>
    </w:p>
    <w:p w:rsidR="00845B4D" w:rsidRPr="005C32DC" w:rsidRDefault="00845B4D" w:rsidP="00845B4D">
      <w:pPr>
        <w:pStyle w:val="Note2"/>
        <w:spacing w:after="240"/>
        <w:ind w:left="1134" w:hanging="1134"/>
        <w:rPr>
          <w:iCs/>
          <w:sz w:val="22"/>
          <w:szCs w:val="22"/>
        </w:rPr>
      </w:pPr>
      <w:r w:rsidRPr="005C32DC">
        <w:rPr>
          <w:sz w:val="22"/>
          <w:szCs w:val="22"/>
          <w:lang w:val="sr-Cyrl-CS"/>
        </w:rPr>
        <w:t>RR 5.2</w:t>
      </w:r>
      <w:r w:rsidRPr="005C32DC">
        <w:rPr>
          <w:sz w:val="22"/>
          <w:szCs w:val="22"/>
        </w:rPr>
        <w:t>70</w:t>
      </w:r>
      <w:r w:rsidRPr="005C32DC">
        <w:rPr>
          <w:sz w:val="22"/>
          <w:szCs w:val="22"/>
        </w:rPr>
        <w:tab/>
      </w:r>
      <w:r w:rsidRPr="005C32DC">
        <w:rPr>
          <w:sz w:val="22"/>
          <w:szCs w:val="22"/>
          <w:lang w:val="sr-Cyrl-CS"/>
        </w:rPr>
        <w:t xml:space="preserve">Додатна намена: у Аустралији, Сједињеним Америчким Државама, Јамајци и Филипинима, опсези </w:t>
      </w:r>
      <w:r w:rsidRPr="005C32DC">
        <w:rPr>
          <w:iCs/>
          <w:sz w:val="22"/>
          <w:szCs w:val="22"/>
        </w:rPr>
        <w:t>420-430</w:t>
      </w:r>
      <w:r w:rsidRPr="005C32DC">
        <w:rPr>
          <w:iCs/>
          <w:sz w:val="22"/>
          <w:szCs w:val="22"/>
          <w:lang w:val="en-AU"/>
        </w:rPr>
        <w:t> MHz</w:t>
      </w:r>
      <w:r w:rsidRPr="005C32DC">
        <w:rPr>
          <w:iCs/>
          <w:sz w:val="22"/>
          <w:szCs w:val="22"/>
        </w:rPr>
        <w:t xml:space="preserve"> и 440-450</w:t>
      </w:r>
      <w:r w:rsidRPr="005C32DC">
        <w:rPr>
          <w:iCs/>
          <w:sz w:val="22"/>
          <w:szCs w:val="22"/>
          <w:lang w:val="en-AU"/>
        </w:rPr>
        <w:t> MHz</w:t>
      </w:r>
      <w:r w:rsidRPr="005C32DC">
        <w:rPr>
          <w:iCs/>
          <w:sz w:val="22"/>
          <w:szCs w:val="22"/>
        </w:rPr>
        <w:t xml:space="preserve"> су такође намењени аматерској служби на секундарној основи.</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spacing w:after="240"/>
        <w:ind w:left="1134" w:hanging="1134"/>
        <w:jc w:val="both"/>
        <w:rPr>
          <w:sz w:val="22"/>
          <w:szCs w:val="22"/>
          <w:lang w:eastAsia="en-GB"/>
        </w:rPr>
      </w:pPr>
      <w:r w:rsidRPr="005C32DC">
        <w:rPr>
          <w:sz w:val="22"/>
          <w:szCs w:val="22"/>
          <w:lang w:val="sr-Cyrl-CS"/>
        </w:rPr>
        <w:t>RR 5.2</w:t>
      </w:r>
      <w:r w:rsidRPr="005C32DC">
        <w:rPr>
          <w:sz w:val="22"/>
          <w:szCs w:val="22"/>
        </w:rPr>
        <w:t>7</w:t>
      </w:r>
      <w:r w:rsidRPr="005C32DC">
        <w:rPr>
          <w:sz w:val="22"/>
          <w:szCs w:val="22"/>
          <w:lang w:val="sr-Cyrl-CS"/>
        </w:rPr>
        <w:t>1</w:t>
      </w:r>
      <w:r w:rsidRPr="005C32DC">
        <w:rPr>
          <w:sz w:val="22"/>
          <w:szCs w:val="22"/>
        </w:rPr>
        <w:tab/>
      </w:r>
      <w:r w:rsidRPr="005C32DC">
        <w:rPr>
          <w:sz w:val="22"/>
          <w:szCs w:val="22"/>
          <w:lang w:val="sr-Cyrl-CS"/>
        </w:rPr>
        <w:t xml:space="preserve">Додатна намена: у Белорусији, Кини, Индији, Киргистану и Туркменистану, опсег </w:t>
      </w:r>
      <w:r w:rsidRPr="005C32DC">
        <w:rPr>
          <w:sz w:val="22"/>
          <w:szCs w:val="22"/>
          <w:lang w:eastAsia="en-GB"/>
        </w:rPr>
        <w:t>420-460 MHz је такође намењен ваздухопловној радионавигацијској служби (радио-висиномери) на секундарној основи. (WRC-07)</w:t>
      </w:r>
    </w:p>
    <w:p w:rsidR="00845B4D" w:rsidRPr="005C32DC" w:rsidRDefault="00845B4D" w:rsidP="00845B4D">
      <w:pPr>
        <w:autoSpaceDE w:val="0"/>
        <w:autoSpaceDN w:val="0"/>
        <w:adjustRightInd w:val="0"/>
        <w:spacing w:after="240"/>
        <w:ind w:left="1134" w:hanging="1134"/>
        <w:jc w:val="both"/>
        <w:rPr>
          <w:sz w:val="22"/>
          <w:szCs w:val="22"/>
          <w:lang w:eastAsia="en-GB"/>
        </w:rPr>
      </w:pPr>
      <w:r w:rsidRPr="005C32DC">
        <w:rPr>
          <w:sz w:val="22"/>
          <w:szCs w:val="22"/>
          <w:lang w:val="sr-Cyrl-CS"/>
        </w:rPr>
        <w:t>RR 5.2</w:t>
      </w:r>
      <w:r w:rsidRPr="005C32DC">
        <w:rPr>
          <w:sz w:val="22"/>
          <w:szCs w:val="22"/>
        </w:rPr>
        <w:t>74</w:t>
      </w:r>
      <w:r w:rsidRPr="005C32DC">
        <w:rPr>
          <w:sz w:val="22"/>
          <w:szCs w:val="22"/>
        </w:rPr>
        <w:tab/>
      </w:r>
      <w:r w:rsidRPr="005C32DC">
        <w:rPr>
          <w:sz w:val="22"/>
          <w:szCs w:val="22"/>
          <w:lang w:val="sr-Cyrl-CS"/>
        </w:rPr>
        <w:t xml:space="preserve">Алтернативна намена: у Данској, Норвешкој, Шведској и Чаду, опсези </w:t>
      </w:r>
      <w:r w:rsidRPr="005C32DC">
        <w:rPr>
          <w:sz w:val="22"/>
          <w:szCs w:val="22"/>
          <w:lang w:eastAsia="en-GB"/>
        </w:rPr>
        <w:t>430-432 MHz и 438-440 MHz су намењени фиксној и мобилној служби, осим ваздухопловне мобилне, на примарној основи. (WRC-12)</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5.275 </w:t>
      </w:r>
      <w:r w:rsidRPr="005C32DC">
        <w:rPr>
          <w:sz w:val="22"/>
          <w:szCs w:val="22"/>
          <w:lang w:val="sr-Cyrl-CS"/>
        </w:rPr>
        <w:tab/>
      </w:r>
      <w:r w:rsidRPr="005C32DC">
        <w:rPr>
          <w:iCs/>
          <w:sz w:val="22"/>
          <w:szCs w:val="22"/>
          <w:lang w:val="sr-Cyrl-CS"/>
        </w:rPr>
        <w:t>Додатна намена</w:t>
      </w:r>
      <w:r w:rsidRPr="005C32DC">
        <w:rPr>
          <w:sz w:val="22"/>
          <w:szCs w:val="22"/>
          <w:lang w:val="sr-Cyrl-CS"/>
        </w:rPr>
        <w:t>: у Хрватској, Естонији, Финској, Либији, Македонији, Црној Гори и Србији опсези 430-432 МHz и 438-440 МHz су такође намењени фиксној и мобилној служби, изузев ваздухопловне мобилне, на примарној основи. (WRC-15)</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5.2</w:t>
      </w:r>
      <w:r w:rsidRPr="005C32DC">
        <w:rPr>
          <w:sz w:val="22"/>
          <w:szCs w:val="22"/>
        </w:rPr>
        <w:t>76</w:t>
      </w:r>
      <w:r w:rsidRPr="005C32DC">
        <w:rPr>
          <w:sz w:val="22"/>
          <w:szCs w:val="22"/>
        </w:rPr>
        <w:tab/>
      </w:r>
      <w:r w:rsidRPr="005C32DC">
        <w:rPr>
          <w:sz w:val="22"/>
          <w:szCs w:val="22"/>
          <w:lang w:val="sr-Cyrl-CS"/>
        </w:rPr>
        <w:t xml:space="preserve">Додатна намена: у Авганистану, Алжиру, Саудијској Арабији, Бахреину, Бангладешу, Брунеј Дарусаламу, Буркини Фасо, Џибутију, Египту, Уједињеним Арапским Емиратима, Еквадору, Еритреји, Етиопији, Грчкој, Гвинеји, Индији, Индонезији, Исламској Републици Ирану, Ираку, Израелу, Италији, Јордану, Кенији, Кувајту, Либији, Малезији, Нигеру, Нигерији, Оману, Пакистану, Филипинима, Катару, Сиријској Арапској Републици, Демократској Републици Кореји, Сингапуру, Сомалији, Судану, Швајцарској, Тајланду, Тогоу, Турској и Јемену, фреквенцијски опсег </w:t>
      </w:r>
      <w:r w:rsidRPr="005C32DC">
        <w:rPr>
          <w:sz w:val="22"/>
          <w:szCs w:val="22"/>
          <w:lang w:eastAsia="en-GB"/>
        </w:rPr>
        <w:t xml:space="preserve">430-440 MHz је такође намењен фиксној служби на примарној основи, а опсези </w:t>
      </w:r>
      <w:r w:rsidRPr="005C32DC">
        <w:rPr>
          <w:sz w:val="22"/>
          <w:szCs w:val="22"/>
          <w:lang w:eastAsia="en-GB"/>
        </w:rPr>
        <w:lastRenderedPageBreak/>
        <w:t>430-435 MHz и 438-440 MHz су такође намењени, осим у Еквадору, мобилној служби на примарној основи, осим ваздухопловне мобилне службе. (WRC-15)</w:t>
      </w: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5.2</w:t>
      </w:r>
      <w:r w:rsidRPr="005C32DC">
        <w:rPr>
          <w:rFonts w:ascii="Times New Roman" w:hAnsi="Times New Roman"/>
        </w:rPr>
        <w:t>77</w:t>
      </w:r>
      <w:r w:rsidRPr="005C32DC">
        <w:rPr>
          <w:rFonts w:ascii="Times New Roman" w:hAnsi="Times New Roman"/>
        </w:rPr>
        <w:tab/>
      </w:r>
      <w:r w:rsidRPr="005C32DC">
        <w:rPr>
          <w:rFonts w:ascii="Times New Roman" w:hAnsi="Times New Roman"/>
          <w:lang w:val="sr-Cyrl-CS"/>
        </w:rPr>
        <w:t xml:space="preserve">Додатна намена: у Анголи, Јерменији, Азербејџану, Белорусији, Камеруну, Демократској Републици Конго, Џибутију, Руској Федерацији, Грузији, Мађарској, Израелу, Казахстану, Малију, Монголији, Узбекистану, Пољској, Киргистану, Словачкој, Румунији, Руанди, Таџикистану, Чаду, Туркменистану и Украјини, опсег </w:t>
      </w:r>
      <w:r w:rsidRPr="005C32DC">
        <w:rPr>
          <w:rFonts w:ascii="Times New Roman" w:hAnsi="Times New Roman"/>
          <w:lang w:eastAsia="en-GB"/>
        </w:rPr>
        <w:t xml:space="preserve">430-440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фиксној служби на примарној основи. </w:t>
      </w:r>
      <w:r w:rsidRPr="005C32DC">
        <w:rPr>
          <w:rFonts w:ascii="Times New Roman" w:hAnsi="Times New Roman"/>
          <w:lang w:val="en-GB" w:eastAsia="en-GB"/>
        </w:rPr>
        <w:t>(WRC-12)</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5.2</w:t>
      </w:r>
      <w:r w:rsidRPr="005C32DC">
        <w:rPr>
          <w:rFonts w:ascii="Times New Roman" w:hAnsi="Times New Roman"/>
        </w:rPr>
        <w:t>79A</w:t>
      </w:r>
      <w:r w:rsidRPr="005C32DC">
        <w:rPr>
          <w:rFonts w:ascii="Times New Roman" w:hAnsi="Times New Roman"/>
        </w:rPr>
        <w:tab/>
      </w:r>
      <w:r w:rsidRPr="005C32DC">
        <w:rPr>
          <w:rFonts w:ascii="Times New Roman" w:hAnsi="Times New Roman"/>
          <w:lang w:val="sr-Cyrl-CS"/>
        </w:rPr>
        <w:t xml:space="preserve">Коришћење фреквенцијског опсега </w:t>
      </w:r>
      <w:r w:rsidRPr="005C32DC">
        <w:rPr>
          <w:rFonts w:ascii="Times New Roman" w:hAnsi="Times New Roman"/>
          <w:lang w:eastAsia="en-GB"/>
        </w:rPr>
        <w:t xml:space="preserve">432-438 </w:t>
      </w:r>
      <w:r w:rsidRPr="005C32DC">
        <w:rPr>
          <w:rFonts w:ascii="Times New Roman" w:hAnsi="Times New Roman"/>
          <w:lang w:val="en-GB" w:eastAsia="en-GB"/>
        </w:rPr>
        <w:t>MHz</w:t>
      </w:r>
      <w:r w:rsidRPr="005C32DC">
        <w:rPr>
          <w:rFonts w:ascii="Times New Roman" w:hAnsi="Times New Roman"/>
          <w:lang w:eastAsia="en-GB"/>
        </w:rPr>
        <w:t xml:space="preserve"> од стране сензора у сателитској </w:t>
      </w:r>
      <w:r w:rsidRPr="005C32DC">
        <w:rPr>
          <w:rFonts w:ascii="Times New Roman" w:hAnsi="Times New Roman"/>
          <w:lang w:val="sr-Cyrl-CS"/>
        </w:rPr>
        <w:t xml:space="preserve">служби истраживања Земље (активна) треба да буде у складу са Препоруком </w:t>
      </w:r>
      <w:r w:rsidRPr="005C32DC">
        <w:rPr>
          <w:rFonts w:ascii="Times New Roman" w:hAnsi="Times New Roman"/>
          <w:lang w:val="en-GB" w:eastAsia="en-GB"/>
        </w:rPr>
        <w:t>ITU</w:t>
      </w:r>
      <w:r w:rsidRPr="005C32DC">
        <w:rPr>
          <w:rFonts w:ascii="Times New Roman" w:hAnsi="Times New Roman"/>
          <w:lang w:eastAsia="en-GB"/>
        </w:rPr>
        <w:t xml:space="preserve"> </w:t>
      </w:r>
      <w:r w:rsidRPr="005C32DC">
        <w:rPr>
          <w:rFonts w:ascii="Times New Roman" w:hAnsi="Times New Roman"/>
          <w:lang w:val="en-GB" w:eastAsia="en-GB"/>
        </w:rPr>
        <w:t>R</w:t>
      </w:r>
      <w:r w:rsidRPr="005C32DC">
        <w:rPr>
          <w:rFonts w:ascii="Times New Roman" w:hAnsi="Times New Roman"/>
          <w:lang w:eastAsia="en-GB"/>
        </w:rPr>
        <w:t xml:space="preserve"> </w:t>
      </w:r>
      <w:r w:rsidRPr="005C32DC">
        <w:rPr>
          <w:rFonts w:ascii="Times New Roman" w:hAnsi="Times New Roman"/>
          <w:lang w:val="en-GB" w:eastAsia="en-GB"/>
        </w:rPr>
        <w:t>RS</w:t>
      </w:r>
      <w:r w:rsidRPr="005C32DC">
        <w:rPr>
          <w:rFonts w:ascii="Times New Roman" w:hAnsi="Times New Roman"/>
          <w:lang w:eastAsia="en-GB"/>
        </w:rPr>
        <w:t xml:space="preserve">.1260-1. Поред тога, сателитска служба истраживања Земље (активна) у фреквенцијском опсегу 432-438 </w:t>
      </w:r>
      <w:r w:rsidRPr="005C32DC">
        <w:rPr>
          <w:rFonts w:ascii="Times New Roman" w:hAnsi="Times New Roman"/>
          <w:lang w:val="en-GB" w:eastAsia="en-GB"/>
        </w:rPr>
        <w:t>MHz</w:t>
      </w:r>
      <w:r w:rsidRPr="005C32DC">
        <w:rPr>
          <w:rFonts w:ascii="Times New Roman" w:hAnsi="Times New Roman"/>
          <w:lang w:eastAsia="en-GB"/>
        </w:rPr>
        <w:t xml:space="preserve"> не сме да проузрокује штетне сметње ваздухопловној радионавигацијској служби у Кини. Одредбе ове фусноте ни на који начин не умањују обавезу сателитске службе истраживања Земље (активна) да ради као секундарна служба у складу са тачкама 5.29 и 5.30 Правилника. </w:t>
      </w:r>
      <w:r w:rsidRPr="005C32DC">
        <w:rPr>
          <w:rFonts w:ascii="Times New Roman" w:hAnsi="Times New Roman"/>
          <w:lang w:val="en-GB" w:eastAsia="en-GB"/>
        </w:rPr>
        <w:t>(WRC-15)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5.280 </w:t>
      </w:r>
      <w:r w:rsidRPr="005C32DC">
        <w:rPr>
          <w:rFonts w:ascii="Times New Roman" w:hAnsi="Times New Roman"/>
          <w:color w:val="auto"/>
          <w:sz w:val="22"/>
          <w:szCs w:val="22"/>
          <w:lang w:val="sr-Cyrl-CS"/>
        </w:rPr>
        <w:tab/>
        <w:t>У Немачкој, Аустрији, Босни и Херцеговини, Хрватској, Македонији, Лихтенштајну, Црној Гори, Португалији, Србији, Словенији и Швајцарској опсег 433,05</w:t>
      </w:r>
      <w:r w:rsidRPr="005C32DC">
        <w:rPr>
          <w:rFonts w:ascii="Times New Roman" w:hAnsi="Times New Roman"/>
          <w:color w:val="auto"/>
          <w:sz w:val="22"/>
          <w:szCs w:val="22"/>
          <w:lang w:val="sr-Cyrl-CS"/>
        </w:rPr>
        <w:noBreakHyphen/>
        <w:t>434,79 МHz (централна фреквенција 433,92 МHz) је одређен за примену у индустрији, науци и медицини (ISM). Радио-комуникацијске службе наведених земаља које раде у овом опсегу морају да прихвате штетне сметње које могу бити изазване овим применама. ISM уређаји који раде у овом опсегу подлежу одредбама тачке 15.13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5.2</w:t>
      </w:r>
      <w:r w:rsidRPr="005C32DC">
        <w:rPr>
          <w:rFonts w:ascii="Times New Roman" w:hAnsi="Times New Roman"/>
        </w:rPr>
        <w:t>81</w:t>
      </w:r>
      <w:r w:rsidRPr="005C32DC">
        <w:rPr>
          <w:rFonts w:ascii="Times New Roman" w:hAnsi="Times New Roman"/>
        </w:rPr>
        <w:tab/>
      </w:r>
      <w:r w:rsidRPr="005C32DC">
        <w:rPr>
          <w:rFonts w:ascii="Times New Roman" w:hAnsi="Times New Roman"/>
          <w:lang w:val="sr-Cyrl-CS"/>
        </w:rPr>
        <w:t xml:space="preserve">Додатна намена: у Француским Прекоморским Департманима у Региону 2 и Индији, опсег </w:t>
      </w:r>
      <w:r w:rsidRPr="005C32DC">
        <w:rPr>
          <w:rFonts w:ascii="Times New Roman" w:hAnsi="Times New Roman"/>
          <w:lang w:eastAsia="en-GB"/>
        </w:rPr>
        <w:t>433</w:t>
      </w:r>
      <w:r w:rsidRPr="005C32DC">
        <w:rPr>
          <w:rFonts w:ascii="Times New Roman" w:hAnsi="Times New Roman"/>
          <w:lang w:val="en-GB" w:eastAsia="en-GB"/>
        </w:rPr>
        <w:t>,</w:t>
      </w:r>
      <w:r w:rsidRPr="005C32DC">
        <w:rPr>
          <w:rFonts w:ascii="Times New Roman" w:hAnsi="Times New Roman"/>
          <w:lang w:eastAsia="en-GB"/>
        </w:rPr>
        <w:t>75-434</w:t>
      </w:r>
      <w:r w:rsidRPr="005C32DC">
        <w:rPr>
          <w:rFonts w:ascii="Times New Roman" w:hAnsi="Times New Roman"/>
          <w:lang w:val="en-GB" w:eastAsia="en-GB"/>
        </w:rPr>
        <w:t>,</w:t>
      </w:r>
      <w:r w:rsidRPr="005C32DC">
        <w:rPr>
          <w:rFonts w:ascii="Times New Roman" w:hAnsi="Times New Roman"/>
          <w:lang w:eastAsia="en-GB"/>
        </w:rPr>
        <w:t xml:space="preserve">25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служби операција у свемиру (Земља-свемир) на примарној основи. У Француској и Бразилу, овај опсег је намењен истој служби на секундарној основи.</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5.282 </w:t>
      </w:r>
      <w:r w:rsidRPr="005C32DC">
        <w:rPr>
          <w:rFonts w:ascii="Times New Roman" w:hAnsi="Times New Roman"/>
          <w:color w:val="auto"/>
          <w:sz w:val="22"/>
          <w:szCs w:val="22"/>
          <w:lang w:val="sr-Cyrl-CS"/>
        </w:rPr>
        <w:tab/>
        <w:t>У опсезима: 435</w:t>
      </w:r>
      <w:r w:rsidRPr="005C32DC">
        <w:rPr>
          <w:rFonts w:ascii="Times New Roman" w:hAnsi="Times New Roman"/>
          <w:color w:val="auto"/>
          <w:sz w:val="22"/>
          <w:szCs w:val="22"/>
          <w:lang w:val="sr-Cyrl-CS"/>
        </w:rPr>
        <w:noBreakHyphen/>
        <w:t>438 МHz, 1260</w:t>
      </w:r>
      <w:r w:rsidRPr="005C32DC">
        <w:rPr>
          <w:rFonts w:ascii="Times New Roman" w:hAnsi="Times New Roman"/>
          <w:color w:val="auto"/>
          <w:sz w:val="22"/>
          <w:szCs w:val="22"/>
          <w:lang w:val="sr-Cyrl-CS"/>
        </w:rPr>
        <w:noBreakHyphen/>
        <w:t>1270 МHz, 2400</w:t>
      </w:r>
      <w:r w:rsidRPr="005C32DC">
        <w:rPr>
          <w:rFonts w:ascii="Times New Roman" w:hAnsi="Times New Roman"/>
          <w:color w:val="auto"/>
          <w:sz w:val="22"/>
          <w:szCs w:val="22"/>
          <w:lang w:val="sr-Cyrl-CS"/>
        </w:rPr>
        <w:noBreakHyphen/>
        <w:t>2450 МHz, и 5650</w:t>
      </w:r>
      <w:r w:rsidRPr="005C32DC">
        <w:rPr>
          <w:rFonts w:ascii="Times New Roman" w:hAnsi="Times New Roman"/>
          <w:color w:val="auto"/>
          <w:sz w:val="22"/>
          <w:szCs w:val="22"/>
          <w:lang w:val="sr-Cyrl-CS"/>
        </w:rPr>
        <w:noBreakHyphen/>
        <w:t>5670 МHz, може да ради аматерска сателитска служба под условом да не изазива штетне сметње другим службама које раде у складу са Табелом (видети тачку 5.43 Правилника). Администрације које дозвољавају такву употребу обезбедиће да се свака штетна сметња изазвана емисијама од станице у аматерској сателитској служби одмах елиминише сагласно са одредбама тачке 25.11 Правилника. Коришћење опсега 1260</w:t>
      </w:r>
      <w:r w:rsidRPr="005C32DC">
        <w:rPr>
          <w:rFonts w:ascii="Times New Roman" w:hAnsi="Times New Roman"/>
          <w:color w:val="auto"/>
          <w:sz w:val="22"/>
          <w:szCs w:val="22"/>
          <w:lang w:val="sr-Cyrl-CS"/>
        </w:rPr>
        <w:noBreakHyphen/>
        <w:t>1270 МHz и 5650</w:t>
      </w:r>
      <w:r w:rsidRPr="005C32DC">
        <w:rPr>
          <w:rFonts w:ascii="Times New Roman" w:hAnsi="Times New Roman"/>
          <w:color w:val="auto"/>
          <w:sz w:val="22"/>
          <w:szCs w:val="22"/>
          <w:lang w:val="sr-Cyrl-CS"/>
        </w:rPr>
        <w:noBreakHyphen/>
        <w:t>5670 МHz од стране аматерске сателитске службе је ограничено на смер Земља-свемир.</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NoSpacing"/>
        <w:ind w:left="1134" w:hanging="1134"/>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283</w:t>
      </w:r>
      <w:r w:rsidRPr="005C32DC">
        <w:rPr>
          <w:rFonts w:ascii="Times New Roman" w:hAnsi="Times New Roman"/>
        </w:rPr>
        <w:tab/>
      </w:r>
      <w:r w:rsidRPr="005C32DC">
        <w:rPr>
          <w:rFonts w:ascii="Times New Roman" w:hAnsi="Times New Roman"/>
          <w:lang w:val="sr-Cyrl-CS"/>
        </w:rPr>
        <w:t xml:space="preserve">Додатна намена: у Аустрији, опсег </w:t>
      </w:r>
      <w:r w:rsidRPr="005C32DC">
        <w:rPr>
          <w:rFonts w:ascii="Times New Roman" w:hAnsi="Times New Roman"/>
          <w:lang w:eastAsia="en-GB"/>
        </w:rPr>
        <w:t xml:space="preserve">438-440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фиксној и мобилној служби, осим ваздухопловне мобилне службе, на примарној основи.</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te2"/>
        <w:spacing w:after="240"/>
        <w:ind w:left="1134" w:hanging="1134"/>
        <w:rPr>
          <w:iCs/>
          <w:sz w:val="22"/>
          <w:szCs w:val="22"/>
        </w:rPr>
      </w:pPr>
      <w:r w:rsidRPr="005C32DC">
        <w:rPr>
          <w:sz w:val="22"/>
          <w:szCs w:val="22"/>
          <w:lang w:val="sr-Cyrl-CS"/>
        </w:rPr>
        <w:t>RR 5.</w:t>
      </w:r>
      <w:r w:rsidRPr="005C32DC">
        <w:rPr>
          <w:sz w:val="22"/>
          <w:szCs w:val="22"/>
        </w:rPr>
        <w:t>284</w:t>
      </w:r>
      <w:r w:rsidRPr="005C32DC">
        <w:rPr>
          <w:sz w:val="22"/>
          <w:szCs w:val="22"/>
        </w:rPr>
        <w:tab/>
      </w:r>
      <w:r w:rsidRPr="005C32DC">
        <w:rPr>
          <w:sz w:val="22"/>
          <w:szCs w:val="22"/>
          <w:lang w:val="sr-Cyrl-CS"/>
        </w:rPr>
        <w:t xml:space="preserve">Додатна намена: у Канади, опсег </w:t>
      </w:r>
      <w:r w:rsidRPr="005C32DC">
        <w:rPr>
          <w:iCs/>
          <w:sz w:val="22"/>
          <w:szCs w:val="22"/>
        </w:rPr>
        <w:t xml:space="preserve">440-450 </w:t>
      </w:r>
      <w:r w:rsidRPr="005C32DC">
        <w:rPr>
          <w:iCs/>
          <w:sz w:val="22"/>
          <w:szCs w:val="22"/>
          <w:lang w:val="en-AU"/>
        </w:rPr>
        <w:t>MHz</w:t>
      </w:r>
      <w:r w:rsidRPr="005C32DC">
        <w:rPr>
          <w:iCs/>
          <w:sz w:val="22"/>
          <w:szCs w:val="22"/>
        </w:rPr>
        <w:t xml:space="preserve"> је такође намењен аматерској служби на секундардној основи.</w:t>
      </w:r>
    </w:p>
    <w:p w:rsidR="00845B4D" w:rsidRPr="005C32DC" w:rsidRDefault="00845B4D" w:rsidP="00845B4D">
      <w:pPr>
        <w:pStyle w:val="NoSpacing"/>
        <w:spacing w:after="240"/>
        <w:ind w:left="1134" w:hanging="1134"/>
        <w:jc w:val="both"/>
        <w:rPr>
          <w:rFonts w:ascii="Times New Roman" w:hAnsi="Times New Roman"/>
          <w:iCs/>
        </w:rPr>
      </w:pPr>
      <w:r w:rsidRPr="005C32DC">
        <w:rPr>
          <w:rFonts w:ascii="Times New Roman" w:hAnsi="Times New Roman"/>
          <w:lang w:val="sr-Cyrl-CS"/>
        </w:rPr>
        <w:t>RR 5.</w:t>
      </w:r>
      <w:r w:rsidRPr="005C32DC">
        <w:rPr>
          <w:rFonts w:ascii="Times New Roman" w:hAnsi="Times New Roman"/>
        </w:rPr>
        <w:t>285</w:t>
      </w:r>
      <w:r w:rsidRPr="005C32DC">
        <w:rPr>
          <w:rFonts w:ascii="Times New Roman" w:hAnsi="Times New Roman"/>
        </w:rPr>
        <w:tab/>
      </w:r>
      <w:r w:rsidRPr="005C32DC">
        <w:rPr>
          <w:rFonts w:ascii="Times New Roman" w:eastAsia="Times New Roman" w:hAnsi="Times New Roman"/>
          <w:iCs/>
        </w:rPr>
        <w:t xml:space="preserve">Различита категорија службе: у Канади, опсег </w:t>
      </w:r>
      <w:r w:rsidRPr="005C32DC">
        <w:rPr>
          <w:rFonts w:ascii="Times New Roman" w:hAnsi="Times New Roman"/>
          <w:iCs/>
        </w:rPr>
        <w:t xml:space="preserve">440-450 </w:t>
      </w:r>
      <w:r w:rsidRPr="005C32DC">
        <w:rPr>
          <w:rFonts w:ascii="Times New Roman" w:hAnsi="Times New Roman"/>
          <w:iCs/>
          <w:lang w:val="en-AU"/>
        </w:rPr>
        <w:t>MHz</w:t>
      </w:r>
      <w:r w:rsidRPr="005C32DC">
        <w:rPr>
          <w:rFonts w:ascii="Times New Roman" w:hAnsi="Times New Roman"/>
          <w:iCs/>
        </w:rPr>
        <w:t xml:space="preserve"> је намењен радиолокацијској служби на примарној основи (видети тачку 5.33 Правилника).</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lastRenderedPageBreak/>
        <w:t xml:space="preserve">RR 5.286 </w:t>
      </w:r>
      <w:r w:rsidRPr="005C32DC">
        <w:rPr>
          <w:sz w:val="22"/>
          <w:szCs w:val="22"/>
          <w:lang w:val="sr-Cyrl-CS"/>
        </w:rPr>
        <w:tab/>
        <w:t xml:space="preserve">Опсег 449,975-450,25 MHz може се користити за службу операција у свемиру (Земља- свемир) и службу истраживања свемира (Земља-свемир) и подлеже </w:t>
      </w:r>
      <w:r w:rsidRPr="005C32DC">
        <w:rPr>
          <w:sz w:val="22"/>
          <w:szCs w:val="22"/>
          <w:lang w:val="ru-RU"/>
        </w:rPr>
        <w:t xml:space="preserve"> </w:t>
      </w:r>
      <w:r w:rsidRPr="005C32DC">
        <w:rPr>
          <w:sz w:val="22"/>
          <w:szCs w:val="22"/>
          <w:lang w:val="sr-Cyrl-CS"/>
        </w:rPr>
        <w:t>закључивању споразума сагласно одредби тачке 9.21 Правилника.</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5.286A </w:t>
      </w:r>
      <w:r w:rsidRPr="005C32DC">
        <w:rPr>
          <w:sz w:val="22"/>
          <w:szCs w:val="22"/>
          <w:lang w:val="sr-Cyrl-CS"/>
        </w:rPr>
        <w:tab/>
        <w:t>Коришћење опсега 454-456 МHz и 459-460 МHz за мобилну сателитску службу подлеже координацији на основу одредбе тачке 9.11А Правилника. (WRC- 97).</w:t>
      </w:r>
    </w:p>
    <w:p w:rsidR="00845B4D" w:rsidRPr="005C32DC" w:rsidRDefault="00845B4D" w:rsidP="00845B4D">
      <w:pPr>
        <w:pStyle w:val="FUTNOTA"/>
        <w:numPr>
          <w:ilvl w:val="0"/>
          <w:numId w:val="0"/>
        </w:numPr>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RR5.286AA </w:t>
      </w:r>
      <w:r w:rsidRPr="005C32DC">
        <w:rPr>
          <w:rFonts w:ascii="Times New Roman" w:hAnsi="Times New Roman"/>
          <w:sz w:val="22"/>
          <w:szCs w:val="22"/>
          <w:lang w:val="sr-Cyrl-CS"/>
        </w:rPr>
        <w:tab/>
        <w:t>Опсег 450-470 МHz је  одређен за увођење IMT (International Mobile Telecommunications). Видети Резолуцију 224 (Rev. WRC-15). Ово не искључује коришћење поменутог опсега од стране других служби којима је опсег намењен и не утврђује приоритет у Правилнику.</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NoSpacing"/>
        <w:spacing w:after="240"/>
        <w:ind w:left="1276" w:hanging="1276"/>
        <w:jc w:val="both"/>
        <w:rPr>
          <w:rFonts w:ascii="Times New Roman" w:hAnsi="Times New Roman"/>
          <w:lang w:val="en-GB" w:eastAsia="en-GB"/>
        </w:rPr>
      </w:pPr>
      <w:r w:rsidRPr="005C32DC">
        <w:rPr>
          <w:rFonts w:ascii="Times New Roman" w:hAnsi="Times New Roman"/>
          <w:lang w:val="sr-Cyrl-CS"/>
        </w:rPr>
        <w:t>RR 5.</w:t>
      </w:r>
      <w:r w:rsidRPr="005C32DC">
        <w:rPr>
          <w:rFonts w:ascii="Times New Roman" w:hAnsi="Times New Roman"/>
        </w:rPr>
        <w:t>286B</w:t>
      </w:r>
      <w:r w:rsidRPr="005C32DC">
        <w:rPr>
          <w:rFonts w:ascii="Times New Roman" w:hAnsi="Times New Roman"/>
        </w:rPr>
        <w:tab/>
      </w:r>
      <w:r w:rsidRPr="005C32DC">
        <w:rPr>
          <w:rFonts w:ascii="Times New Roman" w:hAnsi="Times New Roman"/>
          <w:lang w:val="sr-Cyrl-CS"/>
        </w:rPr>
        <w:t xml:space="preserve">Коришћење опсега </w:t>
      </w:r>
      <w:r w:rsidRPr="005C32DC">
        <w:rPr>
          <w:rFonts w:ascii="Times New Roman" w:hAnsi="Times New Roman"/>
          <w:lang w:eastAsia="en-GB"/>
        </w:rPr>
        <w:t xml:space="preserve">454-455 </w:t>
      </w:r>
      <w:r w:rsidRPr="005C32DC">
        <w:rPr>
          <w:rFonts w:ascii="Times New Roman" w:hAnsi="Times New Roman"/>
          <w:lang w:val="en-GB" w:eastAsia="en-GB"/>
        </w:rPr>
        <w:t>MHz</w:t>
      </w:r>
      <w:r w:rsidRPr="005C32DC">
        <w:rPr>
          <w:rFonts w:ascii="Times New Roman" w:hAnsi="Times New Roman"/>
          <w:lang w:eastAsia="en-GB"/>
        </w:rPr>
        <w:t xml:space="preserve"> у земљама наведеним у тачки 5.286</w:t>
      </w:r>
      <w:r w:rsidRPr="005C32DC">
        <w:rPr>
          <w:rFonts w:ascii="Times New Roman" w:hAnsi="Times New Roman"/>
          <w:lang w:val="en-GB" w:eastAsia="en-GB"/>
        </w:rPr>
        <w:t>D</w:t>
      </w:r>
      <w:r w:rsidRPr="005C32DC">
        <w:rPr>
          <w:rFonts w:ascii="Times New Roman" w:hAnsi="Times New Roman"/>
          <w:lang w:eastAsia="en-GB"/>
        </w:rPr>
        <w:t xml:space="preserve"> Правилника, 455-456 </w:t>
      </w:r>
      <w:r w:rsidRPr="005C32DC">
        <w:rPr>
          <w:rFonts w:ascii="Times New Roman" w:hAnsi="Times New Roman"/>
          <w:lang w:val="en-GB" w:eastAsia="en-GB"/>
        </w:rPr>
        <w:t>MHz</w:t>
      </w:r>
      <w:r w:rsidRPr="005C32DC">
        <w:rPr>
          <w:rFonts w:ascii="Times New Roman" w:hAnsi="Times New Roman"/>
          <w:lang w:eastAsia="en-GB"/>
        </w:rPr>
        <w:t xml:space="preserve"> и 459-460 </w:t>
      </w:r>
      <w:r w:rsidRPr="005C32DC">
        <w:rPr>
          <w:rFonts w:ascii="Times New Roman" w:hAnsi="Times New Roman"/>
          <w:lang w:val="en-GB" w:eastAsia="en-GB"/>
        </w:rPr>
        <w:t>MHz</w:t>
      </w:r>
      <w:r w:rsidRPr="005C32DC">
        <w:rPr>
          <w:rFonts w:ascii="Times New Roman" w:hAnsi="Times New Roman"/>
          <w:lang w:eastAsia="en-GB"/>
        </w:rPr>
        <w:t xml:space="preserve"> у Региону 2, и 454-456 </w:t>
      </w:r>
      <w:r w:rsidRPr="005C32DC">
        <w:rPr>
          <w:rFonts w:ascii="Times New Roman" w:hAnsi="Times New Roman"/>
          <w:lang w:val="en-GB" w:eastAsia="en-GB"/>
        </w:rPr>
        <w:t>MHz</w:t>
      </w:r>
      <w:r w:rsidRPr="005C32DC">
        <w:rPr>
          <w:rFonts w:ascii="Times New Roman" w:hAnsi="Times New Roman"/>
          <w:lang w:eastAsia="en-GB"/>
        </w:rPr>
        <w:t xml:space="preserve"> и 459-460 </w:t>
      </w:r>
      <w:r w:rsidRPr="005C32DC">
        <w:rPr>
          <w:rFonts w:ascii="Times New Roman" w:hAnsi="Times New Roman"/>
          <w:lang w:val="en-GB" w:eastAsia="en-GB"/>
        </w:rPr>
        <w:t>MHz</w:t>
      </w:r>
      <w:r w:rsidRPr="005C32DC">
        <w:rPr>
          <w:rFonts w:ascii="Times New Roman" w:hAnsi="Times New Roman"/>
          <w:lang w:eastAsia="en-GB"/>
        </w:rPr>
        <w:t xml:space="preserve"> у државама наведеним у тачки 5.286</w:t>
      </w:r>
      <w:r w:rsidRPr="005C32DC">
        <w:rPr>
          <w:rFonts w:ascii="Times New Roman" w:hAnsi="Times New Roman"/>
          <w:lang w:val="en-GB" w:eastAsia="en-GB"/>
        </w:rPr>
        <w:t>E</w:t>
      </w:r>
      <w:r w:rsidRPr="005C32DC">
        <w:rPr>
          <w:rFonts w:ascii="Times New Roman" w:hAnsi="Times New Roman"/>
          <w:lang w:eastAsia="en-GB"/>
        </w:rPr>
        <w:t xml:space="preserve"> Правилника, од стране станица мобилно-сателитске службе, не сме да изазива штетне сметње станицама фиксне или мобилне службе које раде у складу са Табелом намене фреквенција, нити  да захтева заштиту од истих. (</w:t>
      </w:r>
      <w:r w:rsidRPr="005C32DC">
        <w:rPr>
          <w:rFonts w:ascii="Times New Roman" w:hAnsi="Times New Roman"/>
          <w:lang w:val="en-GB" w:eastAsia="en-GB"/>
        </w:rPr>
        <w:t>WRC</w:t>
      </w:r>
      <w:r w:rsidRPr="005C32DC">
        <w:rPr>
          <w:rFonts w:ascii="Times New Roman" w:hAnsi="Times New Roman"/>
          <w:lang w:eastAsia="en-GB"/>
        </w:rPr>
        <w:t>-97)</w:t>
      </w:r>
    </w:p>
    <w:p w:rsidR="00845B4D" w:rsidRPr="005C32DC" w:rsidRDefault="00845B4D" w:rsidP="00845B4D">
      <w:pPr>
        <w:pStyle w:val="Note2"/>
        <w:spacing w:after="240"/>
        <w:ind w:left="1276" w:hanging="1276"/>
        <w:rPr>
          <w:sz w:val="22"/>
          <w:szCs w:val="22"/>
        </w:rPr>
      </w:pPr>
      <w:r w:rsidRPr="005C32DC">
        <w:rPr>
          <w:sz w:val="22"/>
          <w:szCs w:val="22"/>
          <w:lang w:val="sr-Cyrl-CS"/>
        </w:rPr>
        <w:t>RR 5.</w:t>
      </w:r>
      <w:r w:rsidRPr="005C32DC">
        <w:rPr>
          <w:sz w:val="22"/>
          <w:szCs w:val="22"/>
        </w:rPr>
        <w:t>286C</w:t>
      </w:r>
      <w:r w:rsidRPr="005C32DC">
        <w:rPr>
          <w:sz w:val="22"/>
          <w:szCs w:val="22"/>
        </w:rPr>
        <w:tab/>
      </w:r>
      <w:r w:rsidRPr="005C32DC">
        <w:rPr>
          <w:sz w:val="22"/>
          <w:szCs w:val="22"/>
        </w:rPr>
        <w:tab/>
      </w:r>
      <w:r w:rsidRPr="005C32DC">
        <w:rPr>
          <w:sz w:val="22"/>
          <w:szCs w:val="22"/>
          <w:lang w:val="sr-Cyrl-CS"/>
        </w:rPr>
        <w:t xml:space="preserve">Коришћење опсега </w:t>
      </w:r>
      <w:r w:rsidRPr="005C32DC">
        <w:rPr>
          <w:sz w:val="22"/>
          <w:szCs w:val="22"/>
        </w:rPr>
        <w:t xml:space="preserve">454-455 </w:t>
      </w:r>
      <w:r w:rsidRPr="005C32DC">
        <w:rPr>
          <w:sz w:val="22"/>
          <w:szCs w:val="22"/>
          <w:lang w:val="en-AU"/>
        </w:rPr>
        <w:t>MHz</w:t>
      </w:r>
      <w:r w:rsidRPr="005C32DC">
        <w:rPr>
          <w:sz w:val="22"/>
          <w:szCs w:val="22"/>
        </w:rPr>
        <w:t xml:space="preserve"> у државама наведеним у тачки </w:t>
      </w:r>
      <w:r w:rsidRPr="005C32DC">
        <w:rPr>
          <w:rStyle w:val="Artref"/>
          <w:rFonts w:eastAsia="Calibri"/>
          <w:sz w:val="22"/>
          <w:szCs w:val="22"/>
        </w:rPr>
        <w:t xml:space="preserve">5.286D Правилника, </w:t>
      </w:r>
      <w:r w:rsidRPr="005C32DC">
        <w:rPr>
          <w:sz w:val="22"/>
          <w:szCs w:val="22"/>
        </w:rPr>
        <w:t xml:space="preserve">455-456 </w:t>
      </w:r>
      <w:r w:rsidRPr="005C32DC">
        <w:rPr>
          <w:sz w:val="22"/>
          <w:szCs w:val="22"/>
          <w:lang w:val="en-AU"/>
        </w:rPr>
        <w:t>MHz</w:t>
      </w:r>
      <w:r w:rsidRPr="005C32DC">
        <w:rPr>
          <w:sz w:val="22"/>
          <w:szCs w:val="22"/>
        </w:rPr>
        <w:t xml:space="preserve"> и 459-460</w:t>
      </w:r>
      <w:r w:rsidRPr="005C32DC">
        <w:rPr>
          <w:sz w:val="22"/>
          <w:szCs w:val="22"/>
          <w:lang w:val="en-AU"/>
        </w:rPr>
        <w:t> MHz</w:t>
      </w:r>
      <w:r w:rsidRPr="005C32DC">
        <w:rPr>
          <w:sz w:val="22"/>
          <w:szCs w:val="22"/>
        </w:rPr>
        <w:t xml:space="preserve"> у Региону 2, и 454-456 </w:t>
      </w:r>
      <w:r w:rsidRPr="005C32DC">
        <w:rPr>
          <w:sz w:val="22"/>
          <w:szCs w:val="22"/>
          <w:lang w:val="en-AU"/>
        </w:rPr>
        <w:t>MHz</w:t>
      </w:r>
      <w:r w:rsidRPr="005C32DC">
        <w:rPr>
          <w:sz w:val="22"/>
          <w:szCs w:val="22"/>
        </w:rPr>
        <w:t xml:space="preserve"> и 459-460 </w:t>
      </w:r>
      <w:r w:rsidRPr="005C32DC">
        <w:rPr>
          <w:sz w:val="22"/>
          <w:szCs w:val="22"/>
          <w:lang w:val="en-AU"/>
        </w:rPr>
        <w:t>MHz</w:t>
      </w:r>
      <w:r w:rsidRPr="005C32DC">
        <w:rPr>
          <w:sz w:val="22"/>
          <w:szCs w:val="22"/>
        </w:rPr>
        <w:t xml:space="preserve"> у земљама наведеним у тачки </w:t>
      </w:r>
      <w:r w:rsidRPr="005C32DC">
        <w:rPr>
          <w:rStyle w:val="Artref"/>
          <w:rFonts w:eastAsia="Calibri"/>
          <w:sz w:val="22"/>
          <w:szCs w:val="22"/>
        </w:rPr>
        <w:t xml:space="preserve">5.286E Правилника, од стране станица мобилне-сателитске службе, не сме да ограничава развој и коришћење фиксних и мобилних служби које раде у складу са Табелом намене фреквенција. </w:t>
      </w:r>
      <w:r w:rsidRPr="005C32DC">
        <w:rPr>
          <w:sz w:val="22"/>
          <w:szCs w:val="22"/>
        </w:rPr>
        <w:t>(WRC-97)</w:t>
      </w:r>
    </w:p>
    <w:p w:rsidR="00845B4D" w:rsidRPr="005C32DC" w:rsidRDefault="00845B4D" w:rsidP="00845B4D">
      <w:pPr>
        <w:pStyle w:val="Note2"/>
        <w:spacing w:after="240"/>
        <w:ind w:left="1134" w:hanging="1134"/>
        <w:rPr>
          <w:iCs/>
          <w:sz w:val="22"/>
          <w:szCs w:val="22"/>
        </w:rPr>
      </w:pPr>
      <w:r w:rsidRPr="005C32DC">
        <w:rPr>
          <w:sz w:val="22"/>
          <w:szCs w:val="22"/>
          <w:lang w:val="sr-Cyrl-CS"/>
        </w:rPr>
        <w:t>RR 5.</w:t>
      </w:r>
      <w:r w:rsidRPr="005C32DC">
        <w:rPr>
          <w:sz w:val="22"/>
          <w:szCs w:val="22"/>
        </w:rPr>
        <w:t>286D</w:t>
      </w:r>
      <w:r w:rsidRPr="005C32DC">
        <w:rPr>
          <w:sz w:val="22"/>
          <w:szCs w:val="22"/>
        </w:rPr>
        <w:tab/>
      </w:r>
      <w:r w:rsidRPr="005C32DC">
        <w:rPr>
          <w:i/>
          <w:sz w:val="22"/>
          <w:szCs w:val="22"/>
        </w:rPr>
        <w:t xml:space="preserve"> </w:t>
      </w:r>
      <w:r w:rsidRPr="005C32DC">
        <w:rPr>
          <w:sz w:val="22"/>
          <w:szCs w:val="22"/>
          <w:lang w:val="sr-Cyrl-CS"/>
        </w:rPr>
        <w:t xml:space="preserve">Додатна намена: у Канади, Сједињеним Државама и Панами, опсег </w:t>
      </w:r>
      <w:r w:rsidRPr="005C32DC">
        <w:rPr>
          <w:iCs/>
          <w:sz w:val="22"/>
          <w:szCs w:val="22"/>
        </w:rPr>
        <w:t>454</w:t>
      </w:r>
      <w:r w:rsidRPr="005C32DC">
        <w:rPr>
          <w:iCs/>
          <w:sz w:val="22"/>
          <w:szCs w:val="22"/>
        </w:rPr>
        <w:noBreakHyphen/>
        <w:t>455 MHz је такође намењен мобилно-сателитској служби (Земља-свемир) на примарној основи. (WRC-07)</w:t>
      </w:r>
    </w:p>
    <w:p w:rsidR="00845B4D" w:rsidRPr="005C32DC" w:rsidRDefault="00845B4D" w:rsidP="00845B4D">
      <w:pPr>
        <w:pStyle w:val="FUTNOTA"/>
        <w:numPr>
          <w:ilvl w:val="0"/>
          <w:numId w:val="0"/>
        </w:numPr>
        <w:spacing w:after="240"/>
        <w:ind w:left="1134" w:hanging="1134"/>
        <w:rPr>
          <w:rFonts w:ascii="Times New Roman" w:hAnsi="Times New Roman"/>
          <w:iCs/>
          <w:color w:val="auto"/>
          <w:sz w:val="22"/>
          <w:szCs w:val="22"/>
        </w:rPr>
      </w:pPr>
      <w:r w:rsidRPr="005C32DC">
        <w:rPr>
          <w:rFonts w:ascii="Times New Roman" w:hAnsi="Times New Roman"/>
          <w:color w:val="auto"/>
          <w:sz w:val="22"/>
          <w:szCs w:val="22"/>
          <w:lang w:val="sr-Cyrl-CS"/>
        </w:rPr>
        <w:t>RR 5.</w:t>
      </w:r>
      <w:r w:rsidRPr="005C32DC">
        <w:rPr>
          <w:rFonts w:ascii="Times New Roman" w:hAnsi="Times New Roman"/>
          <w:color w:val="auto"/>
          <w:sz w:val="22"/>
          <w:szCs w:val="22"/>
        </w:rPr>
        <w:t>286E</w:t>
      </w:r>
      <w:r w:rsidRPr="005C32DC">
        <w:rPr>
          <w:rFonts w:ascii="Times New Roman" w:hAnsi="Times New Roman"/>
          <w:color w:val="auto"/>
          <w:sz w:val="22"/>
          <w:szCs w:val="22"/>
        </w:rPr>
        <w:tab/>
      </w:r>
      <w:r w:rsidRPr="005C32DC">
        <w:rPr>
          <w:rFonts w:ascii="Times New Roman" w:hAnsi="Times New Roman"/>
          <w:iCs/>
          <w:color w:val="auto"/>
          <w:sz w:val="22"/>
          <w:szCs w:val="22"/>
          <w:lang w:val="sr-Cyrl-CS"/>
        </w:rPr>
        <w:t xml:space="preserve">Додатна намена: у Капе Вердеу, Непалу и Нигерији, опсези </w:t>
      </w:r>
      <w:r w:rsidRPr="005C32DC">
        <w:rPr>
          <w:rFonts w:ascii="Times New Roman" w:hAnsi="Times New Roman"/>
          <w:iCs/>
          <w:color w:val="auto"/>
          <w:sz w:val="22"/>
          <w:szCs w:val="22"/>
        </w:rPr>
        <w:t xml:space="preserve">454-456 </w:t>
      </w:r>
      <w:r w:rsidRPr="005C32DC">
        <w:rPr>
          <w:rFonts w:ascii="Times New Roman" w:hAnsi="Times New Roman"/>
          <w:iCs/>
          <w:color w:val="auto"/>
          <w:sz w:val="22"/>
          <w:szCs w:val="22"/>
          <w:lang w:val="en-GB"/>
        </w:rPr>
        <w:t>MHz</w:t>
      </w:r>
      <w:r w:rsidRPr="005C32DC">
        <w:rPr>
          <w:rFonts w:ascii="Times New Roman" w:hAnsi="Times New Roman"/>
          <w:iCs/>
          <w:color w:val="auto"/>
          <w:sz w:val="22"/>
          <w:szCs w:val="22"/>
        </w:rPr>
        <w:t xml:space="preserve"> и 459-460 </w:t>
      </w:r>
      <w:r w:rsidRPr="005C32DC">
        <w:rPr>
          <w:rFonts w:ascii="Times New Roman" w:hAnsi="Times New Roman"/>
          <w:iCs/>
          <w:color w:val="auto"/>
          <w:sz w:val="22"/>
          <w:szCs w:val="22"/>
          <w:lang w:val="en-GB"/>
        </w:rPr>
        <w:t>MHz</w:t>
      </w:r>
      <w:r w:rsidRPr="005C32DC">
        <w:rPr>
          <w:rFonts w:ascii="Times New Roman" w:hAnsi="Times New Roman"/>
          <w:iCs/>
          <w:color w:val="auto"/>
          <w:sz w:val="22"/>
          <w:szCs w:val="22"/>
        </w:rPr>
        <w:t xml:space="preserve"> су такође намењени мобилној-сателитској (Земља-свемир) служби на примарној основи. </w:t>
      </w:r>
      <w:r w:rsidRPr="005C32DC">
        <w:rPr>
          <w:rFonts w:ascii="Times New Roman" w:hAnsi="Times New Roman"/>
          <w:iCs/>
          <w:color w:val="auto"/>
          <w:sz w:val="22"/>
          <w:szCs w:val="22"/>
          <w:lang w:val="en-GB"/>
        </w:rPr>
        <w:t>(WRC-07)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5.287 </w:t>
      </w:r>
      <w:r w:rsidRPr="005C32DC">
        <w:rPr>
          <w:rFonts w:ascii="Times New Roman" w:hAnsi="Times New Roman"/>
          <w:color w:val="auto"/>
          <w:sz w:val="22"/>
          <w:szCs w:val="22"/>
          <w:lang w:val="sr-Cyrl-CS"/>
        </w:rPr>
        <w:tab/>
        <w:t>У поморској мобилној служби, коришћење опсега  457,5125 - 457,5875 МHz и 467,5125 - 467,5875 МHz је ограничено на комуникацију између станица на палуби брода. Карактеристике уређаја и распоред канала треба да буду у складу са Препоруком ITU-R M.1174-3. Коришћење ових фреквенција у територијалним водама је предмет националних регулатива заинтересованих администрација. (WRC-15).</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288</w:t>
      </w:r>
      <w:r w:rsidRPr="005C32DC">
        <w:rPr>
          <w:sz w:val="22"/>
          <w:szCs w:val="22"/>
        </w:rPr>
        <w:tab/>
      </w:r>
      <w:r w:rsidRPr="005C32DC">
        <w:rPr>
          <w:sz w:val="22"/>
          <w:szCs w:val="22"/>
          <w:lang w:eastAsia="en-GB"/>
        </w:rPr>
        <w:t xml:space="preserve"> </w:t>
      </w:r>
      <w:r w:rsidRPr="005C32DC">
        <w:rPr>
          <w:sz w:val="22"/>
          <w:szCs w:val="22"/>
          <w:lang w:val="sr-Cyrl-CS"/>
        </w:rPr>
        <w:t xml:space="preserve">У територијалним водама Сједињених Држава и Филипина, фреквенције које имају предност коришћења на бродским станицама за комуникацију су </w:t>
      </w:r>
      <w:r w:rsidRPr="005C32DC">
        <w:rPr>
          <w:sz w:val="22"/>
          <w:szCs w:val="22"/>
          <w:lang w:eastAsia="en-GB"/>
        </w:rPr>
        <w:t>457,525 MHz, 457,550 MHz, 457,575 MHz и 457,600 MHz, упарене редом са 467,750 MHz, 467,775 MHz, 467,800 MHz и 467,825 MHz. Карактеристике коришћене опреме морају да одговарају карактеристикама наведеним у Препоруци ITU-R M.1174-3. (WRC-15)</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5.289 </w:t>
      </w:r>
      <w:r w:rsidRPr="005C32DC">
        <w:rPr>
          <w:sz w:val="22"/>
          <w:szCs w:val="22"/>
          <w:lang w:val="sr-Cyrl-CS"/>
        </w:rPr>
        <w:tab/>
        <w:t>За потребе сателитске службе истраживања Земље, осим за метеоролошку сателитску службу,  могу се, такође, користити опсези 460-470 МHz и 1690-1710 МHz за пренос сигнала у смеру свемир-Земља под условом да се не изазивају штетне сметње станицама које раде сагласно са Табелом намене.</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lastRenderedPageBreak/>
        <w:t>RR 5.</w:t>
      </w:r>
      <w:r w:rsidRPr="005C32DC">
        <w:rPr>
          <w:sz w:val="22"/>
          <w:szCs w:val="22"/>
        </w:rPr>
        <w:t>290</w:t>
      </w:r>
      <w:r w:rsidRPr="005C32DC">
        <w:rPr>
          <w:sz w:val="22"/>
          <w:szCs w:val="22"/>
        </w:rPr>
        <w:tab/>
      </w:r>
      <w:r w:rsidRPr="005C32DC">
        <w:rPr>
          <w:sz w:val="22"/>
          <w:szCs w:val="22"/>
          <w:lang w:val="sr-Cyrl-CS"/>
        </w:rPr>
        <w:t xml:space="preserve">Различита категорија службе: у Авганистану, Азербејџану, Белорусији, Кини, Руској Федерацији, Киргистану, Таџикистану и Туркменистану, опсег </w:t>
      </w:r>
      <w:r w:rsidRPr="005C32DC">
        <w:rPr>
          <w:sz w:val="22"/>
          <w:szCs w:val="22"/>
          <w:lang w:eastAsia="en-GB"/>
        </w:rPr>
        <w:t>460-470 MHz је намењен метеоролошко-сателитској служби (свемир-Земља) на примарној основи (видети тачку 5.33 Правилника), и подлеже закључивању споразума у складу са тачком 9.21 Правилника. (WRC-12)</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5.2</w:t>
      </w:r>
      <w:r w:rsidRPr="005C32DC">
        <w:rPr>
          <w:sz w:val="22"/>
          <w:szCs w:val="22"/>
        </w:rPr>
        <w:t>91A</w:t>
      </w:r>
      <w:r w:rsidRPr="005C32DC">
        <w:rPr>
          <w:sz w:val="22"/>
          <w:szCs w:val="22"/>
        </w:rPr>
        <w:tab/>
      </w:r>
      <w:r w:rsidRPr="005C32DC">
        <w:rPr>
          <w:sz w:val="22"/>
          <w:szCs w:val="22"/>
          <w:lang w:val="sr-Cyrl-CS"/>
        </w:rPr>
        <w:t xml:space="preserve">Додатна намена: у Немачкој, Аустрији, Данској, Естонији, Лихтенштајну, Чешкој Републици, Србији и Швајцарској, опсег </w:t>
      </w:r>
      <w:r w:rsidRPr="005C32DC">
        <w:rPr>
          <w:sz w:val="22"/>
          <w:szCs w:val="22"/>
          <w:lang w:eastAsia="en-GB"/>
        </w:rPr>
        <w:t>470-494 MHz је такође намењен радиолокацијској служби на секундарној основи. Ово коришћење је ограничено на рад</w:t>
      </w:r>
      <w:r w:rsidRPr="005C32DC">
        <w:rPr>
          <w:sz w:val="22"/>
          <w:szCs w:val="22"/>
          <w:lang w:val="sr-Cyrl-CS"/>
        </w:rPr>
        <w:t xml:space="preserve"> радара за мерење ветра у складу са Резолуцијом </w:t>
      </w:r>
      <w:r w:rsidRPr="005C32DC">
        <w:rPr>
          <w:sz w:val="22"/>
          <w:szCs w:val="22"/>
          <w:lang w:eastAsia="en-GB"/>
        </w:rPr>
        <w:t>217 (WRC-97). (WRC-15)</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5.2</w:t>
      </w:r>
      <w:r w:rsidRPr="005C32DC">
        <w:rPr>
          <w:sz w:val="22"/>
          <w:szCs w:val="22"/>
        </w:rPr>
        <w:t>94</w:t>
      </w:r>
      <w:r w:rsidRPr="005C32DC">
        <w:rPr>
          <w:sz w:val="22"/>
          <w:szCs w:val="22"/>
        </w:rPr>
        <w:tab/>
      </w:r>
      <w:r w:rsidRPr="005C32DC">
        <w:rPr>
          <w:sz w:val="22"/>
          <w:szCs w:val="22"/>
          <w:lang w:val="sr-Cyrl-CS"/>
        </w:rPr>
        <w:t xml:space="preserve">Додатна намена: у Саудијској Арабији, Камеруну, Обали Слоноваче, Египту, Етиопији, Израелу, Либији, Сиријској Арапској Републици, Чаду и Јемену, фреквенцијски опсег </w:t>
      </w:r>
      <w:r w:rsidRPr="005C32DC">
        <w:rPr>
          <w:sz w:val="22"/>
          <w:szCs w:val="22"/>
          <w:lang w:eastAsia="en-GB"/>
        </w:rPr>
        <w:t>470-582 MHz је такође намењен фиксној служби на секундарној основи. (WRC-15)</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5.2</w:t>
      </w:r>
      <w:r w:rsidRPr="005C32DC">
        <w:rPr>
          <w:sz w:val="22"/>
          <w:szCs w:val="22"/>
        </w:rPr>
        <w:t>96</w:t>
      </w:r>
      <w:r w:rsidRPr="005C32DC">
        <w:rPr>
          <w:sz w:val="22"/>
          <w:szCs w:val="22"/>
        </w:rPr>
        <w:tab/>
      </w:r>
      <w:r w:rsidRPr="005C32DC">
        <w:rPr>
          <w:sz w:val="22"/>
          <w:szCs w:val="22"/>
          <w:lang w:val="sr-Cyrl-CS"/>
        </w:rPr>
        <w:t xml:space="preserve">Додатна намена: у Албанији, Немачкој, Анголи, Саудијској Арабији, Аустрији, Бахреину, Белгији, Бенину, Босни и Херцеговини, Боцвани, Бугарској, Буркини Фасо, Бурундију, Камеруну, Ватикану, Републици Конго, Обали Слоноваче, Хрватској, Данској, Џибутију, Египту, Уједињеним Арапски Емиратима, Шпанији, Естонији, Финској, Француској, Габону, Грузији, Гани, Мађарској, Ираку, Ирској, Исланду, Израелу, Италији, Јордану, Кенији, Кувајту, Лесотоу, Летонији, Бившој Југословенској Републици Македонији, Либану, Либији, Лихтенштајну, Литванији, Луксембургу, Малавију, Малију, Малти, Мароку, Маурицијусу, Мауританији, Молдавији, Монаку, Мозамбику, Намибији, Нигеру, Нигерији, Норвешкој, Оману, Уганди, Холандији, Пољској, Португалији, Катару, Сиријској Арапској Републици, Словачкој, Чешкој Републици, Уједињеном Краљевству, Сан Марину, Србији, Судану, Јужноафричкој Републици, Шведској, Швајцарској, Свазиленду, Танзанији, Чаду, Тогоу, Тунису, Турској, Украјини, Замбији и Зимбабвеу, фреквенцијски опсег </w:t>
      </w:r>
      <w:r w:rsidRPr="005C32DC">
        <w:rPr>
          <w:sz w:val="22"/>
          <w:szCs w:val="22"/>
          <w:lang w:eastAsia="en-GB"/>
        </w:rPr>
        <w:t>470-694 MHz, и у Анголи, Боцвани, Лесотоу, Малавију, Маурицијусу, Мозамбику, Намибији, Нигерији, Јужноафричкој Републици, Танзанији, Замбији и Зимбабвеу, фреквенцијски опсег 470-694 MHz</w:t>
      </w:r>
      <w:r w:rsidRPr="005C32DC">
        <w:rPr>
          <w:color w:val="FF0000"/>
          <w:sz w:val="22"/>
          <w:szCs w:val="22"/>
          <w:lang w:val="sr-Cyrl-CS"/>
        </w:rPr>
        <w:t xml:space="preserve"> </w:t>
      </w:r>
      <w:r w:rsidRPr="005C32DC">
        <w:rPr>
          <w:sz w:val="22"/>
          <w:szCs w:val="22"/>
          <w:lang w:val="sr-Cyrl-CS"/>
        </w:rPr>
        <w:t xml:space="preserve">је такође намењен копненој мобилној служби на секундарној основи, за </w:t>
      </w:r>
      <w:r w:rsidRPr="005C32DC">
        <w:rPr>
          <w:sz w:val="22"/>
          <w:szCs w:val="22"/>
        </w:rPr>
        <w:t>SAP/SAB (Services Ancillary to Programme Мaking / Services Ancillary to Broadcasting) примене. Станице копнене мобилне службе у</w:t>
      </w:r>
      <w:r w:rsidRPr="005C32DC">
        <w:rPr>
          <w:sz w:val="22"/>
          <w:szCs w:val="22"/>
          <w:lang w:val="sr-Cyrl-CS"/>
        </w:rPr>
        <w:t xml:space="preserve"> земљама наведеним у овој фусноти не смеју да изазивају штетне сметње постојећим или планираним станицама које раде у складу са Табелом намене у земљама које нису наведене у овој фусноти. </w:t>
      </w:r>
      <w:r w:rsidRPr="005C32DC">
        <w:rPr>
          <w:sz w:val="22"/>
          <w:szCs w:val="22"/>
          <w:lang w:eastAsia="en-GB"/>
        </w:rPr>
        <w:t>(WRC-15)</w:t>
      </w:r>
    </w:p>
    <w:p w:rsidR="00845B4D" w:rsidRPr="005C32DC" w:rsidRDefault="00845B4D" w:rsidP="00845B4D">
      <w:pPr>
        <w:pStyle w:val="NoSpacing"/>
        <w:jc w:val="both"/>
        <w:rPr>
          <w:rFonts w:ascii="Times New Roman" w:hAnsi="Times New Roman"/>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300</w:t>
      </w:r>
      <w:r w:rsidRPr="005C32DC">
        <w:rPr>
          <w:rFonts w:ascii="Times New Roman" w:hAnsi="Times New Roman"/>
        </w:rPr>
        <w:tab/>
      </w:r>
      <w:r w:rsidRPr="005C32DC">
        <w:rPr>
          <w:rFonts w:ascii="Times New Roman" w:hAnsi="Times New Roman"/>
          <w:lang w:val="sr-Latn-CS"/>
        </w:rPr>
        <w:t xml:space="preserve">Додатна намена: </w:t>
      </w:r>
      <w:r w:rsidRPr="005C32DC">
        <w:rPr>
          <w:rFonts w:ascii="Times New Roman" w:hAnsi="Times New Roman"/>
        </w:rPr>
        <w:t xml:space="preserve">у Саудијској Арабији, Камеруну, Египту, Уједињеним Арапским Емиратима, Израелу, Јордану, Либији, Оману, Катару, Сиријској Арапској Републици, фреквенцијсји опсег </w:t>
      </w:r>
      <w:r w:rsidRPr="005C32DC">
        <w:rPr>
          <w:rFonts w:ascii="Times New Roman" w:hAnsi="Times New Roman"/>
          <w:lang w:val="en-GB" w:eastAsia="en-GB"/>
        </w:rPr>
        <w:t>582-790 MHz</w:t>
      </w:r>
      <w:r w:rsidRPr="005C32DC">
        <w:rPr>
          <w:rFonts w:ascii="Times New Roman" w:hAnsi="Times New Roman"/>
          <w:lang w:eastAsia="en-GB"/>
        </w:rPr>
        <w:t xml:space="preserve"> је такође намењен фиксној и мобилној служби, осим ваздухопловне мобилне, на секундарној основи. </w:t>
      </w:r>
      <w:r w:rsidRPr="005C32DC">
        <w:rPr>
          <w:rFonts w:ascii="Times New Roman" w:hAnsi="Times New Roman"/>
          <w:lang w:val="en-GB" w:eastAsia="en-GB"/>
        </w:rPr>
        <w:t>(WRC-15)</w:t>
      </w:r>
    </w:p>
    <w:p w:rsidR="00845B4D" w:rsidRPr="005C32DC" w:rsidRDefault="00845B4D" w:rsidP="00845B4D">
      <w:pPr>
        <w:pStyle w:val="NoSpacing"/>
        <w:jc w:val="both"/>
        <w:rPr>
          <w:rFonts w:ascii="Times New Roman" w:hAnsi="Times New Roman"/>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304</w:t>
      </w:r>
      <w:r w:rsidRPr="005C32DC">
        <w:rPr>
          <w:rFonts w:ascii="Times New Roman" w:hAnsi="Times New Roman"/>
        </w:rPr>
        <w:tab/>
      </w:r>
      <w:r w:rsidRPr="005C32DC">
        <w:rPr>
          <w:rFonts w:ascii="Times New Roman" w:hAnsi="Times New Roman"/>
          <w:lang w:val="sr-Cyrl-CS"/>
        </w:rPr>
        <w:t xml:space="preserve">Додатна намена: у Афричкој радиодифузној области (видети тачке 5.10-5.13), опсег </w:t>
      </w:r>
      <w:r w:rsidRPr="005C32DC">
        <w:rPr>
          <w:rFonts w:ascii="Times New Roman" w:hAnsi="Times New Roman"/>
          <w:lang w:eastAsia="en-GB"/>
        </w:rPr>
        <w:t xml:space="preserve">606-614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радио-астрономској служби на примарној основи. </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5.306 </w:t>
      </w:r>
      <w:r w:rsidRPr="005C32DC">
        <w:rPr>
          <w:sz w:val="22"/>
          <w:szCs w:val="22"/>
          <w:lang w:val="sr-Cyrl-CS"/>
        </w:rPr>
        <w:tab/>
      </w:r>
      <w:r w:rsidRPr="005C32DC">
        <w:rPr>
          <w:iCs/>
          <w:sz w:val="22"/>
          <w:szCs w:val="22"/>
          <w:lang w:val="sr-Cyrl-CS"/>
        </w:rPr>
        <w:t>Додатна намена</w:t>
      </w:r>
      <w:r w:rsidRPr="005C32DC">
        <w:rPr>
          <w:sz w:val="22"/>
          <w:szCs w:val="22"/>
          <w:lang w:val="sr-Cyrl-CS"/>
        </w:rPr>
        <w:t>: У Региону 1, осим у  Афричкој радиодифузној области (видети тачке 5.10 до 5.13 Правилника), и у Региону 3, опсег 608-614 МHz је такође намењен радио-астрономској служби на секундарној основи.</w:t>
      </w:r>
    </w:p>
    <w:p w:rsidR="00845B4D" w:rsidRPr="005C32DC" w:rsidRDefault="00845B4D" w:rsidP="00845B4D">
      <w:pPr>
        <w:pStyle w:val="Title"/>
        <w:ind w:left="1276" w:hanging="1276"/>
        <w:jc w:val="both"/>
        <w:rPr>
          <w:b w:val="0"/>
          <w:sz w:val="22"/>
          <w:szCs w:val="22"/>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lastRenderedPageBreak/>
        <w:t xml:space="preserve">RR 5.311А </w:t>
      </w:r>
      <w:r w:rsidRPr="005C32DC">
        <w:rPr>
          <w:rFonts w:ascii="Times New Roman" w:hAnsi="Times New Roman"/>
          <w:sz w:val="22"/>
          <w:szCs w:val="22"/>
          <w:lang w:val="sr-Cyrl-CS"/>
        </w:rPr>
        <w:tab/>
        <w:t xml:space="preserve">За фреквенцијски опсег 620-790 MHz, видети такође Резолуцију 549 (WRC-07). </w:t>
      </w:r>
    </w:p>
    <w:p w:rsidR="00845B4D" w:rsidRPr="005C32DC" w:rsidRDefault="00845B4D" w:rsidP="00845B4D">
      <w:pPr>
        <w:pStyle w:val="FUTNOTA"/>
        <w:numPr>
          <w:ilvl w:val="0"/>
          <w:numId w:val="0"/>
        </w:numPr>
        <w:ind w:left="1276" w:hanging="1276"/>
        <w:rPr>
          <w:rFonts w:ascii="Times New Roman" w:hAnsi="Times New Roman"/>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312</w:t>
      </w:r>
      <w:r w:rsidRPr="005C32DC">
        <w:rPr>
          <w:sz w:val="22"/>
          <w:szCs w:val="22"/>
        </w:rPr>
        <w:tab/>
      </w:r>
      <w:r w:rsidRPr="005C32DC">
        <w:rPr>
          <w:sz w:val="22"/>
          <w:szCs w:val="22"/>
          <w:lang w:eastAsia="en-GB"/>
        </w:rPr>
        <w:t>Додатна намена: у Јерменији, Азербејџану, Белорусији, Грузији, Казахстану, Узбекистану, Киргистану, Руској Федерацији, Таџикистану, Туркменистану и Украјини, опсег 645-862 MHz, у Бугарској фреквенцијски опсези 646-686 MHz, 726-758 MHz, 766-814 MHz и 822-862 MHz, а у Пољској фреквенцијски опсег 860-862 MHz до 31. децембра 2017. године, су такође намењени ваздухопловној радионавигацијској служби на примарној основи. (WRC-15)</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312A</w:t>
      </w:r>
      <w:r w:rsidRPr="005C32DC">
        <w:rPr>
          <w:sz w:val="22"/>
          <w:szCs w:val="22"/>
        </w:rPr>
        <w:tab/>
      </w:r>
      <w:r w:rsidRPr="005C32DC">
        <w:rPr>
          <w:sz w:val="22"/>
          <w:szCs w:val="22"/>
          <w:lang w:val="sr-Cyrl-CS"/>
        </w:rPr>
        <w:t xml:space="preserve">У Региону 1, коришћење фреквенцијског опсега </w:t>
      </w:r>
      <w:r w:rsidRPr="005C32DC">
        <w:rPr>
          <w:sz w:val="22"/>
          <w:szCs w:val="22"/>
          <w:lang w:eastAsia="en-GB"/>
        </w:rPr>
        <w:t>694-790 MHz од стране мобилне службе, осим ваздухопловне мобилне службе, подлеже одредбама Резолуције 760 (WRC-15). Видети такође Резолузију 224 (Rev.WRC-15) (WRC-15)</w:t>
      </w:r>
    </w:p>
    <w:p w:rsidR="00845B4D" w:rsidRPr="005C32DC" w:rsidRDefault="00845B4D" w:rsidP="00845B4D">
      <w:pPr>
        <w:pStyle w:val="FUTNOTA"/>
        <w:numPr>
          <w:ilvl w:val="0"/>
          <w:numId w:val="0"/>
        </w:numPr>
        <w:ind w:left="1276" w:hanging="1276"/>
        <w:rPr>
          <w:rFonts w:ascii="Times New Roman" w:hAnsi="Times New Roman"/>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5.316 </w:t>
      </w:r>
      <w:r w:rsidRPr="005C32DC">
        <w:rPr>
          <w:rFonts w:ascii="Times New Roman" w:hAnsi="Times New Roman"/>
          <w:color w:val="auto"/>
          <w:sz w:val="22"/>
          <w:szCs w:val="22"/>
          <w:lang w:val="sr-Cyrl-CS"/>
        </w:rPr>
        <w:tab/>
        <w:t xml:space="preserve">Додатна намена: Опсег 790-862 MHz је намењен мобилној служби на примарној основи, изузев ваздухопловне мобилне. Међутим, станице у мобилној служби не смеју да изазивају штетне сметње станицама у службама које раде у складу са Табелом нити да захтевају заштиту од истих. Ова намена је на снази до  16. јуна 2015. године. (WRC-2007)  </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5.316B  </w:t>
      </w:r>
      <w:r w:rsidRPr="005C32DC">
        <w:rPr>
          <w:rFonts w:ascii="Times New Roman" w:hAnsi="Times New Roman"/>
          <w:sz w:val="22"/>
          <w:szCs w:val="22"/>
          <w:lang w:val="sr-Cyrl-CS"/>
        </w:rPr>
        <w:tab/>
        <w:t>У  Региону 1, намена за мобилну службу, изузев ваздухопловне мобилне, у фреквенцијском опсегу 790-862 MHz подлеже закључивању споразума у складу са тачком 9.21, а узимајући у обзир ваздухопловну радио-навигацијску службу у земљама наведеним у тачки 5.312. За земље потписнице Споразума GE06, коришћење опсега од стране станица у мобилној служби такође подлеже примени процедура из Споразума. Примењују се и Резолуција 224 (Rev.WRC-15) и Резолуција 749  (Rev.WRC-15). (WRC-15)</w:t>
      </w:r>
    </w:p>
    <w:p w:rsidR="00845B4D" w:rsidRPr="005C32DC" w:rsidRDefault="00845B4D" w:rsidP="00845B4D">
      <w:pPr>
        <w:pStyle w:val="FUTNOTA"/>
        <w:numPr>
          <w:ilvl w:val="0"/>
          <w:numId w:val="0"/>
        </w:numPr>
        <w:rPr>
          <w:rFonts w:ascii="Times New Roman" w:hAnsi="Times New Roman"/>
          <w:sz w:val="22"/>
          <w:szCs w:val="22"/>
          <w:lang w:val="sr-Cyrl-CS"/>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5.317А </w:t>
      </w:r>
      <w:r w:rsidRPr="005C32DC">
        <w:rPr>
          <w:rFonts w:ascii="Times New Roman" w:hAnsi="Times New Roman"/>
          <w:sz w:val="22"/>
          <w:szCs w:val="22"/>
          <w:lang w:val="sr-Cyrl-CS"/>
        </w:rPr>
        <w:tab/>
        <w:t>Делови фреквенцијског опсега 698-960 MHz у Региону 2 и фреквенцијски опсези 694-790 MHz у Региону 1 и 790-960 у Регионима 1 и 3 који су  намењени мобилној служби на примарној основи препознати су као опсези за увођење IMT (International Mobile Telecommunications)- види Резолуцију 224 (Rev.WRC-15), 760 (WRC-15) и 749 (Rev.WRC-15). Ово не искључује коришћење датог опсега од стране других служби којима је опсег намењен и не утврђује приоритет у Правилнику. (WRC-15)</w:t>
      </w: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319</w:t>
      </w:r>
      <w:r w:rsidRPr="005C32DC">
        <w:rPr>
          <w:sz w:val="22"/>
          <w:szCs w:val="22"/>
        </w:rPr>
        <w:tab/>
      </w:r>
      <w:r w:rsidRPr="005C32DC">
        <w:rPr>
          <w:sz w:val="22"/>
          <w:szCs w:val="22"/>
          <w:lang w:eastAsia="en-GB"/>
        </w:rPr>
        <w:t>Додатна намена: у Белорусији, Руској Федерацији и Украјини, опсези 806-840 MHz (Земља-свемир) и 856-890 MHz (свемир-Земља) су такође намењени мобилно-сателитској служби, осим ваздухопловне мобилно-сателитске службе (R). Коришћење наведених опсега од стране ове службе не сме да проузрокује штетне сметње службама које раде у складу са Табелом намене фреквенција у другим земљама, нити се може захтевати заштита од истих, а подлеже закључивању посебних споразума између заинтерсованих администрација.</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322</w:t>
      </w:r>
      <w:r w:rsidRPr="005C32DC">
        <w:rPr>
          <w:sz w:val="22"/>
          <w:szCs w:val="22"/>
        </w:rPr>
        <w:tab/>
      </w:r>
      <w:r w:rsidRPr="005C32DC">
        <w:rPr>
          <w:sz w:val="22"/>
          <w:szCs w:val="22"/>
          <w:lang w:val="sr-Cyrl-CS"/>
        </w:rPr>
        <w:t xml:space="preserve">У Региону 1, у опсегу </w:t>
      </w:r>
      <w:r w:rsidRPr="005C32DC">
        <w:rPr>
          <w:sz w:val="22"/>
          <w:szCs w:val="22"/>
          <w:lang w:eastAsia="en-GB"/>
        </w:rPr>
        <w:t xml:space="preserve">862-960 MHz, станице радиодифузне  службе могу да раде само у </w:t>
      </w:r>
      <w:r w:rsidRPr="005C32DC">
        <w:rPr>
          <w:sz w:val="22"/>
          <w:szCs w:val="22"/>
          <w:lang w:val="sr-Cyrl-CS"/>
        </w:rPr>
        <w:t xml:space="preserve">Афричкој радиодифузној области (видети тачке 5.10-5.13), осим Алжира, Бурундија, Египта, Шпаније, Лесота, Либије, Марока, Малавија, Намибије, Нигерије, Јужноафричке Републике, Танзаније, Зимбабвеа и Замбије, и подлежу закључивању споразума у складу са тачком  9.21. </w:t>
      </w:r>
      <w:r w:rsidRPr="005C32DC">
        <w:rPr>
          <w:sz w:val="22"/>
          <w:szCs w:val="22"/>
          <w:lang w:eastAsia="en-GB"/>
        </w:rPr>
        <w:t>(WRC-12)</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lastRenderedPageBreak/>
        <w:t>RR 5.</w:t>
      </w:r>
      <w:r w:rsidRPr="005C32DC">
        <w:rPr>
          <w:sz w:val="22"/>
          <w:szCs w:val="22"/>
        </w:rPr>
        <w:t>323</w:t>
      </w:r>
      <w:r w:rsidRPr="005C32DC">
        <w:rPr>
          <w:sz w:val="22"/>
          <w:szCs w:val="22"/>
        </w:rPr>
        <w:tab/>
      </w:r>
      <w:r w:rsidRPr="005C32DC">
        <w:rPr>
          <w:sz w:val="22"/>
          <w:szCs w:val="22"/>
          <w:lang w:val="sr-Cyrl-CS"/>
        </w:rPr>
        <w:t xml:space="preserve">Додатна намена: у Јерменији, Азербејџану, Белорусији, Руској Федерацији, Казахстану, Узбекистану, Киргистану, Таџикистану, Туркменистану и Украјини, опсег </w:t>
      </w:r>
      <w:r w:rsidRPr="005C32DC">
        <w:rPr>
          <w:sz w:val="22"/>
          <w:szCs w:val="22"/>
          <w:lang w:eastAsia="en-GB"/>
        </w:rPr>
        <w:t>862-960 MHz, у Бугарској опсези 862-890,2 MHz и 900-935,2 MHz, у Пољској опсег 862-876 MHz до 31. децембра 2017. године, и у Румунији опсези 862-880 MHz и 915-925 MHz, су такође намењени ваздухопловној радионавигацијској служби на примарној основи. Ово коришћење подлеже закључивању споразума сходно тачки 9.21 Правилника са заинтересованим администрацијама и ограничено је на радио-фарове на земљи који су били у функцији на дан  27. октобра 1997. године до краја њиховог радног века. (WRC-12)</w:t>
      </w:r>
    </w:p>
    <w:p w:rsidR="00845B4D" w:rsidRPr="005C32DC" w:rsidRDefault="00845B4D" w:rsidP="00845B4D">
      <w:pPr>
        <w:pStyle w:val="NoSpacing"/>
        <w:jc w:val="both"/>
        <w:rPr>
          <w:rFonts w:ascii="Times New Roman" w:hAnsi="Times New Roman"/>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color w:val="auto"/>
          <w:sz w:val="22"/>
          <w:szCs w:val="22"/>
          <w:lang w:val="sr-Cyrl-CS"/>
        </w:rPr>
        <w:t xml:space="preserve">RR 5.327А </w:t>
      </w:r>
      <w:r w:rsidRPr="005C32DC">
        <w:rPr>
          <w:rFonts w:ascii="Times New Roman" w:hAnsi="Times New Roman"/>
          <w:color w:val="auto"/>
          <w:sz w:val="22"/>
          <w:szCs w:val="22"/>
          <w:lang w:val="sr-Cyrl-CS"/>
        </w:rPr>
        <w:tab/>
        <w:t xml:space="preserve">Коришћење опсега 960-1164 MHz од стране ваздухопловне мобилне (R) службе је ограничено на системе који раде у складу са признатим међународним ваздухопловним стандардима. Овакво коришћење треба да је у складу са Резолуцијом 417 (WRC-15). (WRC-15). </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color w:val="auto"/>
          <w:sz w:val="22"/>
          <w:szCs w:val="22"/>
          <w:lang w:val="sr-Cyrl-CS"/>
        </w:rPr>
        <w:t>RR 5.328</w:t>
      </w:r>
      <w:r w:rsidRPr="005C32DC">
        <w:rPr>
          <w:rFonts w:ascii="Times New Roman" w:hAnsi="Times New Roman"/>
          <w:color w:val="auto"/>
          <w:sz w:val="22"/>
          <w:szCs w:val="22"/>
          <w:lang w:val="sr-Cyrl-CS"/>
        </w:rPr>
        <w:tab/>
        <w:t xml:space="preserve"> Коришћење опсега 960-1215 МHz од стране ваздухопловне радионавигацијскеслужбе је на глобалном нивоу резервисано за рад и развој помоћних електронских уређаја на летелицама који служе за ваздухопловну навигацију и за све пратеће уређаје на земљи. </w:t>
      </w:r>
      <w:r w:rsidRPr="005C32DC">
        <w:rPr>
          <w:rFonts w:ascii="Times New Roman" w:hAnsi="Times New Roman"/>
          <w:sz w:val="22"/>
          <w:szCs w:val="22"/>
          <w:lang w:val="sr-Cyrl-CS"/>
        </w:rPr>
        <w:t>(WRC-2000)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5.328А </w:t>
      </w:r>
      <w:r w:rsidRPr="005C32DC">
        <w:rPr>
          <w:rFonts w:ascii="Times New Roman" w:hAnsi="Times New Roman"/>
          <w:color w:val="auto"/>
          <w:sz w:val="22"/>
          <w:szCs w:val="22"/>
          <w:lang w:val="sr-Cyrl-CS"/>
        </w:rPr>
        <w:tab/>
        <w:t>Станице у радио-навигацијској сателитској служби у опсегу 1164-1215 MHz треба да раде у сагласности са одредбама Резолуције 609 (Rev.WRC-07) и не могу да</w:t>
      </w:r>
      <w:r w:rsidRPr="005C32DC">
        <w:rPr>
          <w:rFonts w:ascii="Times New Roman" w:hAnsi="Times New Roman"/>
          <w:b/>
          <w:bCs/>
          <w:color w:val="auto"/>
          <w:sz w:val="22"/>
          <w:szCs w:val="22"/>
          <w:lang w:val="sr-Cyrl-CS"/>
        </w:rPr>
        <w:t xml:space="preserve"> </w:t>
      </w:r>
      <w:r w:rsidRPr="005C32DC">
        <w:rPr>
          <w:rFonts w:ascii="Times New Roman" w:hAnsi="Times New Roman"/>
          <w:color w:val="auto"/>
          <w:sz w:val="22"/>
          <w:szCs w:val="22"/>
          <w:lang w:val="sr-Cyrl-CS"/>
        </w:rPr>
        <w:t>захтевају заштиту од станица у ваздухопловној радио-навигацијској служби у опсегу 960-1215 MHz. Одредба тачке 5.43А Правилника се не примењује. Одредба тачке 21.18 Правилника се примењује.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5.328А</w:t>
      </w:r>
      <w:r w:rsidRPr="005C32DC">
        <w:rPr>
          <w:rFonts w:ascii="Times New Roman" w:hAnsi="Times New Roman"/>
        </w:rPr>
        <w:t>A</w:t>
      </w:r>
      <w:r w:rsidRPr="005C32DC">
        <w:rPr>
          <w:rFonts w:ascii="Times New Roman" w:hAnsi="Times New Roman"/>
        </w:rPr>
        <w:tab/>
      </w:r>
      <w:r w:rsidRPr="005C32DC">
        <w:rPr>
          <w:rFonts w:ascii="Times New Roman" w:hAnsi="Times New Roman"/>
          <w:lang w:val="sr-Cyrl-CS"/>
        </w:rPr>
        <w:t xml:space="preserve">Фреквенцијски опсег </w:t>
      </w:r>
      <w:r w:rsidRPr="005C32DC">
        <w:rPr>
          <w:rFonts w:ascii="Times New Roman" w:hAnsi="Times New Roman"/>
          <w:lang w:eastAsia="en-GB"/>
        </w:rPr>
        <w:t>1087</w:t>
      </w:r>
      <w:r w:rsidRPr="005C32DC">
        <w:rPr>
          <w:rFonts w:ascii="Times New Roman" w:hAnsi="Times New Roman"/>
          <w:lang w:val="en-GB" w:eastAsia="en-GB"/>
        </w:rPr>
        <w:t>,</w:t>
      </w:r>
      <w:r w:rsidRPr="005C32DC">
        <w:rPr>
          <w:rFonts w:ascii="Times New Roman" w:hAnsi="Times New Roman"/>
          <w:lang w:eastAsia="en-GB"/>
        </w:rPr>
        <w:t>7-1092</w:t>
      </w:r>
      <w:r w:rsidRPr="005C32DC">
        <w:rPr>
          <w:rFonts w:ascii="Times New Roman" w:hAnsi="Times New Roman"/>
          <w:lang w:val="en-GB" w:eastAsia="en-GB"/>
        </w:rPr>
        <w:t>,</w:t>
      </w:r>
      <w:r w:rsidRPr="005C32DC">
        <w:rPr>
          <w:rFonts w:ascii="Times New Roman" w:hAnsi="Times New Roman"/>
          <w:lang w:eastAsia="en-GB"/>
        </w:rPr>
        <w:t xml:space="preserve">3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ваздухопловној мобилно-сателитској (</w:t>
      </w:r>
      <w:r w:rsidRPr="005C32DC">
        <w:rPr>
          <w:rFonts w:ascii="Times New Roman" w:hAnsi="Times New Roman"/>
          <w:lang w:val="en-GB" w:eastAsia="en-GB"/>
        </w:rPr>
        <w:t>R</w:t>
      </w:r>
      <w:r w:rsidRPr="005C32DC">
        <w:rPr>
          <w:rFonts w:ascii="Times New Roman" w:hAnsi="Times New Roman"/>
          <w:lang w:eastAsia="en-GB"/>
        </w:rPr>
        <w:t xml:space="preserve">) служби (Земља-свемир) на примарној основи, са тим да је коришћење ограничено на пријем </w:t>
      </w:r>
      <w:r w:rsidRPr="005C32DC">
        <w:rPr>
          <w:rFonts w:ascii="Times New Roman" w:hAnsi="Times New Roman"/>
          <w:lang w:val="en-GB" w:eastAsia="en-GB"/>
        </w:rPr>
        <w:t>ADS</w:t>
      </w:r>
      <w:r w:rsidRPr="005C32DC">
        <w:rPr>
          <w:rFonts w:ascii="Times New Roman" w:hAnsi="Times New Roman"/>
          <w:lang w:eastAsia="en-GB"/>
        </w:rPr>
        <w:t>-</w:t>
      </w:r>
      <w:r w:rsidRPr="005C32DC">
        <w:rPr>
          <w:rFonts w:ascii="Times New Roman" w:hAnsi="Times New Roman"/>
          <w:lang w:val="en-GB" w:eastAsia="en-GB"/>
        </w:rPr>
        <w:t>B</w:t>
      </w:r>
      <w:r w:rsidRPr="005C32DC">
        <w:rPr>
          <w:rFonts w:ascii="Times New Roman" w:hAnsi="Times New Roman"/>
          <w:lang w:eastAsia="en-GB"/>
        </w:rPr>
        <w:t xml:space="preserve"> (</w:t>
      </w:r>
      <w:r w:rsidRPr="005C32DC">
        <w:rPr>
          <w:rFonts w:ascii="Times New Roman" w:hAnsi="Times New Roman"/>
          <w:lang w:val="en-GB" w:eastAsia="en-GB"/>
        </w:rPr>
        <w:t>Automatic</w:t>
      </w:r>
      <w:r w:rsidRPr="005C32DC">
        <w:rPr>
          <w:rFonts w:ascii="Times New Roman" w:hAnsi="Times New Roman"/>
          <w:lang w:eastAsia="en-GB"/>
        </w:rPr>
        <w:t xml:space="preserve"> </w:t>
      </w:r>
      <w:r w:rsidRPr="005C32DC">
        <w:rPr>
          <w:rFonts w:ascii="Times New Roman" w:hAnsi="Times New Roman"/>
          <w:lang w:val="en-GB" w:eastAsia="en-GB"/>
        </w:rPr>
        <w:t>Dependent</w:t>
      </w:r>
      <w:r w:rsidRPr="005C32DC">
        <w:rPr>
          <w:rFonts w:ascii="Times New Roman" w:hAnsi="Times New Roman"/>
          <w:lang w:eastAsia="en-GB"/>
        </w:rPr>
        <w:t xml:space="preserve"> </w:t>
      </w:r>
      <w:r w:rsidRPr="005C32DC">
        <w:rPr>
          <w:rFonts w:ascii="Times New Roman" w:hAnsi="Times New Roman"/>
          <w:lang w:val="en-GB" w:eastAsia="en-GB"/>
        </w:rPr>
        <w:t>Surveillance</w:t>
      </w:r>
      <w:r w:rsidRPr="005C32DC">
        <w:rPr>
          <w:rFonts w:ascii="Times New Roman" w:hAnsi="Times New Roman"/>
          <w:lang w:eastAsia="en-GB"/>
        </w:rPr>
        <w:t>-</w:t>
      </w:r>
      <w:r w:rsidRPr="005C32DC">
        <w:rPr>
          <w:rFonts w:ascii="Times New Roman" w:hAnsi="Times New Roman"/>
          <w:lang w:val="en-GB" w:eastAsia="en-GB"/>
        </w:rPr>
        <w:t>Broadcast</w:t>
      </w:r>
      <w:r w:rsidRPr="005C32DC">
        <w:rPr>
          <w:rFonts w:ascii="Times New Roman" w:hAnsi="Times New Roman"/>
          <w:lang w:eastAsia="en-GB"/>
        </w:rPr>
        <w:t>) емисија са предајника на летелицама, који раде у складу са признатим међународним ваздухопловним стандардима. Станице које раде у ваздухопловној мобилно-сателитској (</w:t>
      </w:r>
      <w:r w:rsidRPr="005C32DC">
        <w:rPr>
          <w:rFonts w:ascii="Times New Roman" w:hAnsi="Times New Roman"/>
          <w:lang w:val="en-GB" w:eastAsia="en-GB"/>
        </w:rPr>
        <w:t>R</w:t>
      </w:r>
      <w:r w:rsidRPr="005C32DC">
        <w:rPr>
          <w:rFonts w:ascii="Times New Roman" w:hAnsi="Times New Roman"/>
          <w:lang w:eastAsia="en-GB"/>
        </w:rPr>
        <w:t>) служби не могу да захтевају заштиту од станица које раде у ваздухопловној радионавигацијској служби. Примењује се Резолуција 425 (</w:t>
      </w:r>
      <w:r w:rsidRPr="005C32DC">
        <w:rPr>
          <w:rFonts w:ascii="Times New Roman" w:hAnsi="Times New Roman"/>
          <w:lang w:val="en-GB" w:eastAsia="en-GB"/>
        </w:rPr>
        <w:t>WRC</w:t>
      </w:r>
      <w:r w:rsidRPr="005C32DC">
        <w:rPr>
          <w:rFonts w:ascii="Times New Roman" w:hAnsi="Times New Roman"/>
          <w:lang w:eastAsia="en-GB"/>
        </w:rPr>
        <w:t>-15). (</w:t>
      </w:r>
      <w:r w:rsidRPr="005C32DC">
        <w:rPr>
          <w:rFonts w:ascii="Times New Roman" w:hAnsi="Times New Roman"/>
          <w:lang w:val="en-GB" w:eastAsia="en-GB"/>
        </w:rPr>
        <w:t>WRC</w:t>
      </w:r>
      <w:r w:rsidRPr="005C32DC">
        <w:rPr>
          <w:rFonts w:ascii="Times New Roman" w:hAnsi="Times New Roman"/>
          <w:lang w:eastAsia="en-GB"/>
        </w:rPr>
        <w:t>-15)</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5.328B </w:t>
      </w:r>
      <w:r w:rsidRPr="005C32DC">
        <w:rPr>
          <w:rFonts w:ascii="Times New Roman" w:hAnsi="Times New Roman"/>
          <w:color w:val="auto"/>
          <w:sz w:val="22"/>
          <w:szCs w:val="22"/>
          <w:lang w:val="sr-Cyrl-CS"/>
        </w:rPr>
        <w:tab/>
        <w:t>На коришћење опсега 1164-1300 MHz, 1559-1610 MHz и 5010-5030 MHz од стране система и мрежа у радио-навигацијској сателитској служби за које je информација о завршеној координацији или информација о нотификацији достављена Бироу за радио-комуникације после 1. јануара 2005. године примењују одредабе тачака 9.12, 9.12A и 9.13. Правилника. Такође се примењује и Резолуција 610 (WRC-03). Међутим, у случају мрежа и система радио-навигацијске сателитске службе (свемир-свемир), Резолуција 610 (WRC-03) се примењује само на предајне свемирске станице. Сагласно тачки  5.329A, за системе и мреже у радио-навигацијској сателитској служби (свемир-свемир) у опсезима 1215-1300 MHz и 1559-1610 MHz, одредбе тачака 9.7, 9.12, 9.12A и 9.13. Правилника се примењују само у односу на друге системе и мреже у радио-навигацијској сателитској служби (свемир-свемир). (WRC-07)</w:t>
      </w:r>
    </w:p>
    <w:p w:rsidR="00845B4D" w:rsidRPr="005C32DC" w:rsidRDefault="00845B4D" w:rsidP="00845B4D">
      <w:pPr>
        <w:ind w:left="1276" w:hanging="1276"/>
        <w:jc w:val="both"/>
        <w:rPr>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5.329 </w:t>
      </w:r>
      <w:r w:rsidRPr="005C32DC">
        <w:rPr>
          <w:rFonts w:ascii="Times New Roman" w:hAnsi="Times New Roman"/>
          <w:color w:val="auto"/>
          <w:sz w:val="22"/>
          <w:szCs w:val="22"/>
          <w:lang w:val="sr-Cyrl-CS"/>
        </w:rPr>
        <w:tab/>
        <w:t>Радио-навигацијска сателитска служба може да користи опсег 1215-1300 MHz под условом да не ствара штетне сметње радио-навигацијској служби која ради на основу тачке. 5.331 Правилника, нити да захтева заштиту од исте. Осим тога, радио-</w:t>
      </w:r>
      <w:r w:rsidRPr="005C32DC">
        <w:rPr>
          <w:rFonts w:ascii="Times New Roman" w:hAnsi="Times New Roman"/>
          <w:color w:val="auto"/>
          <w:sz w:val="22"/>
          <w:szCs w:val="22"/>
          <w:lang w:val="sr-Cyrl-CS"/>
        </w:rPr>
        <w:lastRenderedPageBreak/>
        <w:t>навигацијска сателитска служба може да користи опсег 1215-1300 MHz под условом да не ствара штетне сметње радио-локацијској служби. Одредба тачке 5.43 Правилника не примењује се у односу на радио-локацијску службу. Резолуција 608 (WRC-03) се примењује. (WRC-03)</w:t>
      </w:r>
    </w:p>
    <w:p w:rsidR="00845B4D" w:rsidRPr="005C32DC" w:rsidRDefault="00845B4D" w:rsidP="00845B4D">
      <w:pPr>
        <w:pStyle w:val="ListParagraph"/>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5.329A </w:t>
      </w:r>
      <w:r w:rsidRPr="005C32DC">
        <w:rPr>
          <w:sz w:val="22"/>
          <w:szCs w:val="22"/>
          <w:lang w:val="sr-Cyrl-CS"/>
        </w:rPr>
        <w:tab/>
        <w:t>Није предвиђено да се системи у радио-навигацијској сателитској служби (свемир-свемир) који раде у опсезима 1215-1300 MHz и 1559-1610 MHz користе за потребе службе безбедности. Поменути системи не могу наметати никаква додатна ограничења радио-навигацијској сателитској служби (свемир-Земља) нити другим службама које раде у складу са Табелом. (WRC-07)</w:t>
      </w:r>
    </w:p>
    <w:p w:rsidR="00845B4D" w:rsidRPr="005C32DC" w:rsidRDefault="00845B4D" w:rsidP="00845B4D">
      <w:pPr>
        <w:pStyle w:val="ListParagraph"/>
        <w:ind w:left="1276" w:hanging="1276"/>
        <w:jc w:val="both"/>
        <w:rPr>
          <w:sz w:val="22"/>
          <w:szCs w:val="22"/>
          <w:lang w:val="sr-Cyrl-CS"/>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330</w:t>
      </w:r>
      <w:r w:rsidRPr="005C32DC">
        <w:rPr>
          <w:rFonts w:ascii="Times New Roman" w:hAnsi="Times New Roman"/>
        </w:rPr>
        <w:tab/>
      </w:r>
      <w:r w:rsidRPr="005C32DC">
        <w:rPr>
          <w:rFonts w:ascii="Times New Roman" w:hAnsi="Times New Roman"/>
          <w:lang w:val="sr-Cyrl-CS"/>
        </w:rPr>
        <w:t xml:space="preserve">Додатна намена: у Анголи, Саудијској Арабији, Бахреину, Бангладешу, Камеруну, Кини, Џибутију, Египту, Уједињеним Арапским Емиратима, Еритреји, Етиопији, Гвајани, Индонезији, Исламској Републици Ирану, Ираку, Израелу, Јапану, Јордану, Кувајту, Непалу, Пакистану, Филипинима, Катару, Сиријској Арапској Републици, Сомалији, Судану, Јужном Судану, Чаду, Тогоу и Јемену, опсег </w:t>
      </w:r>
      <w:r w:rsidRPr="005C32DC">
        <w:rPr>
          <w:rFonts w:ascii="Times New Roman" w:hAnsi="Times New Roman"/>
          <w:lang w:eastAsia="en-GB"/>
        </w:rPr>
        <w:t xml:space="preserve">1215-1300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фиксној и мобилној служби на примарној основи. </w:t>
      </w:r>
      <w:r w:rsidRPr="005C32DC">
        <w:rPr>
          <w:rFonts w:ascii="Times New Roman" w:hAnsi="Times New Roman"/>
          <w:lang w:val="en-GB" w:eastAsia="en-GB"/>
        </w:rPr>
        <w:t>(WRC-12)</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5.331 </w:t>
      </w:r>
      <w:r w:rsidRPr="005C32DC">
        <w:rPr>
          <w:rFonts w:ascii="Times New Roman" w:hAnsi="Times New Roman"/>
          <w:sz w:val="22"/>
          <w:szCs w:val="22"/>
          <w:lang w:val="sr-Cyrl-CS"/>
        </w:rPr>
        <w:tab/>
        <w:t>Додатна намена: у Алжиру, Немачкој, Саудијској Арабији, Аустралији,Аустрији, Бахреину, Белорусији, Белгији, Бенину, Босни и Херцеговини, Бразилу, Буркини Фасо, Бурундију, Камеруну, Кини, Републици Кореји, Хрватској, Данској, Египту, Уједињеним Арапским Емиратима, Естонији, Руској Федерацији, Финској, Француској, Гани, Грчкој, Гвинеји, Екваторијалној Гвинеји, Мађарској, Индији, Индонезији, Ирану, Ираку, Ирској, Израелу, Јордану, Кенији, Кувајту, Македонији, Лесоту, Летонији, Либану, Лихтенштајну, Литванији, Луксембургу, Мадагаскару, Малију, Мауританији, Црној Гори, Нигерији, Норвешкој, Оману, Пакистану, Холандији, Пољској, Португалији, Катару, Сирији, НДР Кореји, Словачкој, Уједињеном Краљевству, Србији, Словенији, Сомалији, Судану, Јужном Судану, Шри Ланци, Јужноафричкој Републици, Шведској,  Швајцарској, Тајланду, Тогоу, Турској, Венецуели и Вијетнаму опсег 1215-1300 MHz  је такође намењен радио-навигацијској служби на примарној основи. У Канади и САД-у опсег 1240-1300 MHz је такође намењен радио-навигацијској служби, и коришћење радио-навигацијске службе ограничено је на ваздухопловну радио-навигацију. (WRC -12)</w:t>
      </w:r>
    </w:p>
    <w:p w:rsidR="00845B4D" w:rsidRPr="005C32DC" w:rsidRDefault="00845B4D" w:rsidP="00845B4D">
      <w:pPr>
        <w:pStyle w:val="FUTNOTA"/>
        <w:numPr>
          <w:ilvl w:val="0"/>
          <w:numId w:val="0"/>
        </w:numPr>
        <w:rPr>
          <w:rFonts w:ascii="Times New Roman" w:hAnsi="Times New Roman"/>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5.332 </w:t>
      </w:r>
      <w:r w:rsidRPr="005C32DC">
        <w:rPr>
          <w:rFonts w:ascii="Times New Roman" w:hAnsi="Times New Roman"/>
          <w:color w:val="auto"/>
          <w:sz w:val="22"/>
          <w:szCs w:val="22"/>
          <w:lang w:val="sr-Cyrl-CS"/>
        </w:rPr>
        <w:tab/>
        <w:t>У опсегу 1215-1260 МHz, активни сензори на свемирским летелицама у сателитској служби истраживања Земље и служби истраживања свемира не смеју да изазивају штетне сметње радио-локацијској служби, радио-навигацијској сателитској служби и другим службама којима је опсег намењен на примарној основи, нити да захтевају заштиту од или да ограничавају рад или развој истих (WRC-2000)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Note2"/>
        <w:ind w:left="1134" w:hanging="1134"/>
        <w:rPr>
          <w:sz w:val="22"/>
          <w:szCs w:val="22"/>
          <w:u w:val="single"/>
        </w:rPr>
      </w:pPr>
      <w:r w:rsidRPr="005C32DC">
        <w:rPr>
          <w:sz w:val="22"/>
          <w:szCs w:val="22"/>
          <w:lang w:val="sr-Cyrl-CS"/>
        </w:rPr>
        <w:t>RR 5.</w:t>
      </w:r>
      <w:r w:rsidRPr="005C32DC">
        <w:rPr>
          <w:sz w:val="22"/>
          <w:szCs w:val="22"/>
        </w:rPr>
        <w:t>335</w:t>
      </w:r>
      <w:r w:rsidRPr="005C32DC">
        <w:rPr>
          <w:sz w:val="22"/>
          <w:szCs w:val="22"/>
        </w:rPr>
        <w:tab/>
        <w:t xml:space="preserve">У Канади и Сједињеним Државама у опсегу 1 240-1 300 </w:t>
      </w:r>
      <w:r w:rsidRPr="005C32DC">
        <w:rPr>
          <w:sz w:val="22"/>
          <w:szCs w:val="22"/>
          <w:lang w:val="en-AU"/>
        </w:rPr>
        <w:t>MHz</w:t>
      </w:r>
      <w:r w:rsidRPr="005C32DC">
        <w:rPr>
          <w:sz w:val="22"/>
          <w:szCs w:val="22"/>
        </w:rPr>
        <w:t>, активни свемирски сензори у сателитској служби истраживања Земље и служби истраживања свемира не смеју да изазивају штетне сметње ваздухопловној радионавигацијској служби, да захтевају заштиту од исте или да на било који начин ограничавају њен рад или развој. (WRC-97)</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5.335A </w:t>
      </w:r>
      <w:r w:rsidRPr="005C32DC">
        <w:rPr>
          <w:sz w:val="22"/>
          <w:szCs w:val="22"/>
          <w:lang w:val="sr-Cyrl-CS"/>
        </w:rPr>
        <w:tab/>
        <w:t xml:space="preserve">У опсегу 1260-1300 MHz активни сензори на свемирским летелицама у служби истраживања Земље сателитом и у служби истраживања свемира не смеју да изазивају штетне сметње радио-локацијској служби ни другим службама којима је </w:t>
      </w:r>
      <w:r w:rsidRPr="005C32DC">
        <w:rPr>
          <w:sz w:val="22"/>
          <w:szCs w:val="22"/>
          <w:lang w:val="sr-Cyrl-CS"/>
        </w:rPr>
        <w:lastRenderedPageBreak/>
        <w:t>опсег намењен на примарној основи  одредбама члана 5. Правилника,  нити да захтевају заштиту од истих, односно да ограничавају њихов рад и развој.</w:t>
      </w:r>
      <w:r w:rsidRPr="005C32DC">
        <w:rPr>
          <w:sz w:val="22"/>
          <w:szCs w:val="22"/>
          <w:lang w:val="ru-RU"/>
        </w:rPr>
        <w:t xml:space="preserve"> </w:t>
      </w:r>
      <w:r w:rsidRPr="005C32DC">
        <w:rPr>
          <w:sz w:val="22"/>
          <w:szCs w:val="22"/>
        </w:rPr>
        <w:t>(WRC-2000)</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5.337</w:t>
      </w:r>
      <w:r w:rsidRPr="005C32DC">
        <w:rPr>
          <w:rFonts w:ascii="Times New Roman" w:hAnsi="Times New Roman"/>
          <w:color w:val="auto"/>
          <w:sz w:val="22"/>
          <w:szCs w:val="22"/>
          <w:lang w:val="sr-Cyrl-CS"/>
        </w:rPr>
        <w:tab/>
        <w:t>Коришћење опсега: 1300</w:t>
      </w:r>
      <w:r w:rsidRPr="005C32DC">
        <w:rPr>
          <w:rFonts w:ascii="Times New Roman" w:hAnsi="Times New Roman"/>
          <w:color w:val="auto"/>
          <w:sz w:val="22"/>
          <w:szCs w:val="22"/>
          <w:lang w:val="sr-Cyrl-CS"/>
        </w:rPr>
        <w:noBreakHyphen/>
        <w:t>1350 МHz, 2700</w:t>
      </w:r>
      <w:r w:rsidRPr="005C32DC">
        <w:rPr>
          <w:rFonts w:ascii="Times New Roman" w:hAnsi="Times New Roman"/>
          <w:color w:val="auto"/>
          <w:sz w:val="22"/>
          <w:szCs w:val="22"/>
          <w:lang w:val="sr-Cyrl-CS"/>
        </w:rPr>
        <w:noBreakHyphen/>
        <w:t>2900 МHz и 9000</w:t>
      </w:r>
      <w:r w:rsidRPr="005C32DC">
        <w:rPr>
          <w:rFonts w:ascii="Times New Roman" w:hAnsi="Times New Roman"/>
          <w:color w:val="auto"/>
          <w:sz w:val="22"/>
          <w:szCs w:val="22"/>
          <w:lang w:val="sr-Cyrl-CS"/>
        </w:rPr>
        <w:noBreakHyphen/>
        <w:t>9200 МHz од стране ваздухопловне радио</w:t>
      </w:r>
      <w:r w:rsidRPr="005C32DC">
        <w:rPr>
          <w:rFonts w:ascii="Times New Roman" w:hAnsi="Times New Roman"/>
          <w:color w:val="auto"/>
          <w:sz w:val="22"/>
          <w:szCs w:val="22"/>
          <w:lang w:val="sr-Cyrl-CS"/>
        </w:rPr>
        <w:noBreakHyphen/>
        <w:t>навигациjске службе је ограничено на радаре на земљи и пратеће транспондере на летелицама који раде само на фреквенцијама из ових опсега и само кад су побуђени од радара који раде у истом опсегу.</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5.337A </w:t>
      </w:r>
      <w:r w:rsidRPr="005C32DC">
        <w:rPr>
          <w:rFonts w:ascii="Times New Roman" w:hAnsi="Times New Roman"/>
          <w:color w:val="auto"/>
          <w:sz w:val="22"/>
          <w:szCs w:val="22"/>
          <w:lang w:val="sr-Cyrl-CS"/>
        </w:rPr>
        <w:tab/>
        <w:t>Земаљске станице у радио-навигацијској сателитској служби и станице у радио-локацијској служби могу да користе опсег 1300</w:t>
      </w:r>
      <w:r w:rsidRPr="005C32DC">
        <w:rPr>
          <w:rFonts w:ascii="Times New Roman" w:hAnsi="Times New Roman"/>
          <w:color w:val="auto"/>
          <w:sz w:val="22"/>
          <w:szCs w:val="22"/>
          <w:lang w:val="sr-Cyrl-CS"/>
        </w:rPr>
        <w:noBreakHyphen/>
        <w:t>1350 MHz под условом да не изазивају штетне сметње ваздухопловној радио</w:t>
      </w:r>
      <w:r w:rsidRPr="005C32DC">
        <w:rPr>
          <w:rFonts w:ascii="Times New Roman" w:hAnsi="Times New Roman"/>
          <w:color w:val="auto"/>
          <w:sz w:val="22"/>
          <w:szCs w:val="22"/>
          <w:lang w:val="sr-Cyrl-CS"/>
        </w:rPr>
        <w:noBreakHyphen/>
        <w:t>навигацијској служби, нити да захтевају заштиту од или на други начин ограничавају рад и развој истих.</w:t>
      </w:r>
      <w:r w:rsidRPr="005C32DC">
        <w:rPr>
          <w:rFonts w:ascii="Times New Roman" w:eastAsia="Calibri" w:hAnsi="Times New Roman"/>
          <w:color w:val="auto"/>
          <w:sz w:val="22"/>
          <w:szCs w:val="22"/>
          <w:lang w:val="ru-RU" w:eastAsia="en-GB"/>
        </w:rPr>
        <w:t xml:space="preserve"> </w:t>
      </w:r>
      <w:r w:rsidRPr="005C32DC">
        <w:rPr>
          <w:rFonts w:ascii="Times New Roman" w:hAnsi="Times New Roman"/>
          <w:color w:val="auto"/>
          <w:sz w:val="22"/>
          <w:szCs w:val="22"/>
          <w:lang w:val="en-GB"/>
        </w:rPr>
        <w:t>(WRC-</w:t>
      </w:r>
      <w:r w:rsidRPr="005C32DC">
        <w:rPr>
          <w:rFonts w:ascii="Times New Roman" w:hAnsi="Times New Roman"/>
          <w:color w:val="auto"/>
          <w:sz w:val="22"/>
          <w:szCs w:val="22"/>
        </w:rPr>
        <w:t>2000</w:t>
      </w:r>
      <w:r w:rsidRPr="005C32DC">
        <w:rPr>
          <w:rFonts w:ascii="Times New Roman" w:hAnsi="Times New Roman"/>
          <w:color w:val="auto"/>
          <w:sz w:val="22"/>
          <w:szCs w:val="22"/>
          <w:lang w:val="en-GB"/>
        </w:rPr>
        <w:t>)</w:t>
      </w:r>
    </w:p>
    <w:p w:rsidR="00845B4D" w:rsidRPr="005C32DC" w:rsidRDefault="00845B4D" w:rsidP="00845B4D">
      <w:pPr>
        <w:pStyle w:val="Title"/>
        <w:ind w:left="1276" w:hanging="1276"/>
        <w:jc w:val="both"/>
        <w:outlineLvl w:val="0"/>
        <w:rPr>
          <w:b w:val="0"/>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338</w:t>
      </w:r>
      <w:r w:rsidRPr="005C32DC">
        <w:rPr>
          <w:sz w:val="22"/>
          <w:szCs w:val="22"/>
        </w:rPr>
        <w:tab/>
      </w:r>
      <w:r w:rsidRPr="005C32DC">
        <w:rPr>
          <w:sz w:val="22"/>
          <w:szCs w:val="22"/>
          <w:lang w:val="sr-Cyrl-CS"/>
        </w:rPr>
        <w:t xml:space="preserve">У Киргистану, Словачкој и Туркменистану, постојеће инсталације радионавигацијске службе могу да наставе са радом у опсегу </w:t>
      </w:r>
      <w:r w:rsidRPr="005C32DC">
        <w:rPr>
          <w:sz w:val="22"/>
          <w:szCs w:val="22"/>
          <w:lang w:eastAsia="en-GB"/>
        </w:rPr>
        <w:t>1350-1400 MHz. (WRC-12)</w:t>
      </w:r>
    </w:p>
    <w:p w:rsidR="00845B4D" w:rsidRPr="005C32DC" w:rsidRDefault="00845B4D" w:rsidP="00845B4D">
      <w:pPr>
        <w:pStyle w:val="FUTNOTA"/>
        <w:numPr>
          <w:ilvl w:val="0"/>
          <w:numId w:val="0"/>
        </w:numPr>
        <w:ind w:left="1276" w:hanging="1276"/>
        <w:rPr>
          <w:rFonts w:ascii="Times New Roman" w:hAnsi="Times New Roman"/>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5.338A  </w:t>
      </w:r>
      <w:r w:rsidRPr="005C32DC">
        <w:rPr>
          <w:sz w:val="22"/>
          <w:szCs w:val="22"/>
          <w:lang w:val="sr-Cyrl-CS"/>
        </w:rPr>
        <w:tab/>
        <w:t xml:space="preserve">У опсезима </w:t>
      </w:r>
      <w:r w:rsidRPr="005C32DC">
        <w:rPr>
          <w:sz w:val="22"/>
          <w:szCs w:val="22"/>
          <w:lang w:eastAsia="en-GB"/>
        </w:rPr>
        <w:t>1350-1400 MHz, 1427-1452 MHz,  22,55-23,55 GHz,  30-31,3 GHz,  49,7-50,2 GHz, 50,4-50,9 GHz,  51,4-52,6 GHz,  81-86 GHz and 92-94 GHz</w:t>
      </w:r>
      <w:r w:rsidRPr="005C32DC">
        <w:rPr>
          <w:sz w:val="22"/>
          <w:szCs w:val="22"/>
          <w:lang w:val="sr-Cyrl-CS"/>
        </w:rPr>
        <w:t>, примењује се Резолуција 750 (</w:t>
      </w:r>
      <w:r w:rsidRPr="005C32DC">
        <w:rPr>
          <w:sz w:val="22"/>
          <w:szCs w:val="22"/>
        </w:rPr>
        <w:t xml:space="preserve">Rev </w:t>
      </w:r>
      <w:r w:rsidRPr="005C32DC">
        <w:rPr>
          <w:sz w:val="22"/>
          <w:szCs w:val="22"/>
          <w:lang w:val="sr-Cyrl-CS"/>
        </w:rPr>
        <w:t>WRC-</w:t>
      </w:r>
      <w:r w:rsidRPr="005C32DC">
        <w:rPr>
          <w:sz w:val="22"/>
          <w:szCs w:val="22"/>
        </w:rPr>
        <w:t>15</w:t>
      </w:r>
      <w:r w:rsidRPr="005C32DC">
        <w:rPr>
          <w:sz w:val="22"/>
          <w:szCs w:val="22"/>
          <w:lang w:val="sr-Cyrl-CS"/>
        </w:rPr>
        <w:t>). (WRC-</w:t>
      </w:r>
      <w:r w:rsidRPr="005C32DC">
        <w:rPr>
          <w:sz w:val="22"/>
          <w:szCs w:val="22"/>
        </w:rPr>
        <w:t>15</w:t>
      </w:r>
      <w:r w:rsidRPr="005C32DC">
        <w:rPr>
          <w:sz w:val="22"/>
          <w:szCs w:val="22"/>
          <w:lang w:val="sr-Cyrl-CS"/>
        </w:rPr>
        <w:t>).</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5.339 </w:t>
      </w:r>
      <w:r w:rsidRPr="005C32DC">
        <w:rPr>
          <w:sz w:val="22"/>
          <w:szCs w:val="22"/>
          <w:lang w:val="sr-Cyrl-CS"/>
        </w:rPr>
        <w:tab/>
        <w:t>Опсези 1370-1400 МHz, 2640-2655 МHz, 4950-4990 МHz и 15,20-15,35 GHz су такође намењени за службу истраживања свемира (пасивна) и за сателитску службу за истраживање Земље (пасивна) на секундарној основи.</w:t>
      </w:r>
    </w:p>
    <w:p w:rsidR="00845B4D" w:rsidRPr="005C32DC" w:rsidRDefault="00845B4D" w:rsidP="00845B4D">
      <w:pPr>
        <w:pStyle w:val="FUTNOTA"/>
        <w:numPr>
          <w:ilvl w:val="0"/>
          <w:numId w:val="0"/>
        </w:numPr>
        <w:ind w:left="1276" w:hanging="1276"/>
        <w:rPr>
          <w:rFonts w:ascii="Times New Roman" w:hAnsi="Times New Roman"/>
          <w:b/>
          <w:bCs/>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5.340</w:t>
      </w:r>
      <w:r w:rsidRPr="005C32DC">
        <w:rPr>
          <w:rFonts w:ascii="Times New Roman" w:hAnsi="Times New Roman"/>
          <w:color w:val="auto"/>
          <w:sz w:val="22"/>
          <w:szCs w:val="22"/>
          <w:lang w:val="sr-Cyrl-CS"/>
        </w:rPr>
        <w:tab/>
        <w:t xml:space="preserve">Свака емисија је забрањена у следећим опсезима (према (WRC-03)):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bl>
      <w:tblPr>
        <w:tblW w:w="0" w:type="auto"/>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268"/>
        <w:gridCol w:w="5387"/>
      </w:tblGrid>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1400-1427 МHz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2690-2700 МHz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изузев оних према одредби тачке 5.422 </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10,68-10,7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изузев оних према одредби тачке 5.483</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15,35-15,4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изузев оних према одредби тачке 5.511</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23,6-24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31,3-31,5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48,94-49,04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од станица на летелицама</w:t>
            </w: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50,2-50,4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52,6-54,25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86-92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100-102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109,5-111,8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114,25-116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148,5-151,5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164-167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182-185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190-191,8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200-209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226-231,5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r w:rsidR="00845B4D" w:rsidRPr="005C32DC" w:rsidTr="00845B4D">
        <w:tc>
          <w:tcPr>
            <w:tcW w:w="2268"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250-252 GHz</w:t>
            </w:r>
          </w:p>
        </w:tc>
        <w:tc>
          <w:tcPr>
            <w:tcW w:w="5387" w:type="dxa"/>
          </w:tcPr>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tc>
      </w:tr>
    </w:tbl>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5.341</w:t>
      </w:r>
      <w:r w:rsidRPr="005C32DC">
        <w:rPr>
          <w:rFonts w:ascii="Times New Roman" w:hAnsi="Times New Roman"/>
          <w:color w:val="auto"/>
          <w:sz w:val="22"/>
          <w:szCs w:val="22"/>
          <w:lang w:val="sr-Cyrl-CS"/>
        </w:rPr>
        <w:tab/>
        <w:t>У опсезима 1400-1727 МHz, 101-120 GHz и 197-220 GHz неке земље спроводе пасивна истраживања у оквиру програма откривања намерних емисија неземаљског порекла.</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5.341</w:t>
      </w:r>
      <w:r w:rsidRPr="005C32DC">
        <w:rPr>
          <w:sz w:val="22"/>
          <w:szCs w:val="22"/>
        </w:rPr>
        <w:t>A</w:t>
      </w:r>
      <w:r w:rsidRPr="005C32DC">
        <w:rPr>
          <w:sz w:val="22"/>
          <w:szCs w:val="22"/>
        </w:rPr>
        <w:tab/>
      </w:r>
      <w:r w:rsidRPr="005C32DC">
        <w:rPr>
          <w:sz w:val="22"/>
          <w:szCs w:val="22"/>
          <w:lang w:val="sr-Cyrl-CS"/>
        </w:rPr>
        <w:t xml:space="preserve">У Региону 1, фреквенцијски опсези </w:t>
      </w:r>
      <w:r w:rsidRPr="005C32DC">
        <w:rPr>
          <w:sz w:val="22"/>
          <w:szCs w:val="22"/>
          <w:lang w:eastAsia="en-GB"/>
        </w:rPr>
        <w:t xml:space="preserve">1427-1452 MHz and 1492-1518 MHz </w:t>
      </w:r>
      <w:r w:rsidRPr="005C32DC">
        <w:rPr>
          <w:sz w:val="22"/>
          <w:szCs w:val="22"/>
          <w:lang w:val="sr-Cyrl-CS"/>
        </w:rPr>
        <w:t>су препознати као опсези за увођење IMT (International Mobile Telecommunications</w:t>
      </w:r>
      <w:r w:rsidRPr="005C32DC">
        <w:rPr>
          <w:sz w:val="22"/>
          <w:szCs w:val="22"/>
          <w:lang w:val="sr-Latn-CS"/>
        </w:rPr>
        <w:t>)</w:t>
      </w:r>
      <w:r w:rsidRPr="005C32DC">
        <w:rPr>
          <w:sz w:val="22"/>
          <w:szCs w:val="22"/>
          <w:lang w:val="sr-Cyrl-CS"/>
        </w:rPr>
        <w:t xml:space="preserve"> у складу са Резолуцијом 223 (Rev. WRC-</w:t>
      </w:r>
      <w:r w:rsidRPr="005C32DC">
        <w:rPr>
          <w:sz w:val="22"/>
          <w:szCs w:val="22"/>
        </w:rPr>
        <w:t>15).</w:t>
      </w:r>
      <w:r w:rsidRPr="005C32DC">
        <w:rPr>
          <w:sz w:val="22"/>
          <w:szCs w:val="22"/>
          <w:lang w:val="sr-Cyrl-CS"/>
        </w:rPr>
        <w:t xml:space="preserve"> Ово не искључује коришћење дат</w:t>
      </w:r>
      <w:r w:rsidRPr="005C32DC">
        <w:rPr>
          <w:sz w:val="22"/>
          <w:szCs w:val="22"/>
        </w:rPr>
        <w:t>их</w:t>
      </w:r>
      <w:r w:rsidRPr="005C32DC">
        <w:rPr>
          <w:sz w:val="22"/>
          <w:szCs w:val="22"/>
          <w:lang w:val="sr-Cyrl-CS"/>
        </w:rPr>
        <w:t xml:space="preserve"> опсега од стране других служби којима је опсег намењен и не утврђује приоритет у Правилнику</w:t>
      </w:r>
      <w:r w:rsidRPr="005C32DC">
        <w:rPr>
          <w:sz w:val="22"/>
          <w:szCs w:val="22"/>
          <w:lang w:eastAsia="en-GB"/>
        </w:rPr>
        <w:t xml:space="preserve">. Коришћење </w:t>
      </w:r>
      <w:r w:rsidRPr="005C32DC">
        <w:rPr>
          <w:sz w:val="22"/>
          <w:szCs w:val="22"/>
          <w:lang w:val="sr-Cyrl-CS"/>
        </w:rPr>
        <w:t>IMT</w:t>
      </w:r>
      <w:r w:rsidRPr="005C32DC">
        <w:rPr>
          <w:sz w:val="22"/>
          <w:szCs w:val="22"/>
          <w:lang w:eastAsia="en-GB"/>
        </w:rPr>
        <w:t xml:space="preserve"> станица подлeже склапању споразума на основу тачке 9.21 Правилника, a у вези са ваздухопловном мобилном службом, примена  за ваздухопловну телеметрију у складу са тачком 5.342. (WRC-15)</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5.34</w:t>
      </w:r>
      <w:r w:rsidRPr="005C32DC">
        <w:rPr>
          <w:sz w:val="22"/>
          <w:szCs w:val="22"/>
        </w:rPr>
        <w:t>2</w:t>
      </w:r>
      <w:r w:rsidRPr="005C32DC">
        <w:rPr>
          <w:sz w:val="22"/>
          <w:szCs w:val="22"/>
        </w:rPr>
        <w:tab/>
      </w:r>
      <w:r w:rsidRPr="005C32DC">
        <w:rPr>
          <w:sz w:val="22"/>
          <w:szCs w:val="22"/>
          <w:lang w:val="sr-Cyrl-CS"/>
        </w:rPr>
        <w:t xml:space="preserve">Додатна намена: у Јерменији, Азербејџану, Белорусији, Руској Федерацији, Узбекистану, Киргистану и Украјини, фреквенцијски опсег </w:t>
      </w:r>
      <w:r w:rsidRPr="005C32DC">
        <w:rPr>
          <w:sz w:val="22"/>
          <w:szCs w:val="22"/>
          <w:lang w:eastAsia="en-GB"/>
        </w:rPr>
        <w:t>1429-1535 MHz је такође намењен ваздухопловној мобилној служби на примарној основи, искључиво за ваздухопловну телеметрију у оквиру територије своје државе. Од 1. априла 2007. године, коришћење опсега 1452-1492 MHz подлеже склапању споразума између заинтересованих администрација.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5.345</w:t>
      </w:r>
      <w:r w:rsidRPr="005C32DC">
        <w:rPr>
          <w:rFonts w:ascii="Times New Roman" w:hAnsi="Times New Roman"/>
          <w:color w:val="auto"/>
          <w:sz w:val="22"/>
          <w:szCs w:val="22"/>
          <w:lang w:val="sr-Cyrl-CS"/>
        </w:rPr>
        <w:tab/>
        <w:t>Коришћење опсега 1452-1492 МHz за потребе радио-дифузне сателитске службе и радио-дифузне службе је ограничено на дигиталну звучну радио-дифузију и регулисано је одредбама Резолуције 528 (WARC – 92).*</w:t>
      </w:r>
      <w:r w:rsidRPr="005C32DC">
        <w:rPr>
          <w:rFonts w:ascii="Times New Roman" w:hAnsi="Times New Roman"/>
          <w:sz w:val="22"/>
          <w:szCs w:val="22"/>
          <w:lang w:val="sr-Cyrl-CS"/>
        </w:rPr>
        <w:t xml:space="preserve"> *Напомена: Резолуција је ревидирана на WRC-03.</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5.348</w:t>
      </w:r>
      <w:r w:rsidRPr="005C32DC">
        <w:rPr>
          <w:rFonts w:ascii="Times New Roman" w:hAnsi="Times New Roman"/>
          <w:color w:val="auto"/>
          <w:sz w:val="22"/>
          <w:szCs w:val="22"/>
          <w:lang w:val="sr-Cyrl-CS"/>
        </w:rPr>
        <w:tab/>
        <w:t>Коришћење опсега 1518-1525 MHz од стране мобилне-сателитске службе подлеже координацији у складу са одредбом тачке 9.11A Правилника. У опсегу 1518-1525 MHz станице у мобилној сателитској служби не могу да захтевају заштиту од станица у фиксној служби. Одредба тачке 5.43A Правилника се не примењује.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5.348А</w:t>
      </w:r>
      <w:r w:rsidRPr="005C32DC">
        <w:rPr>
          <w:rFonts w:ascii="Times New Roman" w:hAnsi="Times New Roman"/>
          <w:color w:val="auto"/>
          <w:sz w:val="22"/>
          <w:szCs w:val="22"/>
          <w:lang w:val="sr-Cyrl-CS"/>
        </w:rPr>
        <w:tab/>
        <w:t>У опсегу 1518-1525 МHz координациони праг нивоа густине флукса снаге на површини Земље, приликом примене одредбе тачке 9.11А на свемирске станице у мобилној сателитској служби (свемир-Земља) у односу на специјализовани мобилни радио у оквиру копнене мобилне службе или при употреби копнене мобилне службе у вези са Јавном телекомуникационом мрежом (PSTN) на територији Јапана,  износи  -150dB(W/m</w:t>
      </w:r>
      <w:r w:rsidRPr="005C32DC">
        <w:rPr>
          <w:rFonts w:ascii="Times New Roman" w:hAnsi="Times New Roman"/>
          <w:color w:val="auto"/>
          <w:sz w:val="22"/>
          <w:szCs w:val="22"/>
          <w:vertAlign w:val="superscript"/>
          <w:lang w:val="sr-Cyrl-CS"/>
        </w:rPr>
        <w:t>2</w:t>
      </w:r>
      <w:r w:rsidRPr="005C32DC">
        <w:rPr>
          <w:rFonts w:ascii="Times New Roman" w:hAnsi="Times New Roman"/>
          <w:color w:val="auto"/>
          <w:sz w:val="22"/>
          <w:szCs w:val="22"/>
          <w:lang w:val="sr-Cyrl-CS"/>
        </w:rPr>
        <w:t xml:space="preserve">) у 4 kHz за било који улазни угао, уместо прага датог у Табели 5-2 Додатка 5. У опсегу 1518-1525 МHz станице мобилне сателитске службе не могу да </w:t>
      </w:r>
      <w:r w:rsidRPr="005C32DC">
        <w:rPr>
          <w:rFonts w:ascii="Times New Roman" w:hAnsi="Times New Roman"/>
          <w:color w:val="auto"/>
          <w:sz w:val="22"/>
          <w:szCs w:val="22"/>
          <w:lang w:val="sr-Cyrl-CS"/>
        </w:rPr>
        <w:lastRenderedPageBreak/>
        <w:t xml:space="preserve">захтевају заштиту од станица у мобилној служби на територији Јапана. </w:t>
      </w:r>
      <w:r w:rsidRPr="005C32DC">
        <w:rPr>
          <w:rFonts w:ascii="Times New Roman" w:hAnsi="Times New Roman"/>
          <w:color w:val="auto"/>
          <w:sz w:val="22"/>
          <w:szCs w:val="22"/>
        </w:rPr>
        <w:t xml:space="preserve">Одредба 5.43А се не примењује. </w:t>
      </w:r>
      <w:r w:rsidRPr="005C32DC">
        <w:rPr>
          <w:rFonts w:ascii="Times New Roman" w:hAnsi="Times New Roman"/>
          <w:color w:val="auto"/>
          <w:sz w:val="22"/>
          <w:szCs w:val="22"/>
          <w:lang w:val="sr-Cyrl-CS"/>
        </w:rPr>
        <w:t>(WRC-03)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5.3</w:t>
      </w:r>
      <w:r w:rsidRPr="005C32DC">
        <w:rPr>
          <w:sz w:val="22"/>
          <w:szCs w:val="22"/>
        </w:rPr>
        <w:t>48B</w:t>
      </w:r>
      <w:r w:rsidRPr="005C32DC">
        <w:rPr>
          <w:sz w:val="22"/>
          <w:szCs w:val="22"/>
        </w:rPr>
        <w:tab/>
      </w:r>
      <w:r w:rsidRPr="005C32DC">
        <w:rPr>
          <w:sz w:val="22"/>
          <w:szCs w:val="22"/>
          <w:lang w:val="sr-Cyrl-CS"/>
        </w:rPr>
        <w:t xml:space="preserve">У опсегу </w:t>
      </w:r>
      <w:r w:rsidRPr="005C32DC">
        <w:rPr>
          <w:sz w:val="22"/>
          <w:szCs w:val="22"/>
          <w:lang w:eastAsia="en-GB"/>
        </w:rPr>
        <w:t>1518-1525 MHz, станице мобилно-сателитске службе не могу да захтевају заштиту од ваздухопловних мобилних станица за телеметрију у мобилној служби на територији Сједињених Држава (видети тачке 5.343 и 5.344 Правилника) и у државама наведеним у тачки 5.342. Тачка 5.43A Правилника више не важи. (WRC-03)</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5.34</w:t>
      </w:r>
      <w:r w:rsidRPr="005C32DC">
        <w:rPr>
          <w:sz w:val="22"/>
          <w:szCs w:val="22"/>
        </w:rPr>
        <w:t>9</w:t>
      </w:r>
      <w:r w:rsidRPr="005C32DC">
        <w:rPr>
          <w:sz w:val="22"/>
          <w:szCs w:val="22"/>
        </w:rPr>
        <w:tab/>
      </w:r>
      <w:r w:rsidRPr="005C32DC">
        <w:rPr>
          <w:sz w:val="22"/>
          <w:szCs w:val="22"/>
          <w:lang w:val="sr-Cyrl-CS"/>
        </w:rPr>
        <w:t xml:space="preserve">Различита категорија службе: у Саудијској Арабији, Азербејџану, Бахреину, Камеруну, Египту, Француској, Исламској Републици Иран, Ираку, Израелу, Казахстану, Кувајту, Бившој Југословенској Републици Македонији, Либану, Мароку, Катару, Сиријској Арапској Републици, Киргистану, Туркменистану и Јемену, опсег </w:t>
      </w:r>
      <w:r w:rsidRPr="005C32DC">
        <w:rPr>
          <w:sz w:val="22"/>
          <w:szCs w:val="22"/>
          <w:lang w:eastAsia="en-GB"/>
        </w:rPr>
        <w:t>1525-1530 MHz је намењен мобилној служби, осим ваздухопловне мобилне, на примарној основи (видети тачку 5.33 Правилника). (WRC-07)</w:t>
      </w:r>
    </w:p>
    <w:p w:rsidR="00845B4D" w:rsidRPr="005C32DC" w:rsidRDefault="00845B4D" w:rsidP="00845B4D">
      <w:pPr>
        <w:pStyle w:val="FUTNOTA"/>
        <w:numPr>
          <w:ilvl w:val="0"/>
          <w:numId w:val="0"/>
        </w:numPr>
        <w:rPr>
          <w:rFonts w:ascii="Times New Roman" w:hAnsi="Times New Roman"/>
          <w:color w:val="auto"/>
          <w:sz w:val="22"/>
          <w:szCs w:val="22"/>
          <w:u w:val="single"/>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350</w:t>
      </w:r>
      <w:r w:rsidRPr="005C32DC">
        <w:rPr>
          <w:sz w:val="22"/>
          <w:szCs w:val="22"/>
        </w:rPr>
        <w:tab/>
      </w:r>
      <w:r w:rsidRPr="005C32DC">
        <w:rPr>
          <w:sz w:val="22"/>
          <w:szCs w:val="22"/>
          <w:lang w:val="sr-Cyrl-CS"/>
        </w:rPr>
        <w:t xml:space="preserve">Додатна намена: у Азербејџану, Киргистану и Туркменистану, опсег </w:t>
      </w:r>
      <w:r w:rsidRPr="005C32DC">
        <w:rPr>
          <w:sz w:val="22"/>
          <w:szCs w:val="22"/>
          <w:lang w:eastAsia="en-GB"/>
        </w:rPr>
        <w:t>1525-1530 MHz је такође намењен ваздухопловној мобилној служби на примарној основи. (WRC-2000)</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5.351</w:t>
      </w:r>
      <w:r w:rsidRPr="005C32DC">
        <w:rPr>
          <w:rFonts w:ascii="Times New Roman" w:hAnsi="Times New Roman"/>
          <w:color w:val="auto"/>
          <w:sz w:val="22"/>
          <w:szCs w:val="22"/>
          <w:lang w:val="sr-Cyrl-CS"/>
        </w:rPr>
        <w:tab/>
        <w:t xml:space="preserve">Опсези 1525-1544 МHz, 1545-1559 МHz, 1626,5-1645,5 МHz и 1646,5-1660,5 МHz не могу да се користе за спојне везе ни у једној служби. Међутим, у изузетним околностима,  администрација може да дозволи земаљској станици у одређеној фиксној тачки, у било којој мобилној сателитској служби, да комуницира преко свемирске станице у овим опсезима.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5.351A </w:t>
      </w:r>
      <w:r w:rsidRPr="005C32DC">
        <w:rPr>
          <w:rFonts w:ascii="Times New Roman" w:hAnsi="Times New Roman"/>
          <w:color w:val="auto"/>
          <w:sz w:val="22"/>
          <w:szCs w:val="22"/>
          <w:lang w:val="sr-Cyrl-CS"/>
        </w:rPr>
        <w:tab/>
        <w:t>За коришћење опсега 1518-1544 MHz, 1545-1559 MHz, 1610-1626,5 MHz, 1626,5-1645,5 MHz, 1646,5-1660,5 MHz, 1668-1675 MHz, 1980-2010 MHz, 2170-2200 MHz, 2483,5-2500 MHz, 2500-2520 MHz и 2670-2690 MHz за мобилну сателитску службу погледати Резолуције 212 (Rev. WRC-07) и 225 (Rev. WRC-07).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352A</w:t>
      </w:r>
      <w:r w:rsidRPr="005C32DC">
        <w:rPr>
          <w:sz w:val="22"/>
          <w:szCs w:val="22"/>
        </w:rPr>
        <w:tab/>
      </w:r>
      <w:r w:rsidRPr="005C32DC">
        <w:rPr>
          <w:sz w:val="22"/>
          <w:szCs w:val="22"/>
          <w:lang w:eastAsia="en-GB"/>
        </w:rPr>
        <w:t>У фреквенцијском опсегу 1525-1530 MHz, станице мобилно-сателитске службе, осим станица поморске мобилно-сателитске службе, не смеју да проузрокују штетне сметње станицама фиксне службе у Алжиру, Саудисјкој Арабији, Египту, Француској и Француским Прекоморским Заједницама у Региону 3, Гвинеји, Индији, Израелу, Италији, Јордану, Кувајту, Малију, Мароку, Мауританији, Нигерији, Оману, Пакистану, Филипинима, Катару, Сиријској Арапској Републици, Вијетнаму и Јемену, које су нотификоване пре 1. априла 1998. године, нити да захтевају заштиту од истих.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5.353A </w:t>
      </w:r>
      <w:r w:rsidRPr="005C32DC">
        <w:rPr>
          <w:rFonts w:ascii="Times New Roman" w:hAnsi="Times New Roman"/>
          <w:color w:val="auto"/>
          <w:sz w:val="22"/>
          <w:szCs w:val="22"/>
          <w:lang w:val="sr-Cyrl-CS"/>
        </w:rPr>
        <w:tab/>
        <w:t xml:space="preserve">Приликом примене процедуре из Одељка II члан 9. Правилника за мобилну сателитску службу у опсезима 1530-1544 МHz и 1626,5-1645,5 МHz приоритет се даје потребама за спектром које имају комуникације за случај опасности, хитности и због безбедности у оквиру Светског поморског система за опасност и безбедност (GMDSS). Поморске мобилне сателитске комуникације у сврхе опасности, хитности и безбедности имају приоритетни приступ и расположивост капацитета у односу на све друге мобилне сателитске комуникације у датој мрежи. Мобилни-сателитски системи не смеју да изазивају неприхватљиве сметње комуникацијама у сврхе опасности, хитности и безбедности у оквиру GMDSS система, нити да захтевају </w:t>
      </w:r>
      <w:r w:rsidRPr="005C32DC">
        <w:rPr>
          <w:rFonts w:ascii="Times New Roman" w:hAnsi="Times New Roman"/>
          <w:color w:val="auto"/>
          <w:sz w:val="22"/>
          <w:szCs w:val="22"/>
          <w:lang w:val="sr-Cyrl-CS"/>
        </w:rPr>
        <w:lastRenderedPageBreak/>
        <w:t>заштиту од истих. У обзир се узима и приоритет који имају комуникације у сврхе безбедности осталих мобилних сателитских служби. (примењују се одредбе из Резолуције 222 (WRC-2000)).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5.354</w:t>
      </w:r>
      <w:r w:rsidRPr="005C32DC">
        <w:rPr>
          <w:rFonts w:ascii="Times New Roman" w:hAnsi="Times New Roman"/>
          <w:color w:val="auto"/>
          <w:sz w:val="22"/>
          <w:szCs w:val="22"/>
          <w:lang w:val="sr-Cyrl-CS"/>
        </w:rPr>
        <w:tab/>
        <w:t xml:space="preserve">Коришћење опсега 1525-1559 MHz и 1626,5-1660,5 MHz за мобилне сателитске службе подлеже примени процедуре координације сагласно са одредбом тачке 9.11А Правилника.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355</w:t>
      </w:r>
      <w:r w:rsidRPr="005C32DC">
        <w:rPr>
          <w:sz w:val="22"/>
          <w:szCs w:val="22"/>
        </w:rPr>
        <w:tab/>
      </w:r>
      <w:r w:rsidRPr="005C32DC">
        <w:rPr>
          <w:sz w:val="22"/>
          <w:szCs w:val="22"/>
          <w:lang w:val="sr-Cyrl-CS"/>
        </w:rPr>
        <w:t xml:space="preserve">Додатна намена: у Бахреину, Бангладешу, Демократској Републици Конго, Џибутију, Египту, Еритреји, Ираку, Израелу, Кувајту, Катару, Сиријској Арапској Републици, Сомалији, Судану, Јужном Судану, Чаду, Тогоу и Јемену, опсези </w:t>
      </w:r>
      <w:r w:rsidRPr="005C32DC">
        <w:rPr>
          <w:sz w:val="22"/>
          <w:szCs w:val="22"/>
          <w:lang w:eastAsia="en-GB"/>
        </w:rPr>
        <w:t>1540-1559 MHz, 1610-1645,5 MHz и 1646,5-1660 MHz су такође намењени фиксној служби на секундарној основи.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5.356</w:t>
      </w:r>
      <w:r w:rsidRPr="005C32DC">
        <w:rPr>
          <w:rFonts w:ascii="Times New Roman" w:hAnsi="Times New Roman"/>
          <w:color w:val="auto"/>
          <w:sz w:val="22"/>
          <w:szCs w:val="22"/>
          <w:lang w:val="sr-Cyrl-CS"/>
        </w:rPr>
        <w:tab/>
        <w:t>Коришћење опсега 1544-1545 МHz за мобилну сателитску службу (свемир-Земља) је ограничено на комуникације у сврхе опасности и безбедности (видети члан 31.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5.357</w:t>
      </w:r>
      <w:r w:rsidRPr="005C32DC">
        <w:rPr>
          <w:rStyle w:val="CommentReference"/>
          <w:rFonts w:ascii="Times New Roman" w:hAnsi="Times New Roman"/>
          <w:sz w:val="22"/>
          <w:szCs w:val="22"/>
          <w:lang w:val="sr-Cyrl-CS"/>
        </w:rPr>
        <w:tab/>
        <w:t>П</w:t>
      </w:r>
      <w:r w:rsidRPr="005C32DC">
        <w:rPr>
          <w:rFonts w:ascii="Times New Roman" w:hAnsi="Times New Roman"/>
          <w:color w:val="auto"/>
          <w:sz w:val="22"/>
          <w:szCs w:val="22"/>
          <w:lang w:val="sr-Cyrl-CS"/>
        </w:rPr>
        <w:t>ренос сигнала у опсегу 1545-1555 МHz од терестричких ваздухопловних станица директно до ваздухопловних станица, или између ваздухопловних станица, у ваздухопловној мобилној (R) служби су дозвољене када се такве емисије користе за проширене или додатне везе сателит-ваздухоплов.</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 xml:space="preserve">RR 5.357A </w:t>
      </w:r>
      <w:r w:rsidRPr="005C32DC">
        <w:rPr>
          <w:sz w:val="22"/>
          <w:szCs w:val="22"/>
          <w:lang w:val="sr-Cyrl-CS"/>
        </w:rPr>
        <w:tab/>
        <w:t>Приликом примене процедуре из Одељка II члан 9. на мобилну сателитску службу у опсезима 1545-1555 МHz и 1646,5-1656,5 МHz приоритет се даје потребама за спектром које има ваздухопловна мобилна сателитска (R) служба за пренос порука са приоритетима 1 до 6 из члана 44. Комуникације ваздухопловне мобилне сателитске (R) службе са приоритетима 1 до 6 из члана 44 имају приоритетни приступ и расположивост капацитета, односно право првенства, у односу на све друге мобилне сателитске комуникације у датој мрежи. Мобилни-сателитски системи не смеју да изазивају неприхватљиве сметње комуникацијама ваздухопловне мобилне сателитске (R) службе са приоритетима 1 до 6 из члана 44, нити да захтевају заштиту од истих. У обзир се узима и приоритет који имају комуникације у сврхе безбедности осталих мобилних сателитских служби (примењују се одредбе из Резолуције 222 (Rev. WRC-</w:t>
      </w:r>
      <w:r w:rsidRPr="005C32DC">
        <w:rPr>
          <w:sz w:val="22"/>
          <w:szCs w:val="22"/>
          <w:lang w:val="ru-RU"/>
        </w:rPr>
        <w:t>12</w:t>
      </w:r>
      <w:r w:rsidRPr="005C32DC">
        <w:rPr>
          <w:sz w:val="22"/>
          <w:szCs w:val="22"/>
          <w:lang w:val="sr-Cyrl-CS"/>
        </w:rPr>
        <w:t>)).</w:t>
      </w:r>
      <w:r w:rsidRPr="005C32DC">
        <w:rPr>
          <w:sz w:val="22"/>
          <w:szCs w:val="22"/>
          <w:lang w:val="ru-RU" w:eastAsia="en-GB"/>
        </w:rPr>
        <w:t xml:space="preserve"> </w:t>
      </w:r>
      <w:r w:rsidRPr="005C32DC">
        <w:rPr>
          <w:sz w:val="22"/>
          <w:szCs w:val="22"/>
          <w:lang w:eastAsia="en-GB"/>
        </w:rPr>
        <w:t>(WRC-12)</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5.3</w:t>
      </w:r>
      <w:r w:rsidRPr="005C32DC">
        <w:rPr>
          <w:sz w:val="22"/>
          <w:szCs w:val="22"/>
        </w:rPr>
        <w:t>59</w:t>
      </w:r>
      <w:r w:rsidRPr="005C32DC">
        <w:rPr>
          <w:sz w:val="22"/>
          <w:szCs w:val="22"/>
        </w:rPr>
        <w:tab/>
      </w:r>
      <w:r w:rsidRPr="005C32DC">
        <w:rPr>
          <w:sz w:val="22"/>
          <w:szCs w:val="22"/>
          <w:lang w:val="sr-Cyrl-CS"/>
        </w:rPr>
        <w:t xml:space="preserve">Додатна намена: у Немачкој, Саудијској Арабији, Јерменији, Азербејџану, Белорусији, Бенину, Камеруну, Руској Федерацији, Француској, Грузији, Гвинеји, Гвинеји-Бисау, Јордану, Казахстану, Кувајту, Литванији, Мауританији, Уганди, Узбекистану, Пакистану, Пољској, Сиријској Арапској Републици, Киргистану, Демократској Народној Републици Кореји, Румунији, Таџикистану, Тунису, Туркменистану и Украјини, фреквенцијски опсези </w:t>
      </w:r>
      <w:r w:rsidRPr="005C32DC">
        <w:rPr>
          <w:sz w:val="22"/>
          <w:szCs w:val="22"/>
          <w:lang w:eastAsia="en-GB"/>
        </w:rPr>
        <w:t>1550-1559 MHz, 1610-1645,5 MHz и 1646,5-1660 MHz су такође намењени фиксној служби на примарној основи. Администрацијама се саветује да уложе све могуће напоре како би избегле увођење нових станица фиксне службе у ове фреквенцијске опсеге.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5.364</w:t>
      </w:r>
      <w:r w:rsidRPr="005C32DC">
        <w:rPr>
          <w:rFonts w:ascii="Times New Roman" w:hAnsi="Times New Roman"/>
          <w:color w:val="auto"/>
          <w:sz w:val="22"/>
          <w:szCs w:val="22"/>
          <w:lang w:val="sr-Cyrl-CS"/>
        </w:rPr>
        <w:tab/>
        <w:t xml:space="preserve">Коришћење опсега 1610-1626,5 МHz за мобилну сателитску службу (Земља- свемир) и за радио-детерминацијску сателитску службу (Земља-свемир), подлеже координацији у складу са тачком 9.11A Правилника. Мобилна земаљска станица која ради у било којој од две службе у овом опсегу не сме да производи густину еквивалентне изотропне израчене снаге већу од -15 dB(W /4 kHz) у делу опсега који </w:t>
      </w:r>
      <w:r w:rsidRPr="005C32DC">
        <w:rPr>
          <w:rFonts w:ascii="Times New Roman" w:hAnsi="Times New Roman"/>
          <w:color w:val="auto"/>
          <w:sz w:val="22"/>
          <w:szCs w:val="22"/>
          <w:lang w:val="sr-Cyrl-CS"/>
        </w:rPr>
        <w:lastRenderedPageBreak/>
        <w:t>користе системи који раде у складу са одредбом тачке 5.366 Правилника (на коју се примењује одредба тачке 4.10 Правилника) , осим у случају другачијег договора са угроженим администрацијама. У делу опсега где такви системи не раде, средња густина e.i.r.p. мобилне земаљске станице не сме да буде већа од -3 dB(W /4 kHz). Станице мобилне сателитске службе не могу да захтевају заштиту од станица у ваздухопловној радио-навигацијској служби, станица које раде у складу са одредбом тачке 5.366 Правилника и станица у фиксној служби које раде у складу са одредбом тачке 5.359 Правилника. Администрације које су одговорне за координацију мобилних сателитских мрежа дужне су да уложе максималан напор да обезбеде заштиту станицама које раде сагласно са одредбама тачке 5.366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5.365 </w:t>
      </w:r>
      <w:r w:rsidRPr="005C32DC">
        <w:rPr>
          <w:sz w:val="22"/>
          <w:szCs w:val="22"/>
          <w:lang w:val="sr-Cyrl-CS"/>
        </w:rPr>
        <w:tab/>
        <w:t>Коришћење опсега 1613,8-1626,5 МHz за мобилну сателитску службу (свемир-Земља) подлеже координацији сагласно одредби тачке   9.11A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5.366</w:t>
      </w:r>
      <w:r w:rsidRPr="005C32DC">
        <w:rPr>
          <w:rFonts w:ascii="Times New Roman" w:hAnsi="Times New Roman"/>
          <w:color w:val="auto"/>
          <w:sz w:val="22"/>
          <w:szCs w:val="22"/>
          <w:lang w:val="sr-Cyrl-CS"/>
        </w:rPr>
        <w:tab/>
        <w:t>Опсег 1610-1626,5 МHz је на глобалном нивоу резервисан за коришћење и развој помоћних електронских уређаја на летелицама који се користе за ваздухопловну навигацију и за све пратеће уређаје на земљи или сателиту. Такво коришћење сателита подлеже закључивању споразума у складу са одредбом тачке 9.21 Правилника.</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5.367 </w:t>
      </w:r>
      <w:r w:rsidRPr="005C32DC">
        <w:rPr>
          <w:rFonts w:ascii="Times New Roman" w:hAnsi="Times New Roman"/>
          <w:sz w:val="22"/>
          <w:szCs w:val="22"/>
          <w:lang w:val="sr-Cyrl-CS"/>
        </w:rPr>
        <w:tab/>
      </w:r>
      <w:r w:rsidRPr="005C32DC">
        <w:rPr>
          <w:rFonts w:ascii="Times New Roman" w:hAnsi="Times New Roman"/>
          <w:iCs/>
          <w:sz w:val="22"/>
          <w:szCs w:val="22"/>
          <w:lang w:val="sr-Cyrl-CS"/>
        </w:rPr>
        <w:t>Додатна намена:</w:t>
      </w:r>
      <w:r w:rsidRPr="005C32DC">
        <w:rPr>
          <w:rFonts w:ascii="Times New Roman" w:hAnsi="Times New Roman"/>
          <w:i/>
          <w:iCs/>
          <w:sz w:val="22"/>
          <w:szCs w:val="22"/>
          <w:lang w:val="sr-Cyrl-CS"/>
        </w:rPr>
        <w:t xml:space="preserve"> </w:t>
      </w:r>
      <w:r w:rsidRPr="005C32DC">
        <w:rPr>
          <w:rFonts w:ascii="Times New Roman" w:hAnsi="Times New Roman"/>
          <w:sz w:val="22"/>
          <w:szCs w:val="22"/>
          <w:lang w:val="sr-Cyrl-CS"/>
        </w:rPr>
        <w:t>опсези 1610-1626,5 МHz и 5000-5150 МHz су такође намењени  ваздухопловној мобилној-сателитској (R) служби на примарној основи и подлежу закључивању споразума у складу да одредбом тачке 9.21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5.368</w:t>
      </w:r>
      <w:r w:rsidRPr="005C32DC">
        <w:rPr>
          <w:rFonts w:ascii="Times New Roman" w:hAnsi="Times New Roman"/>
          <w:color w:val="auto"/>
          <w:sz w:val="22"/>
          <w:szCs w:val="22"/>
          <w:lang w:val="sr-Cyrl-CS"/>
        </w:rPr>
        <w:tab/>
        <w:t>Одредбе тачке 4.10 Правилника не примењују се у опсегу 1610-1626,5 МHz на радио-детерминацијску сателитску и мобилну сателитску службу, изузимајући ваздухопловну радионавигациону-сателитску службу.</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369</w:t>
      </w:r>
      <w:r w:rsidRPr="005C32DC">
        <w:rPr>
          <w:sz w:val="22"/>
          <w:szCs w:val="22"/>
        </w:rPr>
        <w:tab/>
      </w:r>
      <w:r w:rsidRPr="005C32DC">
        <w:rPr>
          <w:sz w:val="22"/>
          <w:szCs w:val="22"/>
          <w:lang w:eastAsia="en-GB"/>
        </w:rPr>
        <w:t xml:space="preserve">Различита категорија услуге: у Анголи, Аустралији, Кини, Еритреји, Етиопији, Индији, Исламској Републици Ирану, Израелу, Либану, Либерији, Мадагаскару, Малију, Пакистану, Папуа Новој Гвинеји, Сиријској Арапској Републици, Демократској Републици Конго, Судану, Јужном Судану, Тогоу и Замбији, опсег 1610-1626,5 MHz је намењен </w:t>
      </w:r>
      <w:r w:rsidRPr="005C32DC">
        <w:rPr>
          <w:sz w:val="22"/>
          <w:szCs w:val="22"/>
          <w:lang w:val="sr-Cyrl-CS"/>
        </w:rPr>
        <w:t xml:space="preserve">радио-детерминацијској сателитској служби (Земља-свемир) на примарној основи (видети тачку 5.33 Правилника), и подлеже склапању споразума према тачки 9.21, са земљама које нису наведене у овој одредби. </w:t>
      </w:r>
      <w:r w:rsidRPr="005C32DC">
        <w:rPr>
          <w:sz w:val="22"/>
          <w:szCs w:val="22"/>
          <w:lang w:eastAsia="en-GB"/>
        </w:rPr>
        <w:t>(WRC-12)</w:t>
      </w: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5.371 </w:t>
      </w:r>
      <w:r w:rsidRPr="005C32DC">
        <w:rPr>
          <w:sz w:val="22"/>
          <w:szCs w:val="22"/>
          <w:lang w:val="sr-Cyrl-CS"/>
        </w:rPr>
        <w:tab/>
      </w:r>
      <w:r w:rsidRPr="005C32DC">
        <w:rPr>
          <w:iCs/>
          <w:sz w:val="22"/>
          <w:szCs w:val="22"/>
          <w:lang w:val="sr-Cyrl-CS"/>
        </w:rPr>
        <w:t>Додатна намена: у Региону 1, о</w:t>
      </w:r>
      <w:r w:rsidRPr="005C32DC">
        <w:rPr>
          <w:sz w:val="22"/>
          <w:szCs w:val="22"/>
          <w:lang w:val="sr-Cyrl-CS"/>
        </w:rPr>
        <w:t>псег 1610-1626,5 МHz (Земља-свемир) је такође намењен радио-детерминацијској сателитској служби на секундарној основи и подлеже закључивању споразума у складу да одредбом тачке 9.21 Правилника.</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5.372</w:t>
      </w:r>
      <w:r w:rsidRPr="005C32DC">
        <w:rPr>
          <w:rFonts w:ascii="Times New Roman" w:hAnsi="Times New Roman"/>
          <w:color w:val="auto"/>
          <w:sz w:val="22"/>
          <w:szCs w:val="22"/>
          <w:lang w:val="sr-Cyrl-CS"/>
        </w:rPr>
        <w:tab/>
        <w:t>Станице радио</w:t>
      </w:r>
      <w:r w:rsidRPr="005C32DC">
        <w:rPr>
          <w:rFonts w:ascii="Times New Roman" w:hAnsi="Times New Roman"/>
          <w:color w:val="auto"/>
          <w:sz w:val="22"/>
          <w:szCs w:val="22"/>
          <w:lang w:val="sr-Cyrl-CS"/>
        </w:rPr>
        <w:noBreakHyphen/>
        <w:t>детерминацијске сателитске службе и мобилне сателитске службе не смеју да изазивају штетне сметње станицама радио</w:t>
      </w:r>
      <w:r w:rsidRPr="005C32DC">
        <w:rPr>
          <w:rFonts w:ascii="Times New Roman" w:hAnsi="Times New Roman"/>
          <w:color w:val="auto"/>
          <w:sz w:val="22"/>
          <w:szCs w:val="22"/>
          <w:lang w:val="sr-Cyrl-CS"/>
        </w:rPr>
        <w:noBreakHyphen/>
        <w:t>астрономске службе које користе опсег 1610,6</w:t>
      </w:r>
      <w:r w:rsidRPr="005C32DC">
        <w:rPr>
          <w:rFonts w:ascii="Times New Roman" w:hAnsi="Times New Roman"/>
          <w:color w:val="auto"/>
          <w:sz w:val="22"/>
          <w:szCs w:val="22"/>
          <w:lang w:val="sr-Cyrl-CS"/>
        </w:rPr>
        <w:noBreakHyphen/>
        <w:t xml:space="preserve">1613,8 МHz (примењује се тачка 29.13 Правилника). </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374</w:t>
      </w:r>
      <w:r w:rsidRPr="005C32DC">
        <w:rPr>
          <w:sz w:val="22"/>
          <w:szCs w:val="22"/>
        </w:rPr>
        <w:tab/>
      </w:r>
      <w:r w:rsidRPr="005C32DC">
        <w:rPr>
          <w:sz w:val="22"/>
          <w:szCs w:val="22"/>
          <w:lang w:val="sr-Cyrl-CS"/>
        </w:rPr>
        <w:t xml:space="preserve">Мобилне земаљске станице у мобилно-сателитској служби које раде у опсезима </w:t>
      </w:r>
      <w:r w:rsidRPr="005C32DC">
        <w:rPr>
          <w:sz w:val="22"/>
          <w:szCs w:val="22"/>
          <w:lang w:eastAsia="en-GB"/>
        </w:rPr>
        <w:t>1631,5-1634,5 MHz и 1656,5-1660 MHz не смеју да изазивају штетне сметње станицама фиксне службе које раде у земљама наведеним у тачки 5.359 Правилника. (WRC-97)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RR 5.375</w:t>
      </w:r>
      <w:r w:rsidRPr="005C32DC">
        <w:rPr>
          <w:rFonts w:ascii="Times New Roman" w:hAnsi="Times New Roman"/>
          <w:color w:val="auto"/>
          <w:sz w:val="22"/>
          <w:szCs w:val="22"/>
          <w:lang w:val="sr-Cyrl-CS"/>
        </w:rPr>
        <w:tab/>
        <w:t>Употреба опсега 1645,5-1646,5 МHz од стране мобилне сателитске службе (Земља-свемир) и за међусателитске везе ограничена је на комуникације у случају опасности и ради безбедности (видети члан 31.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5.376</w:t>
      </w:r>
      <w:r w:rsidRPr="005C32DC">
        <w:rPr>
          <w:rFonts w:ascii="Times New Roman" w:hAnsi="Times New Roman"/>
          <w:color w:val="auto"/>
          <w:sz w:val="22"/>
          <w:szCs w:val="22"/>
          <w:lang w:val="sr-Cyrl-CS"/>
        </w:rPr>
        <w:tab/>
        <w:t>Пренос сигнала у опсегу 1646,5-1656,5 МHz од ваздухопловних станица у ваздухопловној мобилној (R) служби директно према терестричким ваздухопловним станицама, или између ваздухопловних станица су такође дозвољене када се такав пренос сигнала користи да се прошире или допуне везе ваздухоплов-сателит.</w:t>
      </w:r>
      <w:r w:rsidRPr="005C32DC">
        <w:rPr>
          <w:rFonts w:ascii="Times New Roman" w:hAnsi="Times New Roman"/>
          <w:color w:val="auto"/>
          <w:sz w:val="22"/>
          <w:szCs w:val="22"/>
          <w:lang w:val="sr-Cyrl-CS"/>
        </w:rPr>
        <w:tab/>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5.376A </w:t>
      </w:r>
      <w:r w:rsidRPr="005C32DC">
        <w:rPr>
          <w:rFonts w:ascii="Times New Roman" w:hAnsi="Times New Roman"/>
          <w:sz w:val="22"/>
          <w:szCs w:val="22"/>
          <w:lang w:val="sr-Cyrl-CS"/>
        </w:rPr>
        <w:tab/>
        <w:t>Мобилне земаљске станице које раде у опсегу 1660-1660,5 МHz не смеју да изазивају штетне сметње станицама у радио-астрономској служби.(WRC-97)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u w:val="single"/>
          <w:lang w:val="en-GB"/>
        </w:rPr>
      </w:pPr>
      <w:r w:rsidRPr="005C32DC">
        <w:rPr>
          <w:rFonts w:ascii="Times New Roman" w:hAnsi="Times New Roman"/>
          <w:color w:val="auto"/>
          <w:sz w:val="22"/>
          <w:szCs w:val="22"/>
          <w:lang w:val="sr-Cyrl-CS"/>
        </w:rPr>
        <w:t>RR 5.379</w:t>
      </w:r>
      <w:r w:rsidRPr="005C32DC">
        <w:rPr>
          <w:rFonts w:ascii="Times New Roman" w:hAnsi="Times New Roman"/>
          <w:color w:val="auto"/>
          <w:sz w:val="22"/>
          <w:szCs w:val="22"/>
          <w:lang w:val="en-GB"/>
        </w:rPr>
        <w:tab/>
      </w:r>
      <w:r w:rsidRPr="005C32DC">
        <w:rPr>
          <w:rFonts w:ascii="Times New Roman" w:hAnsi="Times New Roman"/>
          <w:color w:val="auto"/>
          <w:sz w:val="22"/>
          <w:szCs w:val="22"/>
          <w:lang w:val="sr-Cyrl-CS"/>
        </w:rPr>
        <w:t xml:space="preserve">Додатна намена: у Бангладешу, Индији, Индонезији, Нигерији и Пакистану, опсег </w:t>
      </w:r>
      <w:r w:rsidRPr="005C32DC">
        <w:rPr>
          <w:rFonts w:ascii="Times New Roman" w:hAnsi="Times New Roman"/>
          <w:color w:val="auto"/>
          <w:sz w:val="22"/>
          <w:szCs w:val="22"/>
        </w:rPr>
        <w:t>1</w:t>
      </w:r>
      <w:r w:rsidRPr="005C32DC">
        <w:rPr>
          <w:rFonts w:ascii="Times New Roman" w:hAnsi="Times New Roman"/>
          <w:color w:val="auto"/>
          <w:sz w:val="22"/>
          <w:szCs w:val="22"/>
          <w:lang w:val="en-GB"/>
        </w:rPr>
        <w:t> </w:t>
      </w:r>
      <w:r w:rsidRPr="005C32DC">
        <w:rPr>
          <w:rFonts w:ascii="Times New Roman" w:hAnsi="Times New Roman"/>
          <w:color w:val="auto"/>
          <w:sz w:val="22"/>
          <w:szCs w:val="22"/>
        </w:rPr>
        <w:t>660,5-1</w:t>
      </w:r>
      <w:r w:rsidRPr="005C32DC">
        <w:rPr>
          <w:rFonts w:ascii="Times New Roman" w:hAnsi="Times New Roman"/>
          <w:color w:val="auto"/>
          <w:sz w:val="22"/>
          <w:szCs w:val="22"/>
          <w:lang w:val="en-GB"/>
        </w:rPr>
        <w:t> </w:t>
      </w:r>
      <w:r w:rsidRPr="005C32DC">
        <w:rPr>
          <w:rFonts w:ascii="Times New Roman" w:hAnsi="Times New Roman"/>
          <w:color w:val="auto"/>
          <w:sz w:val="22"/>
          <w:szCs w:val="22"/>
        </w:rPr>
        <w:t>668,4</w:t>
      </w:r>
      <w:r w:rsidRPr="005C32DC">
        <w:rPr>
          <w:rFonts w:ascii="Times New Roman" w:hAnsi="Times New Roman"/>
          <w:color w:val="auto"/>
          <w:sz w:val="22"/>
          <w:szCs w:val="22"/>
          <w:lang w:val="en-AU"/>
        </w:rPr>
        <w:t> MHz</w:t>
      </w:r>
      <w:r w:rsidRPr="005C32DC">
        <w:rPr>
          <w:rFonts w:ascii="Times New Roman" w:hAnsi="Times New Roman"/>
          <w:color w:val="auto"/>
          <w:sz w:val="22"/>
          <w:szCs w:val="22"/>
        </w:rPr>
        <w:t xml:space="preserve"> је такође намењен служби </w:t>
      </w:r>
      <w:r w:rsidRPr="005C32DC">
        <w:rPr>
          <w:rFonts w:ascii="Times New Roman" w:hAnsi="Times New Roman"/>
          <w:color w:val="auto"/>
          <w:sz w:val="22"/>
          <w:szCs w:val="22"/>
          <w:lang w:val="sr-Cyrl-CS"/>
        </w:rPr>
        <w:t>метеоролошких помоћних средстава на секундарној основи.</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5.379A </w:t>
      </w:r>
      <w:r w:rsidRPr="005C32DC">
        <w:rPr>
          <w:rFonts w:ascii="Times New Roman" w:hAnsi="Times New Roman"/>
          <w:color w:val="auto"/>
          <w:sz w:val="22"/>
          <w:szCs w:val="22"/>
          <w:lang w:val="sr-Cyrl-CS"/>
        </w:rPr>
        <w:tab/>
        <w:t xml:space="preserve">Од администрација се захтева да пруже максималну заштиту у опсегу 1660,5-1668,4 МHz за будућа истраживања у радио астрономији, нарочито елиминишући пренос сигнала ваздух-Земља у служби метеоролошких помоћних средстава у опсегу 1664,4-1668,4 МHz у најкраћем року.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5.379B </w:t>
      </w:r>
      <w:r w:rsidRPr="005C32DC">
        <w:rPr>
          <w:sz w:val="22"/>
          <w:szCs w:val="22"/>
          <w:lang w:val="sr-Cyrl-CS"/>
        </w:rPr>
        <w:tab/>
        <w:t>Коришћење опсега 1668-1675 MHz од стране мобилне сателитске службе је предмет координације према члану 9.11A Правилника.  У опсегу 1668-1668,4 MHz  примењује се Резолуција 904 (WRC-07).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5.379C </w:t>
      </w:r>
      <w:r w:rsidRPr="005C32DC">
        <w:rPr>
          <w:rFonts w:ascii="Times New Roman" w:hAnsi="Times New Roman"/>
          <w:color w:val="auto"/>
          <w:sz w:val="22"/>
          <w:szCs w:val="22"/>
          <w:lang w:val="sr-Cyrl-CS"/>
        </w:rPr>
        <w:tab/>
        <w:t>У циљу заштите радио-астрономске службе у опсегу 1668-1670 MHz, укупна густина флукса снаге која потиче од мобилних земаљских станица у мрежи мобилне сателитске службе која ради у овом опсегу не сме да буде већа од -181 dB(W/m</w:t>
      </w:r>
      <w:r w:rsidRPr="005C32DC">
        <w:rPr>
          <w:rFonts w:ascii="Times New Roman" w:hAnsi="Times New Roman"/>
          <w:color w:val="auto"/>
          <w:sz w:val="22"/>
          <w:szCs w:val="22"/>
          <w:vertAlign w:val="superscript"/>
          <w:lang w:val="sr-Cyrl-CS"/>
        </w:rPr>
        <w:t>2</w:t>
      </w:r>
      <w:r w:rsidRPr="005C32DC">
        <w:rPr>
          <w:rFonts w:ascii="Times New Roman" w:hAnsi="Times New Roman"/>
          <w:color w:val="auto"/>
          <w:sz w:val="22"/>
          <w:szCs w:val="22"/>
          <w:lang w:val="sr-Cyrl-CS"/>
        </w:rPr>
        <w:t>) у 10 MHz и 194 dB(W/m</w:t>
      </w:r>
      <w:r w:rsidRPr="005C32DC">
        <w:rPr>
          <w:rFonts w:ascii="Times New Roman" w:hAnsi="Times New Roman"/>
          <w:color w:val="auto"/>
          <w:sz w:val="22"/>
          <w:szCs w:val="22"/>
          <w:vertAlign w:val="superscript"/>
          <w:lang w:val="sr-Cyrl-CS"/>
        </w:rPr>
        <w:t>2</w:t>
      </w:r>
      <w:r w:rsidRPr="005C32DC">
        <w:rPr>
          <w:rFonts w:ascii="Times New Roman" w:hAnsi="Times New Roman"/>
          <w:color w:val="auto"/>
          <w:sz w:val="22"/>
          <w:szCs w:val="22"/>
          <w:lang w:val="sr-Cyrl-CS"/>
        </w:rPr>
        <w:t>) у 20 kHz за више од 2% интеграционог периода од 2000 s, код радио-астрономске станица која су уписане у Главни међународни регистар фреквенција (Master International Frequency Register-МIFR).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5.379D </w:t>
      </w:r>
      <w:r w:rsidRPr="005C32DC">
        <w:rPr>
          <w:rFonts w:ascii="Times New Roman" w:hAnsi="Times New Roman"/>
          <w:color w:val="auto"/>
          <w:sz w:val="22"/>
          <w:szCs w:val="22"/>
          <w:lang w:val="sr-Cyrl-CS"/>
        </w:rPr>
        <w:tab/>
        <w:t>Код заједничког коришћења опсега 1668,4-1675 MHz за мобилну сателитску службу и фиксну и мобилну службу примењује се Резолуција 744 (Rev.WRC-07).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379E</w:t>
      </w:r>
      <w:r w:rsidRPr="005C32DC">
        <w:rPr>
          <w:sz w:val="22"/>
          <w:szCs w:val="22"/>
        </w:rPr>
        <w:tab/>
      </w:r>
      <w:r w:rsidRPr="005C32DC">
        <w:rPr>
          <w:sz w:val="22"/>
          <w:szCs w:val="22"/>
          <w:lang w:val="sr-Cyrl-CS"/>
        </w:rPr>
        <w:t xml:space="preserve">У опсегу </w:t>
      </w:r>
      <w:r w:rsidRPr="005C32DC">
        <w:rPr>
          <w:sz w:val="22"/>
          <w:szCs w:val="22"/>
          <w:lang w:eastAsia="en-GB"/>
        </w:rPr>
        <w:t xml:space="preserve">1668,4-1675 MHz, станице мобилно-сателитске службе не смеју да изазивају штетне сметње станицама </w:t>
      </w:r>
      <w:r w:rsidRPr="005C32DC">
        <w:rPr>
          <w:sz w:val="22"/>
          <w:szCs w:val="22"/>
        </w:rPr>
        <w:t xml:space="preserve">службе </w:t>
      </w:r>
      <w:r w:rsidRPr="005C32DC">
        <w:rPr>
          <w:sz w:val="22"/>
          <w:szCs w:val="22"/>
          <w:lang w:val="sr-Cyrl-CS"/>
        </w:rPr>
        <w:t xml:space="preserve">метеоролошких помоћних средстава у Кини, Исламској Републици Иран, Јапану и Узбекистану. Администрацијама се саветује да у опсег </w:t>
      </w:r>
      <w:r w:rsidRPr="005C32DC">
        <w:rPr>
          <w:sz w:val="22"/>
          <w:szCs w:val="22"/>
          <w:lang w:val="sr-Cyrl-CS" w:eastAsia="en-GB"/>
        </w:rPr>
        <w:t xml:space="preserve">1668,4-1675 </w:t>
      </w:r>
      <w:r w:rsidRPr="005C32DC">
        <w:rPr>
          <w:sz w:val="22"/>
          <w:szCs w:val="22"/>
          <w:lang w:eastAsia="en-GB"/>
        </w:rPr>
        <w:t xml:space="preserve">MHz не уводе нове системе </w:t>
      </w:r>
      <w:r w:rsidRPr="005C32DC">
        <w:rPr>
          <w:sz w:val="22"/>
          <w:szCs w:val="22"/>
        </w:rPr>
        <w:t xml:space="preserve">службе </w:t>
      </w:r>
      <w:r w:rsidRPr="005C32DC">
        <w:rPr>
          <w:sz w:val="22"/>
          <w:szCs w:val="22"/>
          <w:lang w:val="sr-Cyrl-CS"/>
        </w:rPr>
        <w:t xml:space="preserve">метеоролошких помоћних средстава и да, што је пре могуће, рад </w:t>
      </w:r>
      <w:r w:rsidRPr="005C32DC">
        <w:rPr>
          <w:sz w:val="22"/>
          <w:szCs w:val="22"/>
        </w:rPr>
        <w:t xml:space="preserve">службе </w:t>
      </w:r>
      <w:r w:rsidRPr="005C32DC">
        <w:rPr>
          <w:sz w:val="22"/>
          <w:szCs w:val="22"/>
          <w:lang w:val="sr-Cyrl-CS"/>
        </w:rPr>
        <w:t xml:space="preserve">метеоролошких помоћних средстава преместе у друге опсеге. </w:t>
      </w:r>
      <w:r w:rsidRPr="005C32DC">
        <w:rPr>
          <w:sz w:val="22"/>
          <w:szCs w:val="22"/>
          <w:lang w:val="sr-Cyrl-CS" w:eastAsia="en-GB"/>
        </w:rPr>
        <w:t>(</w:t>
      </w:r>
      <w:r w:rsidRPr="005C32DC">
        <w:rPr>
          <w:sz w:val="22"/>
          <w:szCs w:val="22"/>
          <w:lang w:eastAsia="en-GB"/>
        </w:rPr>
        <w:t>WRC</w:t>
      </w:r>
      <w:r w:rsidRPr="005C32DC">
        <w:rPr>
          <w:sz w:val="22"/>
          <w:szCs w:val="22"/>
          <w:lang w:val="sr-Cyrl-CS" w:eastAsia="en-GB"/>
        </w:rPr>
        <w:t>-03)</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5.380A </w:t>
      </w:r>
      <w:r w:rsidRPr="005C32DC">
        <w:rPr>
          <w:rFonts w:ascii="Times New Roman" w:hAnsi="Times New Roman"/>
          <w:color w:val="auto"/>
          <w:sz w:val="22"/>
          <w:szCs w:val="22"/>
          <w:lang w:val="sr-Cyrl-CS"/>
        </w:rPr>
        <w:tab/>
        <w:t>У опсегу 1670-1675 MHz станице у мобилној сателитској служби не би требало да изазивају штетне сметње или да ограниче развој постојећим земаљским станицама у метеоролошкој-сателитској служби које су нотификоване пре 1. јануара 2004 године. Свака нова додела земаљским станицама у овом опсегу треба да буде заштићена од штетних сметњи од станица у мобилној сателитској служби. (WRC-07)</w:t>
      </w: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t xml:space="preserve">RR 5.382 </w:t>
      </w:r>
      <w:r w:rsidRPr="005C32DC">
        <w:rPr>
          <w:sz w:val="22"/>
          <w:szCs w:val="22"/>
          <w:lang w:val="sr-Cyrl-CS"/>
        </w:rPr>
        <w:tab/>
      </w:r>
      <w:r w:rsidRPr="005C32DC">
        <w:rPr>
          <w:iCs/>
          <w:sz w:val="22"/>
          <w:szCs w:val="22"/>
          <w:lang w:val="sr-Cyrl-CS"/>
        </w:rPr>
        <w:t xml:space="preserve">Различита категорија службе: </w:t>
      </w:r>
      <w:r w:rsidRPr="005C32DC">
        <w:rPr>
          <w:sz w:val="22"/>
          <w:szCs w:val="22"/>
          <w:lang w:val="sr-Cyrl-CS"/>
        </w:rPr>
        <w:t xml:space="preserve">у Саудиској Арабији, Јерменији, Азербејџану, Бахреину, Белорусији, Републици Конгу, Египту, Уједињеним Арапским Емиратима, Еритреји, Етиопији, Руској Федерацији, Гвинеји, Ираку, Израелу, Јордану, </w:t>
      </w:r>
      <w:r w:rsidRPr="005C32DC">
        <w:rPr>
          <w:sz w:val="22"/>
          <w:szCs w:val="22"/>
          <w:lang w:val="sr-Cyrl-CS"/>
        </w:rPr>
        <w:lastRenderedPageBreak/>
        <w:t>Казахстану, Кувајту, Македонији, Либану, Мауританији, Молдавији, Монголији, Оману, Узбекистану, Пољској, Катару, Сирији, Киргистану, Сомалији, Таџикистану, Туркменистану, Украјини и Јемену фреквенцијски опсег 1690-1700 МHz је намењен фиксној и мобилној служби, изузев ваздухопловне мобилне службе, на примарној основи (види тачку 5.33 Правилника), а у НДР Кореји опсег 1690-1700 МHz је намењен фиксној служби на примарној основи (види тачку 5.33 Правилника) и мобилној служби, осим ваздухопловне мобилне на секундарној основи. (WRC-</w:t>
      </w:r>
      <w:r w:rsidRPr="005C32DC">
        <w:rPr>
          <w:sz w:val="22"/>
          <w:szCs w:val="22"/>
        </w:rPr>
        <w:t>15</w:t>
      </w:r>
      <w:r w:rsidRPr="005C32DC">
        <w:rPr>
          <w:sz w:val="22"/>
          <w:szCs w:val="22"/>
          <w:lang w:val="sr-Cyrl-CS"/>
        </w:rPr>
        <w:t>)</w:t>
      </w:r>
    </w:p>
    <w:p w:rsidR="00845B4D" w:rsidRPr="005C32DC" w:rsidRDefault="00845B4D" w:rsidP="00845B4D">
      <w:pPr>
        <w:pStyle w:val="NoSpacing"/>
        <w:jc w:val="both"/>
        <w:rPr>
          <w:rFonts w:ascii="Times New Roman" w:hAnsi="Times New Roman"/>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5.384A </w:t>
      </w:r>
      <w:r w:rsidRPr="005C32DC">
        <w:rPr>
          <w:rFonts w:ascii="Times New Roman" w:hAnsi="Times New Roman"/>
          <w:color w:val="auto"/>
          <w:sz w:val="22"/>
          <w:szCs w:val="22"/>
          <w:lang w:val="sr-Cyrl-CS"/>
        </w:rPr>
        <w:tab/>
        <w:t>Опсези, или делови опсега 1710-1885 MHz, 2300-2400 MHz и 2500-2690 MHz су препознати као опсези за увођење IMT (International Mobile Telecommunications</w:t>
      </w:r>
      <w:r w:rsidRPr="005C32DC">
        <w:rPr>
          <w:rFonts w:ascii="Times New Roman" w:hAnsi="Times New Roman"/>
          <w:color w:val="auto"/>
          <w:sz w:val="22"/>
          <w:szCs w:val="22"/>
          <w:lang w:val="sr-Latn-CS"/>
        </w:rPr>
        <w:t>)</w:t>
      </w:r>
      <w:r w:rsidRPr="005C32DC">
        <w:rPr>
          <w:rFonts w:ascii="Times New Roman" w:hAnsi="Times New Roman"/>
          <w:color w:val="auto"/>
          <w:sz w:val="22"/>
          <w:szCs w:val="22"/>
          <w:lang w:val="sr-Cyrl-CS"/>
        </w:rPr>
        <w:t xml:space="preserve"> у складу са Резолуцијом 223 (Rev. WRC-</w:t>
      </w:r>
      <w:r w:rsidRPr="005C32DC">
        <w:rPr>
          <w:rFonts w:ascii="Times New Roman" w:hAnsi="Times New Roman"/>
          <w:color w:val="auto"/>
          <w:sz w:val="22"/>
          <w:szCs w:val="22"/>
          <w:lang w:val="en-GB"/>
        </w:rPr>
        <w:t>15</w:t>
      </w:r>
      <w:r w:rsidRPr="005C32DC">
        <w:rPr>
          <w:rFonts w:ascii="Times New Roman" w:hAnsi="Times New Roman"/>
          <w:color w:val="auto"/>
          <w:sz w:val="22"/>
          <w:szCs w:val="22"/>
          <w:lang w:val="sr-Cyrl-CS"/>
        </w:rPr>
        <w:t>).Ово не искључује коришћење дат</w:t>
      </w:r>
      <w:r w:rsidRPr="005C32DC">
        <w:rPr>
          <w:rFonts w:ascii="Times New Roman" w:hAnsi="Times New Roman"/>
          <w:color w:val="auto"/>
          <w:sz w:val="22"/>
          <w:szCs w:val="22"/>
        </w:rPr>
        <w:t>их</w:t>
      </w:r>
      <w:r w:rsidRPr="005C32DC">
        <w:rPr>
          <w:rFonts w:ascii="Times New Roman" w:hAnsi="Times New Roman"/>
          <w:color w:val="auto"/>
          <w:sz w:val="22"/>
          <w:szCs w:val="22"/>
          <w:lang w:val="sr-Cyrl-CS"/>
        </w:rPr>
        <w:t xml:space="preserve"> опсега од стране других служби којима је опсег намењен и не утврђује приоритет у Правилнику.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385</w:t>
      </w:r>
      <w:r w:rsidRPr="005C32DC">
        <w:rPr>
          <w:rFonts w:ascii="Times New Roman" w:hAnsi="Times New Roman"/>
        </w:rPr>
        <w:tab/>
      </w:r>
      <w:r w:rsidRPr="005C32DC">
        <w:rPr>
          <w:rFonts w:ascii="Times New Roman" w:hAnsi="Times New Roman"/>
          <w:lang w:val="sr-Cyrl-CS"/>
        </w:rPr>
        <w:t xml:space="preserve">Додатна намена: опсег </w:t>
      </w:r>
      <w:r w:rsidRPr="005C32DC">
        <w:rPr>
          <w:rFonts w:ascii="Times New Roman" w:hAnsi="Times New Roman"/>
          <w:lang w:eastAsia="en-GB"/>
        </w:rPr>
        <w:t xml:space="preserve">1718,8-1722,2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радио-астрономској служби на секундарној основи за осматрање спектралних линија. (</w:t>
      </w:r>
      <w:r w:rsidRPr="005C32DC">
        <w:rPr>
          <w:rFonts w:ascii="Times New Roman" w:hAnsi="Times New Roman"/>
          <w:lang w:val="en-GB" w:eastAsia="en-GB"/>
        </w:rPr>
        <w:t>WRC</w:t>
      </w:r>
      <w:r w:rsidRPr="005C32DC">
        <w:rPr>
          <w:rFonts w:ascii="Times New Roman" w:hAnsi="Times New Roman"/>
          <w:lang w:eastAsia="en-GB"/>
        </w:rPr>
        <w:t>-2000)</w:t>
      </w:r>
    </w:p>
    <w:p w:rsidR="00845B4D" w:rsidRPr="005C32DC" w:rsidRDefault="00845B4D" w:rsidP="00845B4D">
      <w:pPr>
        <w:pStyle w:val="FUTNOTA"/>
        <w:numPr>
          <w:ilvl w:val="0"/>
          <w:numId w:val="0"/>
        </w:numPr>
        <w:rPr>
          <w:rFonts w:ascii="Times New Roman" w:hAnsi="Times New Roman"/>
          <w:color w:val="auto"/>
          <w:sz w:val="22"/>
          <w:szCs w:val="22"/>
          <w:u w:val="single"/>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386</w:t>
      </w:r>
      <w:r w:rsidRPr="005C32DC">
        <w:rPr>
          <w:sz w:val="22"/>
          <w:szCs w:val="22"/>
        </w:rPr>
        <w:tab/>
      </w:r>
      <w:r w:rsidRPr="005C32DC">
        <w:rPr>
          <w:sz w:val="22"/>
          <w:szCs w:val="22"/>
          <w:lang w:val="sr-Cyrl-CS"/>
        </w:rPr>
        <w:t xml:space="preserve">Додатна намена: опсег </w:t>
      </w:r>
      <w:r w:rsidRPr="005C32DC">
        <w:rPr>
          <w:sz w:val="22"/>
          <w:szCs w:val="22"/>
          <w:lang w:eastAsia="en-GB"/>
        </w:rPr>
        <w:t>1750-1850 MHz је такође намењен служби свемирских операција (Земља-свемир) и служби истраживања свемира (Земља-свемир) у Региону 2, (осим у Мексику) у Аустралији, Гуаму, Индији, Индонезији и Јапану на примарној основи, по склапању споразума сходно тачки 9.21 Правилника, посебно имајући у виду системе базиране на тропосферском расипању. (WRC-15)</w:t>
      </w:r>
    </w:p>
    <w:p w:rsidR="00845B4D" w:rsidRPr="005C32DC" w:rsidRDefault="00845B4D" w:rsidP="00845B4D">
      <w:pPr>
        <w:pStyle w:val="FUTNOTA"/>
        <w:numPr>
          <w:ilvl w:val="0"/>
          <w:numId w:val="0"/>
        </w:numPr>
        <w:ind w:left="1276" w:hanging="1276"/>
        <w:rPr>
          <w:rFonts w:ascii="Times New Roman" w:hAnsi="Times New Roman"/>
          <w:color w:val="auto"/>
          <w:sz w:val="22"/>
          <w:szCs w:val="22"/>
          <w:u w:val="single"/>
          <w:lang w:val="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387</w:t>
      </w:r>
      <w:r w:rsidRPr="005C32DC">
        <w:rPr>
          <w:sz w:val="22"/>
          <w:szCs w:val="22"/>
        </w:rPr>
        <w:tab/>
      </w:r>
      <w:r w:rsidRPr="005C32DC">
        <w:rPr>
          <w:sz w:val="22"/>
          <w:szCs w:val="22"/>
          <w:lang w:val="sr-Cyrl-CS"/>
        </w:rPr>
        <w:t xml:space="preserve">Додатна намена: у Белорусији, Грузији, Казахстану, Киргистану, Румунији, Таџикистану и Туркменистану, опсег </w:t>
      </w:r>
      <w:r w:rsidRPr="005C32DC">
        <w:rPr>
          <w:sz w:val="22"/>
          <w:szCs w:val="22"/>
          <w:lang w:eastAsia="en-GB"/>
        </w:rPr>
        <w:t>1770-1790 MHz је такође намењен метеоролошко-сателитској служби на примарној основи, и подлеже склапања споразума сходно тачки 9.21 Правилника.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RR 5.388</w:t>
      </w:r>
      <w:r w:rsidRPr="005C32DC">
        <w:rPr>
          <w:rFonts w:ascii="Times New Roman" w:hAnsi="Times New Roman"/>
          <w:color w:val="auto"/>
          <w:sz w:val="22"/>
          <w:szCs w:val="22"/>
          <w:lang w:val="sr-Cyrl-CS"/>
        </w:rPr>
        <w:tab/>
        <w:t>Опсези 1885-2025 МHz и 2110-2200 МHz предвиђени су, на глобалном  нивоу, за увођење IMT (International Mobile Telecommunications</w:t>
      </w:r>
      <w:r w:rsidRPr="005C32DC">
        <w:rPr>
          <w:rFonts w:ascii="Times New Roman" w:hAnsi="Times New Roman"/>
          <w:color w:val="auto"/>
          <w:sz w:val="22"/>
          <w:szCs w:val="22"/>
          <w:lang w:val="sr-Latn-CS"/>
        </w:rPr>
        <w:t>)</w:t>
      </w:r>
      <w:r w:rsidRPr="005C32DC">
        <w:rPr>
          <w:rFonts w:ascii="Times New Roman" w:hAnsi="Times New Roman"/>
          <w:color w:val="auto"/>
          <w:sz w:val="22"/>
          <w:szCs w:val="22"/>
          <w:lang w:val="sr-Cyrl-CS"/>
        </w:rPr>
        <w:t>. Ово не искључује коришћење датих опсега од стране служби којима су они намењени. Опсези ће бити расположиви за IMT сагласно са Резолуцијом 212 (Rev.WRC-15). (Видети такође Резолуцију 223 (Rev.WRC-15)).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5.388</w:t>
      </w:r>
      <w:r w:rsidRPr="005C32DC">
        <w:rPr>
          <w:sz w:val="22"/>
          <w:szCs w:val="22"/>
        </w:rPr>
        <w:t>A</w:t>
      </w:r>
      <w:r w:rsidRPr="005C32DC">
        <w:rPr>
          <w:sz w:val="22"/>
          <w:szCs w:val="22"/>
        </w:rPr>
        <w:tab/>
      </w:r>
      <w:r w:rsidRPr="005C32DC">
        <w:rPr>
          <w:sz w:val="22"/>
          <w:szCs w:val="22"/>
          <w:lang w:val="sr-Cyrl-CS"/>
        </w:rPr>
        <w:t xml:space="preserve">У Регионима 1 и 3, опсези </w:t>
      </w:r>
      <w:r w:rsidRPr="005C32DC">
        <w:rPr>
          <w:sz w:val="22"/>
          <w:szCs w:val="22"/>
          <w:lang w:eastAsia="en-GB"/>
        </w:rPr>
        <w:t xml:space="preserve">1885-1980 MHz, 2010-2025 MHz и 2110-2170 MHz, и у Региону 2, опсези 1885-1980 MHz и 2110-2160 MHz се могу користити од стране </w:t>
      </w:r>
      <w:r w:rsidRPr="005C32DC">
        <w:rPr>
          <w:sz w:val="22"/>
          <w:szCs w:val="22"/>
          <w:lang w:val="sr-Cyrl-CS"/>
        </w:rPr>
        <w:t>станица на платформама на великим висинама</w:t>
      </w:r>
      <w:r w:rsidRPr="005C32DC">
        <w:rPr>
          <w:sz w:val="22"/>
          <w:szCs w:val="22"/>
          <w:lang w:eastAsia="en-GB"/>
        </w:rPr>
        <w:t xml:space="preserve"> </w:t>
      </w:r>
      <w:r w:rsidRPr="005C32DC">
        <w:rPr>
          <w:sz w:val="22"/>
          <w:szCs w:val="22"/>
          <w:lang w:val="sr-Latn-CS" w:eastAsia="en-GB"/>
        </w:rPr>
        <w:t>(HAPS),</w:t>
      </w:r>
      <w:r w:rsidRPr="005C32DC">
        <w:rPr>
          <w:sz w:val="22"/>
          <w:szCs w:val="22"/>
          <w:lang w:eastAsia="en-GB"/>
        </w:rPr>
        <w:t xml:space="preserve"> и то као базнe станице за IMT (International Mobile Telecommunications), у складу са Резолуцијом 221 (Rev.WRC 07). Употреба ових опсега за  IMT  уз помоћ </w:t>
      </w:r>
      <w:r w:rsidRPr="005C32DC">
        <w:rPr>
          <w:sz w:val="22"/>
          <w:szCs w:val="22"/>
          <w:lang w:val="sr-Latn-CS" w:eastAsia="en-GB"/>
        </w:rPr>
        <w:t>HAPS</w:t>
      </w:r>
      <w:r w:rsidRPr="005C32DC">
        <w:rPr>
          <w:sz w:val="22"/>
          <w:szCs w:val="22"/>
          <w:lang w:eastAsia="en-GB"/>
        </w:rPr>
        <w:t xml:space="preserve"> као базних станица не искључује коришћење ових опсега од стране било које станице у оквиру служби којима су опсези додељени и не утврђује приоритет у Правилнику. (WRC-12)</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5.388</w:t>
      </w:r>
      <w:r w:rsidRPr="005C32DC">
        <w:rPr>
          <w:sz w:val="22"/>
          <w:szCs w:val="22"/>
        </w:rPr>
        <w:t>B</w:t>
      </w:r>
      <w:r w:rsidRPr="005C32DC">
        <w:rPr>
          <w:sz w:val="22"/>
          <w:szCs w:val="22"/>
        </w:rPr>
        <w:tab/>
        <w:t xml:space="preserve">У Алжиру, Саудијској Арабији, Бахреину, Бенину, Буркини Фасо, Камеруну, Коморским Острвима, Обали Слоноваче, Кини, Куби, Џибутију, Египту, Уједињеним Арапским Емиратима, Еритреји, Етиопији, Габону, Гани, Индију, Исламској Републици Иран, Израелу, Јордану, Кенији, Кувајту, Либији, Малију, Мароку, Мауританији, Нигерији, Оману, Уганди, Пакистану, Катару, Сиријској Арапској Републици, Сенегалу, Сингапуру, Судану, Јужном Судану, Танзанији, Чаду, Тогоу, Тунису, Јемену, Замбији и Зимбабвеу, у циљу заштите фиксне и мобилне службе, </w:t>
      </w:r>
      <w:r w:rsidRPr="005C32DC">
        <w:rPr>
          <w:sz w:val="22"/>
          <w:szCs w:val="22"/>
        </w:rPr>
        <w:lastRenderedPageBreak/>
        <w:t xml:space="preserve">укључујући </w:t>
      </w:r>
      <w:r w:rsidRPr="005C32DC">
        <w:rPr>
          <w:sz w:val="22"/>
          <w:szCs w:val="22"/>
          <w:lang w:eastAsia="en-GB"/>
        </w:rPr>
        <w:t xml:space="preserve">IMT мобилне станице, од ко-каналних сметњи на својој територији, </w:t>
      </w:r>
      <w:r w:rsidRPr="005C32DC">
        <w:rPr>
          <w:sz w:val="22"/>
          <w:szCs w:val="22"/>
          <w:lang w:val="sr-Cyrl-CS"/>
        </w:rPr>
        <w:t xml:space="preserve">станице на платформама на великим висинама </w:t>
      </w:r>
      <w:r w:rsidRPr="005C32DC">
        <w:rPr>
          <w:sz w:val="22"/>
          <w:szCs w:val="22"/>
          <w:lang w:eastAsia="en-GB"/>
        </w:rPr>
        <w:t>(HAPS) које раде као IMT базне станице у суседним земљама, у опсезима наведеним у тачки 5.388A Правилника, не смеју да прелазе густину флукса снаге (pfd) од -127 dB (W/ (m² · MHz)) на површини Земље ван граница своје државе, осим ако је, у тренутку слања нотификације о HAPS дотична администрација обезбедила експлицитну сагласност. (WRC-12)</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5.389A </w:t>
      </w:r>
      <w:r w:rsidRPr="005C32DC">
        <w:rPr>
          <w:sz w:val="22"/>
          <w:szCs w:val="22"/>
          <w:lang w:val="sr-Cyrl-CS"/>
        </w:rPr>
        <w:tab/>
        <w:t>Коришћење опсега 1980-2010 МHz и 2170-2200 МHz од стране мобилне сателитске службе подлеже координацији сагласно са одредбом тачке 9.11A Правилника и са одредбама Резолуције 716 (Rev.WRC-2000).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Note2"/>
        <w:spacing w:after="240"/>
        <w:ind w:left="1134" w:hanging="1134"/>
        <w:rPr>
          <w:sz w:val="22"/>
          <w:szCs w:val="22"/>
        </w:rPr>
      </w:pPr>
      <w:r w:rsidRPr="005C32DC">
        <w:rPr>
          <w:sz w:val="22"/>
          <w:szCs w:val="22"/>
          <w:lang w:val="sr-Cyrl-CS"/>
        </w:rPr>
        <w:t>RR 5.38</w:t>
      </w:r>
      <w:r w:rsidRPr="005C32DC">
        <w:rPr>
          <w:sz w:val="22"/>
          <w:szCs w:val="22"/>
        </w:rPr>
        <w:t>9B</w:t>
      </w:r>
      <w:r w:rsidRPr="005C32DC">
        <w:rPr>
          <w:sz w:val="22"/>
          <w:szCs w:val="22"/>
        </w:rPr>
        <w:tab/>
      </w:r>
      <w:r w:rsidRPr="005C32DC">
        <w:rPr>
          <w:sz w:val="22"/>
          <w:szCs w:val="22"/>
          <w:lang w:val="sr-Cyrl-CS"/>
        </w:rPr>
        <w:t xml:space="preserve">Коришћење опсега </w:t>
      </w:r>
      <w:r w:rsidRPr="005C32DC">
        <w:rPr>
          <w:sz w:val="22"/>
          <w:szCs w:val="22"/>
        </w:rPr>
        <w:t xml:space="preserve">1 980-1 990 </w:t>
      </w:r>
      <w:r w:rsidRPr="005C32DC">
        <w:rPr>
          <w:sz w:val="22"/>
          <w:szCs w:val="22"/>
          <w:lang w:val="en-AU"/>
        </w:rPr>
        <w:t>MHz</w:t>
      </w:r>
      <w:r w:rsidRPr="005C32DC">
        <w:rPr>
          <w:sz w:val="22"/>
          <w:szCs w:val="22"/>
        </w:rPr>
        <w:t xml:space="preserve"> од стране мобилно-сателитске службе не сме да узрокује штетне сметње или да ограничава развој фиксне и мобилне службе у Аргентини, Бразилу, канади, Чилеу, Еквадору, Сједињеним Државама, Хондурасу, Јамајци, Мексику, Перуу, Суринаму, Тринидад и Тобагу, Уругвају и Венецуели.</w:t>
      </w:r>
    </w:p>
    <w:p w:rsidR="00845B4D" w:rsidRPr="005C32DC" w:rsidRDefault="00845B4D" w:rsidP="00845B4D">
      <w:pPr>
        <w:pStyle w:val="Note2"/>
        <w:ind w:left="1134" w:hanging="1134"/>
        <w:rPr>
          <w:sz w:val="22"/>
          <w:szCs w:val="22"/>
        </w:rPr>
      </w:pPr>
      <w:r w:rsidRPr="005C32DC">
        <w:rPr>
          <w:sz w:val="22"/>
          <w:szCs w:val="22"/>
          <w:lang w:val="en-AU"/>
        </w:rPr>
        <w:t>.</w:t>
      </w: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5.38</w:t>
      </w:r>
      <w:r w:rsidRPr="005C32DC">
        <w:rPr>
          <w:sz w:val="22"/>
          <w:szCs w:val="22"/>
        </w:rPr>
        <w:t>9F</w:t>
      </w:r>
      <w:r w:rsidRPr="005C32DC">
        <w:rPr>
          <w:sz w:val="22"/>
          <w:szCs w:val="22"/>
        </w:rPr>
        <w:tab/>
      </w:r>
      <w:r w:rsidRPr="005C32DC">
        <w:rPr>
          <w:sz w:val="22"/>
          <w:szCs w:val="22"/>
          <w:lang w:eastAsia="en-GB"/>
        </w:rPr>
        <w:t xml:space="preserve"> </w:t>
      </w:r>
      <w:r w:rsidRPr="005C32DC">
        <w:rPr>
          <w:sz w:val="22"/>
          <w:szCs w:val="22"/>
          <w:lang w:val="sr-Cyrl-CS"/>
        </w:rPr>
        <w:t xml:space="preserve">У Алжиру, Бенину, Капе Вердеу, Египту, Исламској Републици Иран, Малију, Сиријској Арапској Републици и Тунису, коришћење опсега </w:t>
      </w:r>
      <w:r w:rsidRPr="005C32DC">
        <w:rPr>
          <w:sz w:val="22"/>
          <w:szCs w:val="22"/>
          <w:lang w:eastAsia="en-GB"/>
        </w:rPr>
        <w:t>1980-2010 MHz и 2170-2200 MHz од стране мобилно-сателитске службе не сме да изазива штетне сметње фиксној и мобилној служби, нити да спречава развој тих служби које су почеле са радом пре 1. јануара 2005. године, нити да захтева заштиту од истих. (WRC-2000)</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5.391 </w:t>
      </w:r>
      <w:r w:rsidRPr="005C32DC">
        <w:rPr>
          <w:sz w:val="22"/>
          <w:szCs w:val="22"/>
          <w:lang w:val="sr-Cyrl-CS"/>
        </w:rPr>
        <w:tab/>
        <w:t>Приликом додељивања фреквенција станицама у мобилној служби у опсезима 2025-2110 МHz и 2200-2290 МHz, администрације не смеју да уводе мобилне системе са густо распоређеним станицама, у складу са препоруком  ITU-R SA.1154-0, и морају узети у обзир ову препоруку приликом увођења мобилних система било које врсте. (WRC-15)</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5.39</w:t>
      </w:r>
      <w:r w:rsidRPr="005C32DC">
        <w:rPr>
          <w:sz w:val="22"/>
          <w:szCs w:val="22"/>
        </w:rPr>
        <w:t>2</w:t>
      </w:r>
      <w:r w:rsidRPr="005C32DC">
        <w:rPr>
          <w:sz w:val="22"/>
          <w:szCs w:val="22"/>
        </w:rPr>
        <w:tab/>
      </w:r>
      <w:r w:rsidRPr="005C32DC">
        <w:rPr>
          <w:sz w:val="22"/>
          <w:szCs w:val="22"/>
          <w:lang w:val="sr-Cyrl-CS"/>
        </w:rPr>
        <w:t xml:space="preserve">Админстрациајма се саветује да предузму све могуће мере да обезбеде да преноси свемир-свемир између два или више не-геостационарних сателита, у службама истраживања свемира, свемирских операција и сателитске службе истраживања Земље у опсезима </w:t>
      </w:r>
      <w:r w:rsidRPr="005C32DC">
        <w:rPr>
          <w:sz w:val="22"/>
          <w:szCs w:val="22"/>
          <w:lang w:eastAsia="en-GB"/>
        </w:rPr>
        <w:t>2025-2110 MHz и 2200-2290 MHz, не ограничавају пренос Земља-свемир, свемир-Земља и остале свемир-свемир преносе ових служби у поменутим опсезима између геостационарних и не-геостационарних сателита.</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5.39</w:t>
      </w:r>
      <w:r w:rsidRPr="005C32DC">
        <w:rPr>
          <w:sz w:val="22"/>
          <w:szCs w:val="22"/>
        </w:rPr>
        <w:t>5</w:t>
      </w:r>
      <w:r w:rsidRPr="005C32DC">
        <w:rPr>
          <w:sz w:val="22"/>
          <w:szCs w:val="22"/>
        </w:rPr>
        <w:tab/>
      </w:r>
      <w:r w:rsidRPr="005C32DC">
        <w:rPr>
          <w:sz w:val="22"/>
          <w:szCs w:val="22"/>
          <w:lang w:val="sr-Cyrl-CS"/>
        </w:rPr>
        <w:t xml:space="preserve">У Француској и Турској, коришћење опсега </w:t>
      </w:r>
      <w:r w:rsidRPr="005C32DC">
        <w:rPr>
          <w:sz w:val="22"/>
          <w:szCs w:val="22"/>
          <w:lang w:eastAsia="en-GB"/>
        </w:rPr>
        <w:t>2310-2360 MHz од стране ваздухопловне мобилне службе за телеметрију има предност над осталим употребама од стране мобилне службе.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5.396</w:t>
      </w:r>
      <w:r w:rsidRPr="005C32DC">
        <w:rPr>
          <w:rFonts w:ascii="Times New Roman" w:hAnsi="Times New Roman"/>
          <w:color w:val="auto"/>
          <w:sz w:val="22"/>
          <w:szCs w:val="22"/>
          <w:lang w:val="sr-Cyrl-CS"/>
        </w:rPr>
        <w:tab/>
        <w:t>Свемирске станице радио-дифузне сателитске службе у опсегу 2310-2360 МHz, које раде сагласно са тачком 5.393 Правилника, а могу да утичу на рад служби којима је овај опсег намењен у другим земљама, треба да се координирају и нотификују сагласно са Резолуцијом 33 (Rev. WRC-97). Комплементарне терестричке радио-дифузне станице билатерално се координирају са суседним земљама пре пуштања у рад.</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lastRenderedPageBreak/>
        <w:t xml:space="preserve">RR 5.398 </w:t>
      </w:r>
      <w:r w:rsidRPr="005C32DC">
        <w:rPr>
          <w:sz w:val="22"/>
          <w:szCs w:val="22"/>
          <w:lang w:val="sr-Cyrl-CS"/>
        </w:rPr>
        <w:tab/>
        <w:t>На радио-детерминацијску сателитску службу у опсегу 2483,5-2500 МHz не примењују се одредбе тачке 4.10 Правилника.</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lang w:val="ru-RU"/>
        </w:rPr>
      </w:pPr>
      <w:r w:rsidRPr="005C32DC">
        <w:rPr>
          <w:sz w:val="22"/>
          <w:szCs w:val="22"/>
          <w:lang w:val="sr-Cyrl-CS"/>
        </w:rPr>
        <w:t xml:space="preserve">RR 5.399 </w:t>
      </w:r>
      <w:r w:rsidRPr="005C32DC">
        <w:rPr>
          <w:sz w:val="22"/>
          <w:szCs w:val="22"/>
          <w:lang w:val="sr-Cyrl-CS"/>
        </w:rPr>
        <w:tab/>
        <w:t>Осим за случајеве наведене у тачки 5.401 Правилника станице радио-детерминацијске сателитске службе које користе опсег 2483,5-2500 МHz, а за које је Бироу</w:t>
      </w:r>
      <w:r w:rsidRPr="005C32DC" w:rsidDel="00C95740">
        <w:rPr>
          <w:sz w:val="22"/>
          <w:szCs w:val="22"/>
          <w:lang w:val="sr-Cyrl-CS"/>
        </w:rPr>
        <w:t xml:space="preserve"> </w:t>
      </w:r>
      <w:r w:rsidRPr="005C32DC">
        <w:rPr>
          <w:sz w:val="22"/>
          <w:szCs w:val="22"/>
          <w:lang w:val="sr-Cyrl-CS"/>
        </w:rPr>
        <w:t>информација о нотификацији достављена после 17. фебруара 2012. год, и чија сервисна зона укључује  Јерменију, Азербејџан, Белорусију, Руску Федерацију, Казахстан, Узбекистан, Киргистан, Таџикистан и Украјину, не смеју проузроковати штетне сметње станицама  радио-локацијске службе које раде у овим земљама у складу са одредбом 5.398А, нити захтевати заштиту од истих.</w:t>
      </w:r>
      <w:r w:rsidRPr="005C32DC">
        <w:rPr>
          <w:sz w:val="22"/>
          <w:szCs w:val="22"/>
          <w:lang w:eastAsia="en-GB"/>
        </w:rPr>
        <w:t xml:space="preserve"> (WRC-12)</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5.402</w:t>
      </w:r>
      <w:r w:rsidRPr="005C32DC">
        <w:rPr>
          <w:rFonts w:ascii="Times New Roman" w:hAnsi="Times New Roman"/>
          <w:color w:val="auto"/>
          <w:sz w:val="22"/>
          <w:szCs w:val="22"/>
          <w:lang w:val="sr-Cyrl-CS"/>
        </w:rPr>
        <w:tab/>
        <w:t>Коришћење опсега 2483,5-2500 МHz за сателитску мобилну и сателитску радио-детерминацијску службу подлеже координацији сагласно одредби тачке 9.11А Правилника. Од администрација се захтева да предузму максималне мере да спрече штетне сметње радио-астрономској служби од емисија у опсегу 2483,5-2500 МHz, а посебно од другог хармоника који пада у опсег 4990-5000 МHz који је на глобалном нивоу намењен радио-астрономској служби.</w:t>
      </w:r>
    </w:p>
    <w:p w:rsidR="00845B4D" w:rsidRPr="005C32DC" w:rsidRDefault="00845B4D" w:rsidP="00845B4D">
      <w:pPr>
        <w:pStyle w:val="NoSpacing"/>
        <w:jc w:val="both"/>
        <w:rPr>
          <w:rFonts w:ascii="Times New Roman" w:eastAsia="Times New Roman" w:hAnsi="Times New Roman"/>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403</w:t>
      </w:r>
      <w:r w:rsidRPr="005C32DC">
        <w:rPr>
          <w:rFonts w:ascii="Times New Roman" w:hAnsi="Times New Roman"/>
        </w:rPr>
        <w:tab/>
      </w:r>
      <w:r w:rsidRPr="005C32DC">
        <w:rPr>
          <w:rFonts w:ascii="Times New Roman" w:hAnsi="Times New Roman"/>
          <w:lang w:eastAsia="en-GB"/>
        </w:rPr>
        <w:t xml:space="preserve">По склапању споразума на основу тачке 9.21 Правилника, опсег 2520-2535 </w:t>
      </w:r>
      <w:r w:rsidRPr="005C32DC">
        <w:rPr>
          <w:rFonts w:ascii="Times New Roman" w:hAnsi="Times New Roman"/>
          <w:lang w:val="en-GB" w:eastAsia="en-GB"/>
        </w:rPr>
        <w:t>MHz</w:t>
      </w:r>
      <w:r w:rsidRPr="005C32DC">
        <w:rPr>
          <w:rFonts w:ascii="Times New Roman" w:hAnsi="Times New Roman"/>
          <w:lang w:eastAsia="en-GB"/>
        </w:rPr>
        <w:t xml:space="preserve"> такође може да се користи за мобилно-сателитску службу (свемир-Земља), осим за ваздухопловну мобилно-сателитску службу, за рад ограничен у оквиру државних граница. Примењују се одредбе тачке 9.11А. </w:t>
      </w:r>
      <w:r w:rsidRPr="005C32DC">
        <w:rPr>
          <w:rFonts w:ascii="Times New Roman" w:hAnsi="Times New Roman"/>
          <w:lang w:val="en-GB" w:eastAsia="en-GB"/>
        </w:rPr>
        <w:t>(WRC-07)</w:t>
      </w:r>
    </w:p>
    <w:p w:rsidR="00845B4D" w:rsidRPr="005C32DC" w:rsidRDefault="00845B4D" w:rsidP="00845B4D">
      <w:pPr>
        <w:autoSpaceDE w:val="0"/>
        <w:autoSpaceDN w:val="0"/>
        <w:adjustRightInd w:val="0"/>
        <w:ind w:left="1276" w:hanging="1276"/>
        <w:jc w:val="both"/>
        <w:rPr>
          <w:sz w:val="22"/>
          <w:szCs w:val="22"/>
          <w:lang w:eastAsia="en-GB"/>
        </w:rPr>
      </w:pP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410</w:t>
      </w:r>
      <w:r w:rsidRPr="005C32DC">
        <w:rPr>
          <w:sz w:val="22"/>
          <w:szCs w:val="22"/>
        </w:rPr>
        <w:tab/>
      </w:r>
      <w:r w:rsidRPr="005C32DC">
        <w:rPr>
          <w:sz w:val="22"/>
          <w:szCs w:val="22"/>
          <w:lang w:val="sr-Cyrl-CS"/>
        </w:rPr>
        <w:t xml:space="preserve">Опсег </w:t>
      </w:r>
      <w:r w:rsidRPr="005C32DC">
        <w:rPr>
          <w:sz w:val="22"/>
          <w:szCs w:val="22"/>
          <w:lang w:eastAsia="en-GB"/>
        </w:rPr>
        <w:t>2500-2690 MHz може да се користи за системе базиране на тропосферском расипању у Региону 1, по склопљеном споразуму сходно тачки 9.21 Правилника. Тачка 9.21 се не односи на везе базиране на тропосферском расипању лоциране у потпуности ван Региона 1. Администрације треба да предузму све могуће мере да избегну развој нових система базираних на тропосферском расипању у овом опсегу. При планирању нових радио-релејних веза базираних на тропосферском расипању у овом опсегу, потребно је предузети све мере да се избегне усмеравање антена ових веза према геостационарно-сателитској орбити. (WRC-12)</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412</w:t>
      </w:r>
      <w:r w:rsidRPr="005C32DC">
        <w:rPr>
          <w:sz w:val="22"/>
          <w:szCs w:val="22"/>
        </w:rPr>
        <w:tab/>
      </w:r>
      <w:r w:rsidRPr="005C32DC">
        <w:rPr>
          <w:sz w:val="22"/>
          <w:szCs w:val="22"/>
          <w:lang w:eastAsia="en-GB"/>
        </w:rPr>
        <w:t>Алтернативна намена: у Киргистану и Туркменистану, опсег 2 500-2 690 MHz је намењен фиксној и мобилној служби, осим ваздухопловне мобилне, на примарној основи.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5.413</w:t>
      </w:r>
      <w:r w:rsidRPr="005C32DC">
        <w:rPr>
          <w:rFonts w:ascii="Times New Roman" w:hAnsi="Times New Roman"/>
          <w:color w:val="auto"/>
          <w:sz w:val="22"/>
          <w:szCs w:val="22"/>
          <w:lang w:val="sr-Cyrl-CS"/>
        </w:rPr>
        <w:tab/>
        <w:t>Приликом планирања система у радио-дифузној сателитској служби у опсегу 2500-2690 МHz од администрација се захтева да предузму све потребне кораке да би заштитиле радио-астрономску службу у опсегу 2690-2700 МHz.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5.414</w:t>
      </w:r>
      <w:r w:rsidRPr="005C32DC">
        <w:rPr>
          <w:rFonts w:ascii="Times New Roman" w:hAnsi="Times New Roman"/>
          <w:color w:val="auto"/>
          <w:sz w:val="22"/>
          <w:szCs w:val="22"/>
          <w:lang w:val="sr-Cyrl-CS"/>
        </w:rPr>
        <w:tab/>
        <w:t>Намена фреквенцијског опсега 2500-2520 МHz за мобилну сателитску службу (свемир-Земља) подлеже координацији према одредби тачке 9.11А Правилника.(WRC-07)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5.416</w:t>
      </w:r>
      <w:r w:rsidRPr="005C32DC">
        <w:rPr>
          <w:rFonts w:ascii="Times New Roman" w:hAnsi="Times New Roman"/>
          <w:color w:val="auto"/>
          <w:sz w:val="22"/>
          <w:szCs w:val="22"/>
          <w:lang w:val="sr-Cyrl-CS"/>
        </w:rPr>
        <w:tab/>
        <w:t>Коришћење опсега 2520-2670 МHz за сателитску радио-дифузну службу је ограничено на националне и регионалне системе за заједнички пријем и подлеже закључивању споразума у складу са одредбом тачке 9.21 Правилника. Администрације су у овом опсегу дужне да примењују одредбе тачке 9.19 приликом билатералних и мултилатералних преговора.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w:t>
      </w:r>
      <w:r w:rsidRPr="005C32DC">
        <w:rPr>
          <w:rFonts w:ascii="Times New Roman" w:hAnsi="Times New Roman"/>
          <w:bCs/>
          <w:iCs/>
          <w:color w:val="auto"/>
          <w:sz w:val="22"/>
          <w:szCs w:val="22"/>
          <w:lang w:val="sr-Cyrl-CS"/>
        </w:rPr>
        <w:t xml:space="preserve"> 5.417C </w:t>
      </w:r>
      <w:r w:rsidRPr="005C32DC">
        <w:rPr>
          <w:rFonts w:ascii="Times New Roman" w:hAnsi="Times New Roman"/>
          <w:bCs/>
          <w:iCs/>
          <w:color w:val="auto"/>
          <w:sz w:val="22"/>
          <w:szCs w:val="22"/>
          <w:lang w:val="sr-Cyrl-CS"/>
        </w:rPr>
        <w:tab/>
        <w:t>Коришћење опсега 2605-2630 MHz од стране не-геостационарних сателитских система у радио-дифузној сателитској служби (звук), сходно одредби тачке 5.417A</w:t>
      </w:r>
      <w:r w:rsidRPr="005C32DC">
        <w:rPr>
          <w:rFonts w:ascii="Times New Roman" w:hAnsi="Times New Roman"/>
          <w:color w:val="auto"/>
          <w:sz w:val="22"/>
          <w:szCs w:val="22"/>
          <w:lang w:val="sr-Cyrl-CS"/>
        </w:rPr>
        <w:t xml:space="preserve"> </w:t>
      </w:r>
      <w:r w:rsidRPr="005C32DC">
        <w:rPr>
          <w:rFonts w:ascii="Times New Roman" w:hAnsi="Times New Roman"/>
          <w:color w:val="auto"/>
          <w:sz w:val="22"/>
          <w:szCs w:val="22"/>
          <w:lang w:val="sr-Cyrl-CS"/>
        </w:rPr>
        <w:lastRenderedPageBreak/>
        <w:t>Правилника</w:t>
      </w:r>
      <w:r w:rsidRPr="005C32DC">
        <w:rPr>
          <w:rFonts w:ascii="Times New Roman" w:hAnsi="Times New Roman"/>
          <w:bCs/>
          <w:iCs/>
          <w:color w:val="auto"/>
          <w:sz w:val="22"/>
          <w:szCs w:val="22"/>
          <w:lang w:val="sr-Cyrl-CS"/>
        </w:rPr>
        <w:t xml:space="preserve">, </w:t>
      </w:r>
      <w:r w:rsidRPr="005C32DC">
        <w:rPr>
          <w:rFonts w:ascii="Times New Roman" w:hAnsi="Times New Roman"/>
          <w:color w:val="auto"/>
          <w:sz w:val="22"/>
          <w:szCs w:val="22"/>
          <w:lang w:val="sr-Cyrl-CS"/>
        </w:rPr>
        <w:t xml:space="preserve">за које je информација о завршеној координацији у складу са Додатком 4 или информација о нотификацији достављена после 4. јула 2003. подлеже примени одредаба тачке 9.12 Правилника (WRC-03).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w:t>
      </w:r>
      <w:r w:rsidRPr="005C32DC">
        <w:rPr>
          <w:rFonts w:ascii="Times New Roman" w:hAnsi="Times New Roman"/>
          <w:bCs/>
          <w:iCs/>
          <w:color w:val="auto"/>
          <w:sz w:val="22"/>
          <w:szCs w:val="22"/>
          <w:lang w:val="sr-Cyrl-CS"/>
        </w:rPr>
        <w:t xml:space="preserve"> 5.417D</w:t>
      </w:r>
      <w:r w:rsidRPr="005C32DC">
        <w:rPr>
          <w:rFonts w:ascii="Times New Roman" w:hAnsi="Times New Roman"/>
          <w:bCs/>
          <w:iCs/>
          <w:color w:val="auto"/>
          <w:sz w:val="22"/>
          <w:szCs w:val="22"/>
          <w:lang w:val="sr-Cyrl-CS"/>
        </w:rPr>
        <w:tab/>
        <w:t>Коришћење опсега 2605-2630 MHz од стране геостационарних сателитских мрежа</w:t>
      </w:r>
      <w:r w:rsidRPr="005C32DC">
        <w:rPr>
          <w:rFonts w:ascii="Times New Roman" w:hAnsi="Times New Roman"/>
          <w:color w:val="auto"/>
          <w:sz w:val="22"/>
          <w:szCs w:val="22"/>
          <w:lang w:val="sr-Cyrl-CS"/>
        </w:rPr>
        <w:t xml:space="preserve"> за које je информација о завршеној координацији у складу са Додатком 4 или информација о нотификацији достављена после 4. јула 2003. подлеже примени одредаба тачке 9.13 Правилника узимајући у обзир не-геостационарне-сателитске системе у радио-дифузној сателитској служби (звук), сходно одредби тачке 5.417A Правилника</w:t>
      </w:r>
      <w:r w:rsidRPr="005C32DC">
        <w:rPr>
          <w:rFonts w:ascii="Times New Roman" w:hAnsi="Times New Roman"/>
          <w:i/>
          <w:iCs/>
          <w:color w:val="auto"/>
          <w:sz w:val="22"/>
          <w:szCs w:val="22"/>
          <w:lang w:val="sr-Cyrl-CS"/>
        </w:rPr>
        <w:t>,</w:t>
      </w:r>
      <w:r w:rsidRPr="005C32DC">
        <w:rPr>
          <w:rFonts w:ascii="Times New Roman" w:hAnsi="Times New Roman"/>
          <w:color w:val="auto"/>
          <w:sz w:val="22"/>
          <w:szCs w:val="22"/>
          <w:lang w:val="sr-Cyrl-CS"/>
        </w:rPr>
        <w:t xml:space="preserve"> док се одредба тачке 22.2 Правилника не примењује. (WRC-03).</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5.418B </w:t>
      </w:r>
      <w:r w:rsidRPr="005C32DC">
        <w:rPr>
          <w:rFonts w:ascii="Times New Roman" w:hAnsi="Times New Roman"/>
          <w:color w:val="auto"/>
          <w:sz w:val="22"/>
          <w:szCs w:val="22"/>
          <w:lang w:val="sr-Cyrl-CS"/>
        </w:rPr>
        <w:tab/>
        <w:t>Коришћење опсега 2630-2655 МHz од стране не-геостационарних сателитских система у радио-дифузној сателитској служби (звук), сходно одредби тачке 5.418 Правилника, за које je информација о завршеној координацији у складу са Додатком 4 или информација о нотификацији достављена</w:t>
      </w:r>
      <w:r w:rsidRPr="005C32DC" w:rsidDel="00BD58F6">
        <w:rPr>
          <w:rFonts w:ascii="Times New Roman" w:hAnsi="Times New Roman"/>
          <w:color w:val="auto"/>
          <w:sz w:val="22"/>
          <w:szCs w:val="22"/>
          <w:lang w:val="sr-Cyrl-CS"/>
        </w:rPr>
        <w:t xml:space="preserve"> </w:t>
      </w:r>
      <w:r w:rsidRPr="005C32DC">
        <w:rPr>
          <w:rFonts w:ascii="Times New Roman" w:hAnsi="Times New Roman"/>
          <w:color w:val="auto"/>
          <w:sz w:val="22"/>
          <w:szCs w:val="22"/>
          <w:lang w:val="sr-Cyrl-CS"/>
        </w:rPr>
        <w:t xml:space="preserve">после 2. јуна 2000.  подлеже примени одредаба тачке 9.12 Правилника (WRC-03).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w:t>
      </w:r>
      <w:r w:rsidRPr="005C32DC">
        <w:rPr>
          <w:rFonts w:ascii="Times New Roman" w:hAnsi="Times New Roman"/>
          <w:bCs/>
          <w:iCs/>
          <w:color w:val="auto"/>
          <w:sz w:val="22"/>
          <w:szCs w:val="22"/>
          <w:lang w:val="sr-Cyrl-CS"/>
        </w:rPr>
        <w:t xml:space="preserve"> 5.418C </w:t>
      </w:r>
      <w:r w:rsidRPr="005C32DC">
        <w:rPr>
          <w:rFonts w:ascii="Times New Roman" w:hAnsi="Times New Roman"/>
          <w:bCs/>
          <w:iCs/>
          <w:color w:val="auto"/>
          <w:sz w:val="22"/>
          <w:szCs w:val="22"/>
          <w:lang w:val="sr-Cyrl-CS"/>
        </w:rPr>
        <w:tab/>
        <w:t xml:space="preserve">Коришћење опсега 2630-2655 MHz од стране геостационарних-сателитских мрежа за које </w:t>
      </w:r>
      <w:r w:rsidRPr="005C32DC">
        <w:rPr>
          <w:rFonts w:ascii="Times New Roman" w:hAnsi="Times New Roman"/>
          <w:color w:val="auto"/>
          <w:sz w:val="22"/>
          <w:szCs w:val="22"/>
          <w:lang w:val="sr-Cyrl-CS"/>
        </w:rPr>
        <w:t>за које je информација о завршеној координацији у складу са Додатком 4 или информација о нотификацији достављена</w:t>
      </w:r>
      <w:r w:rsidRPr="005C32DC">
        <w:rPr>
          <w:rFonts w:ascii="Times New Roman" w:hAnsi="Times New Roman"/>
          <w:bCs/>
          <w:iCs/>
          <w:color w:val="auto"/>
          <w:sz w:val="22"/>
          <w:szCs w:val="22"/>
          <w:lang w:val="sr-Cyrl-CS"/>
        </w:rPr>
        <w:t xml:space="preserve"> после</w:t>
      </w:r>
      <w:r w:rsidRPr="005C32DC">
        <w:rPr>
          <w:rFonts w:ascii="Times New Roman" w:hAnsi="Times New Roman"/>
          <w:color w:val="auto"/>
          <w:sz w:val="22"/>
          <w:szCs w:val="22"/>
          <w:lang w:val="sr-Cyrl-CS"/>
        </w:rPr>
        <w:t xml:space="preserve"> 2. јуна 2000. подлеже примени одредаба тачке 9.13 Правилника узимајући у обзир не-геостационарне-сателитске системе у радио-дифузној сателитској служби (звук), сходно одредби тачке 5.418 Правилника, док се одредба тачке 22.2 Правилника не примењује.  (WRC-03).</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419</w:t>
      </w:r>
      <w:r w:rsidRPr="005C32DC">
        <w:rPr>
          <w:sz w:val="22"/>
          <w:szCs w:val="22"/>
        </w:rPr>
        <w:tab/>
      </w:r>
      <w:r w:rsidRPr="005C32DC">
        <w:rPr>
          <w:sz w:val="22"/>
          <w:szCs w:val="22"/>
          <w:lang w:eastAsia="en-GB"/>
        </w:rPr>
        <w:t>При увођењу система мобилно-сателитске службе у опсег 2670-2690 MHz, администрације треба да предузму све неопходне кораке да заштите сателитске системе који су почели да раде у овом опсегу пре 3. марта 1992. године. Координација мобилно-сателитских система у овом опсегу одвија се у складу са тачком 9.11А Правилника. (WRC-07)</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420</w:t>
      </w:r>
      <w:r w:rsidRPr="005C32DC">
        <w:rPr>
          <w:sz w:val="22"/>
          <w:szCs w:val="22"/>
        </w:rPr>
        <w:tab/>
      </w:r>
      <w:r w:rsidRPr="005C32DC">
        <w:rPr>
          <w:sz w:val="22"/>
          <w:szCs w:val="22"/>
          <w:lang w:val="sr-Cyrl-CS"/>
        </w:rPr>
        <w:t xml:space="preserve">Опсег </w:t>
      </w:r>
      <w:r w:rsidRPr="005C32DC">
        <w:rPr>
          <w:sz w:val="22"/>
          <w:szCs w:val="22"/>
          <w:lang w:eastAsia="en-GB"/>
        </w:rPr>
        <w:t>2655-2670 MHz такође може да се користи за мобилно-сателитску службу (Земља-свемир), осим ваздухопловне мобилно-сателитске, за рад ограничен унутар државних граница, по склопљеном споразуму у складу са тачком 9.21 Правилника. Примењују се одредбе о координацији из тачке 9.11А. (WRC-07)</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422</w:t>
      </w:r>
      <w:r w:rsidRPr="005C32DC">
        <w:rPr>
          <w:sz w:val="22"/>
          <w:szCs w:val="22"/>
        </w:rPr>
        <w:tab/>
      </w:r>
      <w:r w:rsidRPr="005C32DC">
        <w:rPr>
          <w:sz w:val="22"/>
          <w:szCs w:val="22"/>
          <w:lang w:val="sr-Cyrl-CS"/>
        </w:rPr>
        <w:t xml:space="preserve">Додатна намена: у Саудијској Арабији, Јерменији, Азербејџану, Бахреину, Белорусији, Брунеј Дарусаламу, Републици Конго, Обали Слоноваче, Куби, Џибутију, Египту, Уједињеним Арапским Емиратима, Еритреји, Етиопији, Габону, Грузији, Гвинеји, Гвинеји-Бисао, Исламској Републици Иран, Ираку, Израелу, Јордану, Кувајту, Либану, Мауританији, Монголији, Црној Гори, Нигерији, Оману, Пакистану, Филипинима, Катару, Сиријској Арапској Републици, Киргистану, Демократској Републици Конго, Румунији, Сомалији, Таџикистану, Тунису, Туркменистану, Украјини и Јемену, опсег </w:t>
      </w:r>
      <w:r w:rsidRPr="005C32DC">
        <w:rPr>
          <w:sz w:val="22"/>
          <w:szCs w:val="22"/>
          <w:lang w:eastAsia="en-GB"/>
        </w:rPr>
        <w:t>2690-2700 MHz је такође намењен фиксној и мобилној служби, осим ваздухопловне мобилне, на примарној основи. Ово коришћење је ограничено на опрему стављену у употребу до 1. јануара 1985. године.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5.423</w:t>
      </w:r>
      <w:r w:rsidRPr="005C32DC">
        <w:rPr>
          <w:rFonts w:ascii="Times New Roman" w:hAnsi="Times New Roman"/>
          <w:color w:val="auto"/>
          <w:sz w:val="22"/>
          <w:szCs w:val="22"/>
          <w:lang w:val="sr-Cyrl-CS"/>
        </w:rPr>
        <w:tab/>
        <w:t>Опсег 2700-2900 МHz користе земаљски радари у метеоролошке сврхе и раде на једнакој основи са станицама ваздухопловне радио-навигацијске службе.</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 xml:space="preserve">RR 5.424A </w:t>
      </w:r>
      <w:r w:rsidRPr="005C32DC">
        <w:rPr>
          <w:rFonts w:ascii="Times New Roman" w:hAnsi="Times New Roman"/>
          <w:color w:val="auto"/>
          <w:sz w:val="22"/>
          <w:szCs w:val="22"/>
          <w:lang w:val="sr-Cyrl-CS"/>
        </w:rPr>
        <w:tab/>
        <w:t>У опсегу 2900-3100 MHz станице у радио-локацијској служби не смеју да изазивају штетне сметње радарским системима у радио-навигацијској служби нити да захтевају заштиту од истих.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5.425 </w:t>
      </w:r>
      <w:r w:rsidRPr="005C32DC">
        <w:rPr>
          <w:rFonts w:ascii="Times New Roman" w:hAnsi="Times New Roman"/>
          <w:color w:val="auto"/>
          <w:sz w:val="22"/>
          <w:szCs w:val="22"/>
          <w:lang w:val="sr-Cyrl-CS"/>
        </w:rPr>
        <w:tab/>
        <w:t>У опсегу 2900</w:t>
      </w:r>
      <w:r w:rsidRPr="005C32DC">
        <w:rPr>
          <w:rFonts w:ascii="Times New Roman" w:hAnsi="Times New Roman"/>
          <w:color w:val="auto"/>
          <w:sz w:val="22"/>
          <w:szCs w:val="22"/>
          <w:lang w:val="sr-Cyrl-CS"/>
        </w:rPr>
        <w:noBreakHyphen/>
        <w:t>3100 МHz коришћење система бродских интерогатор транспондера (SIT) ограничено је на подопсег: 2930</w:t>
      </w:r>
      <w:r w:rsidRPr="005C32DC">
        <w:rPr>
          <w:rFonts w:ascii="Times New Roman" w:hAnsi="Times New Roman"/>
          <w:color w:val="auto"/>
          <w:sz w:val="22"/>
          <w:szCs w:val="22"/>
          <w:lang w:val="sr-Cyrl-CS"/>
        </w:rPr>
        <w:noBreakHyphen/>
        <w:t>2950 МHz.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5.426 </w:t>
      </w:r>
      <w:r w:rsidRPr="005C32DC">
        <w:rPr>
          <w:rFonts w:ascii="Times New Roman" w:hAnsi="Times New Roman"/>
          <w:color w:val="auto"/>
          <w:sz w:val="22"/>
          <w:szCs w:val="22"/>
          <w:lang w:val="sr-Cyrl-CS"/>
        </w:rPr>
        <w:tab/>
        <w:t>Коришћење опсега 2900-3100 МHz од стране ваздухопловне радио-навигацијске службе је ограничено на земаљске радаре.</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5.427 </w:t>
      </w:r>
      <w:r w:rsidRPr="005C32DC">
        <w:rPr>
          <w:rFonts w:ascii="Times New Roman" w:hAnsi="Times New Roman"/>
          <w:color w:val="auto"/>
          <w:sz w:val="22"/>
          <w:szCs w:val="22"/>
          <w:lang w:val="sr-Cyrl-CS"/>
        </w:rPr>
        <w:tab/>
        <w:t>У опсезима 2900-3100 МHz и 9300-9500 МHz, одзиви од радарских транспондера треба да буду имуни на одзиве од радарских станица радио-фарова (</w:t>
      </w:r>
      <w:r w:rsidRPr="005C32DC">
        <w:rPr>
          <w:rFonts w:ascii="Times New Roman" w:hAnsi="Times New Roman"/>
          <w:i/>
          <w:color w:val="auto"/>
          <w:sz w:val="22"/>
          <w:szCs w:val="22"/>
          <w:lang w:val="sr-Cyrl-CS"/>
        </w:rPr>
        <w:t>racons</w:t>
      </w:r>
      <w:r w:rsidRPr="005C32DC">
        <w:rPr>
          <w:rFonts w:ascii="Times New Roman" w:hAnsi="Times New Roman"/>
          <w:color w:val="auto"/>
          <w:sz w:val="22"/>
          <w:szCs w:val="22"/>
          <w:lang w:val="sr-Cyrl-CS"/>
        </w:rPr>
        <w:t xml:space="preserve">) и не смеју да изазивају штетне сметње бродским и ваздухопловним радарима у радио-навигацијској служби имајући у виду одредбу тачке. 4.9 Правилника.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428</w:t>
      </w:r>
      <w:r w:rsidRPr="005C32DC">
        <w:rPr>
          <w:sz w:val="22"/>
          <w:szCs w:val="22"/>
        </w:rPr>
        <w:tab/>
      </w:r>
      <w:r w:rsidRPr="005C32DC">
        <w:rPr>
          <w:sz w:val="22"/>
          <w:szCs w:val="22"/>
          <w:lang w:val="sr-Cyrl-CS"/>
        </w:rPr>
        <w:t xml:space="preserve">Додатна намена: у Азербејџану, Киргистану и Туркменистану, фреквенцијски опсег </w:t>
      </w:r>
      <w:r w:rsidRPr="005C32DC">
        <w:rPr>
          <w:sz w:val="22"/>
          <w:szCs w:val="22"/>
          <w:lang w:eastAsia="en-GB"/>
        </w:rPr>
        <w:t>3100-3300 MHz</w:t>
      </w:r>
      <w:r w:rsidRPr="005C32DC">
        <w:rPr>
          <w:sz w:val="22"/>
          <w:szCs w:val="22"/>
          <w:lang w:val="sr-Cyrl-CS"/>
        </w:rPr>
        <w:t xml:space="preserve"> је такође намењен радионавигацијској служби на примарној основи. </w:t>
      </w:r>
      <w:r w:rsidRPr="005C32DC">
        <w:rPr>
          <w:sz w:val="22"/>
          <w:szCs w:val="22"/>
          <w:lang w:eastAsia="en-GB"/>
        </w:rPr>
        <w:t>(WRC-15)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429</w:t>
      </w:r>
      <w:r w:rsidRPr="005C32DC">
        <w:rPr>
          <w:sz w:val="22"/>
          <w:szCs w:val="22"/>
        </w:rPr>
        <w:tab/>
      </w:r>
      <w:r w:rsidRPr="005C32DC">
        <w:rPr>
          <w:sz w:val="22"/>
          <w:szCs w:val="22"/>
          <w:lang w:val="sr-Cyrl-CS"/>
        </w:rPr>
        <w:t xml:space="preserve">Додатна намена: у Саудијској Арабији, Бахреину, Бангладешу, Бенину, Брунеј Дарусаламу, Камбоџи, Камеруну, Кини, Републици Конго, Републици Кореји, Обали Слоноваче, Египту, Уједињеним Арапским Емиратима, Индији, Индонезији, Исламској Републици Иран, Ираку, Израелу, Јапану, Јордану, Кенији, Кувајту, Либану, Либији, Малезији, Оману, Уганди, Пакистану, Катару, Сиријској Арапској Републици, Демократској Републици Конго, Демократској Народној Републици Кореји, Судану и Јемену, фреквенцијски опсег </w:t>
      </w:r>
      <w:r w:rsidRPr="005C32DC">
        <w:rPr>
          <w:sz w:val="22"/>
          <w:szCs w:val="22"/>
          <w:lang w:eastAsia="en-GB"/>
        </w:rPr>
        <w:t>3300-3400 MHz је такође намењен фиксној и мобилној служби на примарној основи. Државе које се граниче са Средоземљем не смеју да за захтевају заштиту од радиолокацијске службе за своју фиксну и мобилну службу. (WRC-15)</w:t>
      </w:r>
    </w:p>
    <w:p w:rsidR="00845B4D" w:rsidRPr="005C32DC" w:rsidRDefault="00845B4D" w:rsidP="00845B4D">
      <w:pPr>
        <w:pStyle w:val="NoSpacing"/>
        <w:spacing w:before="240" w:after="240"/>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rPr>
        <w:t>430</w:t>
      </w:r>
      <w:r w:rsidRPr="005C32DC">
        <w:rPr>
          <w:rFonts w:ascii="Times New Roman" w:hAnsi="Times New Roman"/>
        </w:rPr>
        <w:tab/>
      </w:r>
      <w:r w:rsidRPr="005C32DC">
        <w:rPr>
          <w:rFonts w:ascii="Times New Roman" w:hAnsi="Times New Roman"/>
          <w:lang w:eastAsia="en-GB"/>
        </w:rPr>
        <w:t xml:space="preserve">Додатна намена: у Азербејџану, Киргистану и Туркменистану, фреквенцијски опсег 3300-3400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радионавигацијској служби на примарној основи. </w:t>
      </w:r>
      <w:r w:rsidRPr="005C32DC">
        <w:rPr>
          <w:rFonts w:ascii="Times New Roman" w:hAnsi="Times New Roman"/>
          <w:lang w:val="en-GB" w:eastAsia="en-GB"/>
        </w:rPr>
        <w:t>(WRC-15)</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5.430A </w:t>
      </w:r>
      <w:r w:rsidRPr="005C32DC">
        <w:rPr>
          <w:rFonts w:ascii="Times New Roman" w:hAnsi="Times New Roman"/>
          <w:sz w:val="22"/>
          <w:szCs w:val="22"/>
          <w:lang w:val="sr-Cyrl-CS"/>
        </w:rPr>
        <w:tab/>
        <w:t xml:space="preserve">Намена опсега 3400-3600 МHz мобилној служби, изузев ваздухопловне мобилне службе, </w:t>
      </w:r>
      <w:r w:rsidRPr="005C32DC">
        <w:rPr>
          <w:rFonts w:ascii="Times New Roman" w:hAnsi="Times New Roman"/>
          <w:color w:val="auto"/>
          <w:sz w:val="22"/>
          <w:szCs w:val="22"/>
          <w:lang w:val="sr-Cyrl-CS"/>
        </w:rPr>
        <w:t xml:space="preserve">подлеже закључивању споразума у складу са одредбом тачке </w:t>
      </w:r>
      <w:r w:rsidRPr="005C32DC">
        <w:rPr>
          <w:rFonts w:ascii="Times New Roman" w:hAnsi="Times New Roman"/>
          <w:sz w:val="22"/>
          <w:szCs w:val="22"/>
          <w:lang w:val="sr-Cyrl-CS"/>
        </w:rPr>
        <w:t>9.21 Правилника. Овај опсег је одређен за IMT. Ово не искључује коришћење датог опсега за било коју другу примену у службама којима је опсег намењен и не утврђује приоритет у Правилнику. Приликом координације се такође примењују одредбе тачака 9.17 и 9.18. Пре него што администрација пусти у рад (базну или мобилну) станицу у мобилној служби у овом опсегу, дужна је да  обезбеди да густина флукса снаге (pfd) на 3 m изнад земље није већа од -154,5 dBW/(m</w:t>
      </w:r>
      <w:r w:rsidRPr="005C32DC">
        <w:rPr>
          <w:rFonts w:ascii="Times New Roman" w:hAnsi="Times New Roman"/>
          <w:sz w:val="22"/>
          <w:szCs w:val="22"/>
          <w:vertAlign w:val="superscript"/>
          <w:lang w:val="sr-Cyrl-CS"/>
        </w:rPr>
        <w:t>2</w:t>
      </w:r>
      <w:r w:rsidRPr="005C32DC">
        <w:rPr>
          <w:rFonts w:ascii="Times New Roman" w:hAnsi="Times New Roman"/>
          <w:sz w:val="22"/>
          <w:szCs w:val="22"/>
          <w:vertAlign w:val="superscript"/>
          <w:lang w:val="en-GB"/>
        </w:rPr>
        <w:t xml:space="preserve"> .</w:t>
      </w:r>
      <w:r w:rsidRPr="005C32DC">
        <w:rPr>
          <w:rFonts w:ascii="Times New Roman" w:hAnsi="Times New Roman"/>
          <w:sz w:val="22"/>
          <w:szCs w:val="22"/>
          <w:lang w:val="sr-Cyrl-CS"/>
        </w:rPr>
        <w:t xml:space="preserve"> 4 kHz) више од 20 процената времена на граници са територијом било које друге администрације. Ова гранична вредност  може бити превазиђена на територији земље чија је администрација са тим сагласна. У циљу да се обезбеди да се ограничење pfd на граници са територијом свих других администрација поштује, обављају се прорачуни и верификација, узимајући у обзир све релевантне информације, уз сагласност обе администрације (администрације одговорне за терестричку станицу и администрације одговорне за земаљску станицу), уз помоћ Бироа за радио-комуникације, уколико је потребно. У случају неслагања, прорачуне и верификације pfd-а обавља Биро за радио-комуникације, узимајући у обзир горенаведене информације. Станице у мобилној служби у опсегу 3400-3600 МHz не могу да захтевају заштиту од </w:t>
      </w:r>
      <w:r w:rsidRPr="005C32DC">
        <w:rPr>
          <w:rFonts w:ascii="Times New Roman" w:hAnsi="Times New Roman"/>
          <w:sz w:val="22"/>
          <w:szCs w:val="22"/>
          <w:lang w:val="sr-Cyrl-CS"/>
        </w:rPr>
        <w:lastRenderedPageBreak/>
        <w:t>свемирских станица која је већа од оне наведене у Табели 21-4 Правилника (Издање 2004).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431</w:t>
      </w:r>
      <w:r w:rsidRPr="005C32DC">
        <w:rPr>
          <w:sz w:val="22"/>
          <w:szCs w:val="22"/>
        </w:rPr>
        <w:tab/>
      </w:r>
      <w:r w:rsidRPr="005C32DC">
        <w:rPr>
          <w:sz w:val="22"/>
          <w:szCs w:val="22"/>
          <w:lang w:val="sr-Cyrl-CS"/>
        </w:rPr>
        <w:t xml:space="preserve">Додатна намена: у Немачкој и Израелу, фреквенцијски опсег </w:t>
      </w:r>
      <w:r w:rsidRPr="005C32DC">
        <w:rPr>
          <w:sz w:val="22"/>
          <w:szCs w:val="22"/>
          <w:lang w:eastAsia="en-GB"/>
        </w:rPr>
        <w:t>3400-3475 MHz је такође намењен аматерској служби на секундарној основи. (WRC-15)</w:t>
      </w: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RR 5.436    </w:t>
      </w:r>
      <w:r w:rsidRPr="005C32DC">
        <w:rPr>
          <w:sz w:val="22"/>
          <w:szCs w:val="22"/>
        </w:rPr>
        <w:tab/>
        <w:t>Коришћење фреквенцијског опсега 4200-4400 MHz од стране станица ваздухопловне мобилне (R) службе је резервисано искључиво за WAIC (wireless avionics intra-communication) системе који раде у складу са признатим међународним ваздухопловним стандардима. Ова употреба мора да буде у складу са Резолуцијом 424 (WRC-15). (WRC-15)</w:t>
      </w:r>
    </w:p>
    <w:p w:rsidR="00845B4D" w:rsidRPr="005C32DC" w:rsidRDefault="00845B4D" w:rsidP="00845B4D">
      <w:pPr>
        <w:pStyle w:val="NoSpacing"/>
        <w:rPr>
          <w:rFonts w:ascii="Times New Roman" w:hAnsi="Times New Roman"/>
          <w:lang w:eastAsia="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5.438</w:t>
      </w:r>
      <w:r w:rsidRPr="005C32DC">
        <w:rPr>
          <w:rFonts w:ascii="Times New Roman" w:hAnsi="Times New Roman"/>
          <w:color w:val="auto"/>
          <w:sz w:val="22"/>
          <w:szCs w:val="22"/>
          <w:lang w:val="sr-Cyrl-CS"/>
        </w:rPr>
        <w:tab/>
        <w:t>Коришћење опсега 4200</w:t>
      </w:r>
      <w:r w:rsidRPr="005C32DC">
        <w:rPr>
          <w:rFonts w:ascii="Times New Roman" w:hAnsi="Times New Roman"/>
          <w:color w:val="auto"/>
          <w:sz w:val="22"/>
          <w:szCs w:val="22"/>
          <w:lang w:val="sr-Cyrl-CS"/>
        </w:rPr>
        <w:noBreakHyphen/>
        <w:t>4400 МHz за ваздухопловну радио</w:t>
      </w:r>
      <w:r w:rsidRPr="005C32DC">
        <w:rPr>
          <w:rFonts w:ascii="Times New Roman" w:hAnsi="Times New Roman"/>
          <w:color w:val="auto"/>
          <w:sz w:val="22"/>
          <w:szCs w:val="22"/>
          <w:lang w:val="sr-Cyrl-CS"/>
        </w:rPr>
        <w:noBreakHyphen/>
        <w:t>навигацијску службу резервисано је искључиво за радио</w:t>
      </w:r>
      <w:r w:rsidRPr="005C32DC">
        <w:rPr>
          <w:rFonts w:ascii="Times New Roman" w:hAnsi="Times New Roman"/>
          <w:color w:val="auto"/>
          <w:sz w:val="22"/>
          <w:szCs w:val="22"/>
          <w:lang w:val="sr-Cyrl-CS"/>
        </w:rPr>
        <w:noBreakHyphen/>
        <w:t xml:space="preserve">висиномере уграђене на авионима и за пратеће транспондере на тлу. </w:t>
      </w:r>
      <w:r w:rsidRPr="005C32DC">
        <w:rPr>
          <w:rFonts w:ascii="Times New Roman" w:hAnsi="Times New Roman"/>
          <w:color w:val="auto"/>
          <w:sz w:val="22"/>
          <w:szCs w:val="22"/>
          <w:lang w:val="en-GB"/>
        </w:rPr>
        <w:t>(WRC-15)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439</w:t>
      </w:r>
      <w:r w:rsidRPr="005C32DC">
        <w:rPr>
          <w:sz w:val="22"/>
          <w:szCs w:val="22"/>
        </w:rPr>
        <w:tab/>
      </w:r>
      <w:r w:rsidRPr="005C32DC">
        <w:rPr>
          <w:sz w:val="22"/>
          <w:szCs w:val="22"/>
          <w:lang w:val="sr-Cyrl-CS"/>
        </w:rPr>
        <w:t xml:space="preserve">Додатна намена: у Исламској Републици Ирану, опсег </w:t>
      </w:r>
      <w:r w:rsidRPr="005C32DC">
        <w:rPr>
          <w:sz w:val="22"/>
          <w:szCs w:val="22"/>
          <w:lang w:eastAsia="en-GB"/>
        </w:rPr>
        <w:t>4200-4400 MHz је такође намењен фиксној служби на секундарној основи.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5.440</w:t>
      </w:r>
      <w:r w:rsidRPr="005C32DC">
        <w:rPr>
          <w:rFonts w:ascii="Times New Roman" w:hAnsi="Times New Roman"/>
          <w:color w:val="auto"/>
          <w:sz w:val="22"/>
          <w:szCs w:val="22"/>
          <w:lang w:val="sr-Cyrl-CS"/>
        </w:rPr>
        <w:tab/>
        <w:t xml:space="preserve">Сателитска служба еталона фреквенције и сигнале тачног времена могу да користе фреквенцију 4202 МHz за пренос свемир-Земља и фреквенцију 6427 МHz за пренос Земља-свемир. Такав пренос је ограничен на опсег </w:t>
      </w:r>
      <w:r w:rsidRPr="005C32DC">
        <w:rPr>
          <w:rFonts w:ascii="Times New Roman" w:hAnsi="Times New Roman"/>
          <w:color w:val="auto"/>
          <w:sz w:val="22"/>
          <w:szCs w:val="22"/>
          <w:lang w:val="sr-Cyrl-CS"/>
        </w:rPr>
        <w:sym w:font="Symbol" w:char="F0B1"/>
      </w:r>
      <w:r w:rsidRPr="005C32DC">
        <w:rPr>
          <w:rFonts w:ascii="Times New Roman" w:hAnsi="Times New Roman"/>
          <w:color w:val="auto"/>
          <w:sz w:val="22"/>
          <w:szCs w:val="22"/>
          <w:lang w:val="sr-Cyrl-CS"/>
        </w:rPr>
        <w:t>2 МHz око ових фреквенција и подлеже закључивању споразума у складу са одредбом тачке 9.21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134" w:hanging="1134"/>
        <w:jc w:val="both"/>
        <w:rPr>
          <w:sz w:val="22"/>
          <w:szCs w:val="22"/>
        </w:rPr>
      </w:pPr>
      <w:r w:rsidRPr="005C32DC">
        <w:rPr>
          <w:sz w:val="22"/>
          <w:szCs w:val="22"/>
        </w:rPr>
        <w:t>RR 5.440A  У Региону 2 (осим Бразила, Кубе, Француских Прекоморских Департмана и Заједница, Гватемале, Парагваја, Уругваја и Венецуеле), и у Аустралији, опсег 4400-4940 MHz може да се користи у ваздухопловној мобилној телеметрији за тестирање летова од стране станица на летелицама (видети тачку 1.83 Правилника). Ова употреба мора да буде у складу са Резолуцијом 416 (WRC-07) и не сме да изазива штетне сметње фиксној сателитској и фиксној служби, нити да захтева заштиту од истих. Оваква употреба не искључује коришћење овог опсега од стране других апликација мобилне службе или од стране других служби којима је овај опсег намењен на ко-примарној основи, и не утврђује приоритет у Правилнику. (WRC-07)</w:t>
      </w:r>
    </w:p>
    <w:p w:rsidR="00845B4D" w:rsidRPr="005C32DC" w:rsidRDefault="00845B4D" w:rsidP="00845B4D">
      <w:pPr>
        <w:pStyle w:val="FUTNOTA"/>
        <w:numPr>
          <w:ilvl w:val="0"/>
          <w:numId w:val="0"/>
        </w:numPr>
        <w:rPr>
          <w:rFonts w:ascii="Times New Roman" w:hAnsi="Times New Roman"/>
          <w:color w:val="auto"/>
          <w:sz w:val="22"/>
          <w:szCs w:val="22"/>
          <w:lang w:val="ru-RU"/>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5.441 </w:t>
      </w:r>
      <w:r w:rsidRPr="005C32DC">
        <w:rPr>
          <w:rFonts w:ascii="Times New Roman" w:hAnsi="Times New Roman"/>
          <w:color w:val="auto"/>
          <w:sz w:val="22"/>
          <w:szCs w:val="22"/>
          <w:lang w:val="sr-Cyrl-CS"/>
        </w:rPr>
        <w:tab/>
        <w:t>Коришћење опсега 4500-4800 МHz (свемир-Земља), 6725-7025 МHz (Земља–свемир) за фиксну сателитску службу треба да је у сагласности са одредбама Додатка 30В Правилника. Коришћење опсега 10,7-10,95 GHz (свемир-Земља), 11,2-11,45 GHz (свемир–Земља) и 12,75-13,25 GHz (Земља-свемир) од стране геостационарних сателитских система у фиксној сателитској служби треба да је у сагласности са одредбама Додатака 30В Правилника. Коришћење опсега 10,7-10,95 GHz (свемир-Земља), 11,2-11,45 GHz (свемир–Земља) и 12,75-13,25 GHz (Земља-свемир) од стране не-геостационарних сателитских система у фиксној сателитској служби подлеже одредбама тачке 9.12 Правилника за координацију са осталим не-геостационарним сателитским системима у фиксној сателитској служби. Не-геостационарни сателитски системи у фиксној сателитској служби не могу да захтевају заштиту од геостационарних сателитских мрежа у фиксној сателитској служби које раде у сагласности са Правилником, без обзира на датум кад је Бироу достављена информација о завршеној координацији или информација о нотификацији, било за не-</w:t>
      </w:r>
      <w:r w:rsidRPr="005C32DC">
        <w:rPr>
          <w:rFonts w:ascii="Times New Roman" w:hAnsi="Times New Roman"/>
          <w:color w:val="auto"/>
          <w:sz w:val="22"/>
          <w:szCs w:val="22"/>
          <w:lang w:val="sr-Cyrl-CS"/>
        </w:rPr>
        <w:lastRenderedPageBreak/>
        <w:t>геостационарне сателитске системе у фиксној сателитској служби, било за геостационарне сателитске мреже, и не примењује одредба тачке 5.43A Правилника. Не-геостационарни сателитски системи у фиксној сателитској служби у горњим опсезима треба да раде тако да свака евантуална неприхватљива сметња настала у току рада, може брзо да се отклони. (WRC-2000)</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t>RR</w:t>
      </w:r>
      <w:r w:rsidRPr="005C32DC">
        <w:rPr>
          <w:sz w:val="22"/>
          <w:szCs w:val="22"/>
        </w:rPr>
        <w:t xml:space="preserve"> 5.441A  У Уругвају, фреквенцијски опсег 4800-4900 MHz, или његови делови, су одређени за имплементацију IMT стандарда. Ово не искључује коришћење датог фреквенцијског опсега за било коју примену у оквиру служби којима је опсег намењен и не утврђује приоритет у Правилнику. Коришћење овог фреквенцијског опсега за имплементацију IMT стандарда подлеже претходном склапању споразума са суседним земљама, а IMT станице не смеју да захтевају заштиту од других апликација мобилне службе. Ова употреба мора да буде у складу са Резолуцијом 223 (Rev.WRC-15). (WRC-15)</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en-GB"/>
        </w:rPr>
        <w:t xml:space="preserve">RR </w:t>
      </w:r>
      <w:r w:rsidRPr="005C32DC">
        <w:rPr>
          <w:rFonts w:ascii="Times New Roman" w:hAnsi="Times New Roman"/>
          <w:color w:val="auto"/>
          <w:sz w:val="22"/>
          <w:szCs w:val="22"/>
          <w:lang w:val="sr-Latn-CS"/>
        </w:rPr>
        <w:t xml:space="preserve">5.441B  У Камбоџи, Народној Демократској Републици Лаосу и Вијетнаму, фреквенцијски опсег 4800-4990 MHz, или његови делови, су одређени за коришћење од стране администрација које желе да имплементирају IMT стандард. Ово не искључује коришћење </w:t>
      </w:r>
      <w:r w:rsidRPr="005C32DC">
        <w:rPr>
          <w:rFonts w:ascii="Times New Roman" w:hAnsi="Times New Roman"/>
          <w:color w:val="auto"/>
          <w:sz w:val="22"/>
          <w:szCs w:val="22"/>
        </w:rPr>
        <w:t>датог</w:t>
      </w:r>
      <w:r w:rsidRPr="005C32DC">
        <w:rPr>
          <w:rFonts w:ascii="Times New Roman" w:hAnsi="Times New Roman"/>
          <w:color w:val="auto"/>
          <w:sz w:val="22"/>
          <w:szCs w:val="22"/>
          <w:lang w:val="sr-Latn-CS"/>
        </w:rPr>
        <w:t xml:space="preserve"> фреквенцијског опсега </w:t>
      </w:r>
      <w:r w:rsidRPr="005C32DC">
        <w:rPr>
          <w:rFonts w:ascii="Times New Roman" w:hAnsi="Times New Roman"/>
          <w:color w:val="auto"/>
          <w:sz w:val="22"/>
          <w:szCs w:val="22"/>
        </w:rPr>
        <w:t xml:space="preserve">за било коју примену у оквиру </w:t>
      </w:r>
      <w:r w:rsidRPr="005C32DC">
        <w:rPr>
          <w:rFonts w:ascii="Times New Roman" w:hAnsi="Times New Roman"/>
          <w:color w:val="auto"/>
          <w:sz w:val="22"/>
          <w:szCs w:val="22"/>
          <w:lang w:val="sr-Latn-CS"/>
        </w:rPr>
        <w:t xml:space="preserve">служби којима је </w:t>
      </w:r>
      <w:r w:rsidRPr="005C32DC">
        <w:rPr>
          <w:rFonts w:ascii="Times New Roman" w:hAnsi="Times New Roman"/>
          <w:color w:val="auto"/>
          <w:sz w:val="22"/>
          <w:szCs w:val="22"/>
        </w:rPr>
        <w:t xml:space="preserve">опсег </w:t>
      </w:r>
      <w:r w:rsidRPr="005C32DC">
        <w:rPr>
          <w:rFonts w:ascii="Times New Roman" w:hAnsi="Times New Roman"/>
          <w:color w:val="auto"/>
          <w:sz w:val="22"/>
          <w:szCs w:val="22"/>
          <w:lang w:val="sr-Latn-CS"/>
        </w:rPr>
        <w:t xml:space="preserve">намењен и не </w:t>
      </w:r>
      <w:r w:rsidRPr="005C32DC">
        <w:rPr>
          <w:rFonts w:ascii="Times New Roman" w:hAnsi="Times New Roman"/>
          <w:color w:val="auto"/>
          <w:sz w:val="22"/>
          <w:szCs w:val="22"/>
        </w:rPr>
        <w:t>утврђује</w:t>
      </w:r>
      <w:r w:rsidRPr="005C32DC">
        <w:rPr>
          <w:rFonts w:ascii="Times New Roman" w:hAnsi="Times New Roman"/>
          <w:color w:val="auto"/>
          <w:sz w:val="22"/>
          <w:szCs w:val="22"/>
          <w:lang w:val="sr-Latn-CS"/>
        </w:rPr>
        <w:t xml:space="preserve"> приоритет у Правилнику. Коришћење овог фреквенцијског опсега за имплементацију IMT стандарда подлеже претходном склапању споразума сходно тачки 9.21 Правилника, а IMT станице не </w:t>
      </w:r>
      <w:r w:rsidRPr="005C32DC">
        <w:rPr>
          <w:rFonts w:ascii="Times New Roman" w:hAnsi="Times New Roman"/>
          <w:color w:val="auto"/>
          <w:sz w:val="22"/>
          <w:szCs w:val="22"/>
        </w:rPr>
        <w:t>могу</w:t>
      </w:r>
      <w:r w:rsidRPr="005C32DC">
        <w:rPr>
          <w:rFonts w:ascii="Times New Roman" w:hAnsi="Times New Roman"/>
          <w:color w:val="auto"/>
          <w:sz w:val="22"/>
          <w:szCs w:val="22"/>
          <w:lang w:val="sr-Latn-CS"/>
        </w:rPr>
        <w:t xml:space="preserve"> да захтевају заштиту од других </w:t>
      </w:r>
      <w:r w:rsidRPr="005C32DC">
        <w:rPr>
          <w:rFonts w:ascii="Times New Roman" w:hAnsi="Times New Roman"/>
          <w:color w:val="auto"/>
          <w:sz w:val="22"/>
          <w:szCs w:val="22"/>
        </w:rPr>
        <w:t>примена</w:t>
      </w:r>
      <w:r w:rsidRPr="005C32DC">
        <w:rPr>
          <w:rFonts w:ascii="Times New Roman" w:hAnsi="Times New Roman"/>
          <w:color w:val="auto"/>
          <w:sz w:val="22"/>
          <w:szCs w:val="22"/>
          <w:lang w:val="sr-Latn-CS"/>
        </w:rPr>
        <w:t xml:space="preserve"> </w:t>
      </w:r>
      <w:r w:rsidRPr="005C32DC">
        <w:rPr>
          <w:rFonts w:ascii="Times New Roman" w:hAnsi="Times New Roman"/>
          <w:color w:val="auto"/>
          <w:sz w:val="22"/>
          <w:szCs w:val="22"/>
        </w:rPr>
        <w:t xml:space="preserve">у </w:t>
      </w:r>
      <w:r w:rsidRPr="005C32DC">
        <w:rPr>
          <w:rFonts w:ascii="Times New Roman" w:hAnsi="Times New Roman"/>
          <w:color w:val="auto"/>
          <w:sz w:val="22"/>
          <w:szCs w:val="22"/>
          <w:lang w:val="sr-Latn-CS"/>
        </w:rPr>
        <w:t>мобилн</w:t>
      </w:r>
      <w:r w:rsidRPr="005C32DC">
        <w:rPr>
          <w:rFonts w:ascii="Times New Roman" w:hAnsi="Times New Roman"/>
          <w:color w:val="auto"/>
          <w:sz w:val="22"/>
          <w:szCs w:val="22"/>
        </w:rPr>
        <w:t>ој</w:t>
      </w:r>
      <w:r w:rsidRPr="005C32DC">
        <w:rPr>
          <w:rFonts w:ascii="Times New Roman" w:hAnsi="Times New Roman"/>
          <w:color w:val="auto"/>
          <w:sz w:val="22"/>
          <w:szCs w:val="22"/>
          <w:lang w:val="sr-Latn-CS"/>
        </w:rPr>
        <w:t xml:space="preserve"> служб</w:t>
      </w:r>
      <w:r w:rsidRPr="005C32DC">
        <w:rPr>
          <w:rFonts w:ascii="Times New Roman" w:hAnsi="Times New Roman"/>
          <w:color w:val="auto"/>
          <w:sz w:val="22"/>
          <w:szCs w:val="22"/>
        </w:rPr>
        <w:t>и</w:t>
      </w:r>
      <w:r w:rsidRPr="005C32DC">
        <w:rPr>
          <w:rFonts w:ascii="Times New Roman" w:hAnsi="Times New Roman"/>
          <w:color w:val="auto"/>
          <w:sz w:val="22"/>
          <w:szCs w:val="22"/>
          <w:lang w:val="sr-Latn-CS"/>
        </w:rPr>
        <w:t xml:space="preserve">. Поред тога, пре него што администрација </w:t>
      </w:r>
      <w:r w:rsidRPr="005C32DC">
        <w:rPr>
          <w:rFonts w:ascii="Times New Roman" w:hAnsi="Times New Roman"/>
          <w:color w:val="auto"/>
          <w:sz w:val="22"/>
          <w:szCs w:val="22"/>
        </w:rPr>
        <w:t>пусти у рад</w:t>
      </w:r>
      <w:r w:rsidRPr="005C32DC">
        <w:rPr>
          <w:rFonts w:ascii="Times New Roman" w:hAnsi="Times New Roman"/>
          <w:color w:val="auto"/>
          <w:sz w:val="22"/>
          <w:szCs w:val="22"/>
          <w:lang w:val="sr-Latn-CS"/>
        </w:rPr>
        <w:t xml:space="preserve"> IMT станиц</w:t>
      </w:r>
      <w:r w:rsidRPr="005C32DC">
        <w:rPr>
          <w:rFonts w:ascii="Times New Roman" w:hAnsi="Times New Roman"/>
          <w:color w:val="auto"/>
          <w:sz w:val="22"/>
          <w:szCs w:val="22"/>
        </w:rPr>
        <w:t>у</w:t>
      </w:r>
      <w:r w:rsidRPr="005C32DC">
        <w:rPr>
          <w:rFonts w:ascii="Times New Roman" w:hAnsi="Times New Roman"/>
          <w:color w:val="auto"/>
          <w:sz w:val="22"/>
          <w:szCs w:val="22"/>
          <w:lang w:val="sr-Latn-CS"/>
        </w:rPr>
        <w:t xml:space="preserve"> у мобилн</w:t>
      </w:r>
      <w:r w:rsidRPr="005C32DC">
        <w:rPr>
          <w:rFonts w:ascii="Times New Roman" w:hAnsi="Times New Roman"/>
          <w:color w:val="auto"/>
          <w:sz w:val="22"/>
          <w:szCs w:val="22"/>
        </w:rPr>
        <w:t>ој</w:t>
      </w:r>
      <w:r w:rsidRPr="005C32DC">
        <w:rPr>
          <w:rFonts w:ascii="Times New Roman" w:hAnsi="Times New Roman"/>
          <w:color w:val="auto"/>
          <w:sz w:val="22"/>
          <w:szCs w:val="22"/>
          <w:lang w:val="sr-Latn-CS"/>
        </w:rPr>
        <w:t xml:space="preserve"> служб</w:t>
      </w:r>
      <w:r w:rsidRPr="005C32DC">
        <w:rPr>
          <w:rFonts w:ascii="Times New Roman" w:hAnsi="Times New Roman"/>
          <w:color w:val="auto"/>
          <w:sz w:val="22"/>
          <w:szCs w:val="22"/>
        </w:rPr>
        <w:t>и</w:t>
      </w:r>
      <w:r w:rsidRPr="005C32DC">
        <w:rPr>
          <w:rFonts w:ascii="Times New Roman" w:hAnsi="Times New Roman"/>
          <w:color w:val="auto"/>
          <w:sz w:val="22"/>
          <w:szCs w:val="22"/>
          <w:lang w:val="sr-Latn-CS"/>
        </w:rPr>
        <w:t xml:space="preserve">, мора да обезбеди да густина флукса снаге коју та станица производи не </w:t>
      </w:r>
      <w:r w:rsidRPr="005C32DC">
        <w:rPr>
          <w:rFonts w:ascii="Times New Roman" w:hAnsi="Times New Roman"/>
          <w:color w:val="auto"/>
          <w:sz w:val="22"/>
          <w:szCs w:val="22"/>
        </w:rPr>
        <w:t xml:space="preserve">прелази </w:t>
      </w:r>
      <w:r w:rsidRPr="005C32DC">
        <w:rPr>
          <w:rFonts w:ascii="Times New Roman" w:hAnsi="Times New Roman"/>
          <w:color w:val="auto"/>
          <w:sz w:val="22"/>
          <w:szCs w:val="22"/>
          <w:lang w:val="sr-Latn-CS"/>
        </w:rPr>
        <w:t xml:space="preserve"> -155 dB (W/(m² · 1 MHz)) на висини до 19 km изнад ниво</w:t>
      </w:r>
      <w:r w:rsidRPr="005C32DC">
        <w:rPr>
          <w:rFonts w:ascii="Times New Roman" w:hAnsi="Times New Roman"/>
          <w:color w:val="auto"/>
          <w:sz w:val="22"/>
          <w:szCs w:val="22"/>
        </w:rPr>
        <w:t>а</w:t>
      </w:r>
      <w:r w:rsidRPr="005C32DC">
        <w:rPr>
          <w:rFonts w:ascii="Times New Roman" w:hAnsi="Times New Roman"/>
          <w:color w:val="auto"/>
          <w:sz w:val="22"/>
          <w:szCs w:val="22"/>
          <w:lang w:val="sr-Latn-CS"/>
        </w:rPr>
        <w:t xml:space="preserve"> мора, на 20 km од обале, </w:t>
      </w:r>
      <w:r w:rsidRPr="005C32DC">
        <w:rPr>
          <w:rFonts w:ascii="Times New Roman" w:hAnsi="Times New Roman"/>
          <w:color w:val="auto"/>
          <w:sz w:val="22"/>
          <w:szCs w:val="22"/>
        </w:rPr>
        <w:t>односно од полазне тачке од које се, у смеру пучине, рачуна граница територијалних вода (low-water mark)</w:t>
      </w:r>
      <w:r w:rsidRPr="005C32DC">
        <w:rPr>
          <w:rFonts w:ascii="Times New Roman" w:hAnsi="Times New Roman"/>
          <w:color w:val="auto"/>
          <w:sz w:val="22"/>
          <w:szCs w:val="22"/>
          <w:lang w:val="sr-Latn-CS"/>
        </w:rPr>
        <w:t xml:space="preserve"> обалск</w:t>
      </w:r>
      <w:r w:rsidRPr="005C32DC">
        <w:rPr>
          <w:rFonts w:ascii="Times New Roman" w:hAnsi="Times New Roman"/>
          <w:color w:val="auto"/>
          <w:sz w:val="22"/>
          <w:szCs w:val="22"/>
        </w:rPr>
        <w:t>е</w:t>
      </w:r>
      <w:r w:rsidRPr="005C32DC">
        <w:rPr>
          <w:rFonts w:ascii="Times New Roman" w:hAnsi="Times New Roman"/>
          <w:color w:val="auto"/>
          <w:sz w:val="22"/>
          <w:szCs w:val="22"/>
          <w:lang w:val="sr-Latn-CS"/>
        </w:rPr>
        <w:t xml:space="preserve"> држав</w:t>
      </w:r>
      <w:r w:rsidRPr="005C32DC">
        <w:rPr>
          <w:rFonts w:ascii="Times New Roman" w:hAnsi="Times New Roman"/>
          <w:color w:val="auto"/>
          <w:sz w:val="22"/>
          <w:szCs w:val="22"/>
        </w:rPr>
        <w:t>е</w:t>
      </w:r>
      <w:r w:rsidRPr="005C32DC">
        <w:rPr>
          <w:rFonts w:ascii="Times New Roman" w:hAnsi="Times New Roman"/>
          <w:color w:val="auto"/>
          <w:sz w:val="22"/>
          <w:szCs w:val="22"/>
          <w:lang w:val="sr-Latn-CS"/>
        </w:rPr>
        <w:t xml:space="preserve">. Овај критеријум подлеже ревизији на WRC-19. Видети Резолуцију 223 (Rev.WRC-15). Ово </w:t>
      </w:r>
      <w:r w:rsidRPr="005C32DC">
        <w:rPr>
          <w:rFonts w:ascii="Times New Roman" w:hAnsi="Times New Roman"/>
          <w:color w:val="auto"/>
          <w:sz w:val="22"/>
          <w:szCs w:val="22"/>
        </w:rPr>
        <w:t>примена</w:t>
      </w:r>
      <w:r w:rsidRPr="005C32DC">
        <w:rPr>
          <w:rFonts w:ascii="Times New Roman" w:hAnsi="Times New Roman"/>
          <w:color w:val="auto"/>
          <w:sz w:val="22"/>
          <w:szCs w:val="22"/>
          <w:lang w:val="sr-Latn-CS"/>
        </w:rPr>
        <w:t xml:space="preserve"> ступа на снагу након WRC-19.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5.442</w:t>
      </w:r>
      <w:r w:rsidRPr="005C32DC">
        <w:rPr>
          <w:rFonts w:ascii="Times New Roman" w:hAnsi="Times New Roman"/>
          <w:color w:val="auto"/>
          <w:sz w:val="22"/>
          <w:szCs w:val="22"/>
          <w:lang w:val="sr-Cyrl-CS"/>
        </w:rPr>
        <w:tab/>
        <w:t>У опсегу 4825-4835 МHz и 4950-4990 МHz, намена за мобилну службу је ограниченa на мобилну, изузев ваздухопловн</w:t>
      </w:r>
      <w:r w:rsidRPr="005C32DC">
        <w:rPr>
          <w:rFonts w:ascii="Times New Roman" w:hAnsi="Times New Roman"/>
          <w:color w:val="auto"/>
          <w:sz w:val="22"/>
          <w:szCs w:val="22"/>
          <w:lang w:val="en-GB"/>
        </w:rPr>
        <w:t>e</w:t>
      </w:r>
      <w:r w:rsidRPr="005C32DC">
        <w:rPr>
          <w:rFonts w:ascii="Times New Roman" w:hAnsi="Times New Roman"/>
          <w:color w:val="auto"/>
          <w:sz w:val="22"/>
          <w:szCs w:val="22"/>
          <w:lang w:val="sr-Cyrl-CS"/>
        </w:rPr>
        <w:t xml:space="preserve"> мобилн</w:t>
      </w:r>
      <w:r w:rsidRPr="005C32DC">
        <w:rPr>
          <w:rFonts w:ascii="Times New Roman" w:hAnsi="Times New Roman"/>
          <w:color w:val="auto"/>
          <w:sz w:val="22"/>
          <w:szCs w:val="22"/>
          <w:lang w:val="en-GB"/>
        </w:rPr>
        <w:t>e,</w:t>
      </w:r>
      <w:r w:rsidRPr="005C32DC">
        <w:rPr>
          <w:rFonts w:ascii="Times New Roman" w:hAnsi="Times New Roman"/>
          <w:color w:val="auto"/>
          <w:sz w:val="22"/>
          <w:szCs w:val="22"/>
          <w:lang w:val="sr-Cyrl-CS"/>
        </w:rPr>
        <w:t xml:space="preserve"> службу</w:t>
      </w:r>
      <w:r w:rsidRPr="005C32DC">
        <w:rPr>
          <w:rFonts w:ascii="Times New Roman" w:hAnsi="Times New Roman"/>
          <w:color w:val="auto"/>
          <w:sz w:val="22"/>
          <w:szCs w:val="22"/>
          <w:lang w:val="en-GB"/>
        </w:rPr>
        <w:t xml:space="preserve"> </w:t>
      </w:r>
      <w:r w:rsidRPr="005C32DC">
        <w:rPr>
          <w:rFonts w:ascii="Times New Roman" w:hAnsi="Times New Roman"/>
          <w:color w:val="auto"/>
          <w:sz w:val="22"/>
          <w:szCs w:val="22"/>
          <w:lang w:val="sr-Cyrl-CS"/>
        </w:rPr>
        <w:t>. Оваква употреба треба да буде у складу са Резолуцијом 416 (WRC-07) и не сме да изазива  штетне сметње фиксној служби.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pStyle w:val="Note2"/>
        <w:tabs>
          <w:tab w:val="clear" w:pos="1134"/>
          <w:tab w:val="left" w:pos="1276"/>
        </w:tabs>
        <w:ind w:left="1276" w:hanging="1276"/>
        <w:rPr>
          <w:iCs/>
          <w:sz w:val="22"/>
          <w:szCs w:val="22"/>
        </w:rPr>
      </w:pPr>
      <w:r w:rsidRPr="005C32DC">
        <w:rPr>
          <w:sz w:val="22"/>
          <w:szCs w:val="22"/>
          <w:lang w:val="sr-Cyrl-CS"/>
        </w:rPr>
        <w:t>RR 5.</w:t>
      </w:r>
      <w:r w:rsidRPr="005C32DC">
        <w:rPr>
          <w:sz w:val="22"/>
          <w:szCs w:val="22"/>
        </w:rPr>
        <w:t>443</w:t>
      </w:r>
      <w:r w:rsidRPr="005C32DC">
        <w:rPr>
          <w:sz w:val="22"/>
          <w:szCs w:val="22"/>
        </w:rPr>
        <w:tab/>
      </w:r>
      <w:r w:rsidRPr="005C32DC">
        <w:rPr>
          <w:sz w:val="22"/>
          <w:szCs w:val="22"/>
          <w:lang w:val="sr-Cyrl-CS"/>
        </w:rPr>
        <w:t xml:space="preserve">Различита категорија службе: у Аргентини, Аустралији и Канади, опсези </w:t>
      </w:r>
      <w:r w:rsidRPr="005C32DC">
        <w:rPr>
          <w:iCs/>
          <w:sz w:val="22"/>
          <w:szCs w:val="22"/>
        </w:rPr>
        <w:t>4 825-4 835</w:t>
      </w:r>
      <w:r w:rsidRPr="005C32DC">
        <w:rPr>
          <w:iCs/>
          <w:sz w:val="22"/>
          <w:szCs w:val="22"/>
          <w:lang w:val="en-AU"/>
        </w:rPr>
        <w:t> MHz</w:t>
      </w:r>
      <w:r w:rsidRPr="005C32DC">
        <w:rPr>
          <w:iCs/>
          <w:sz w:val="22"/>
          <w:szCs w:val="22"/>
        </w:rPr>
        <w:t xml:space="preserve"> и 4 950-4 990 </w:t>
      </w:r>
      <w:r w:rsidRPr="005C32DC">
        <w:rPr>
          <w:iCs/>
          <w:sz w:val="22"/>
          <w:szCs w:val="22"/>
          <w:lang w:val="en-AU"/>
        </w:rPr>
        <w:t>MHz</w:t>
      </w:r>
      <w:r w:rsidRPr="005C32DC">
        <w:rPr>
          <w:iCs/>
          <w:sz w:val="22"/>
          <w:szCs w:val="22"/>
        </w:rPr>
        <w:t xml:space="preserve"> су намењени радио астрономској служби на примарној основи (видети тачку 5.33 Правилника).</w:t>
      </w:r>
    </w:p>
    <w:p w:rsidR="00845B4D" w:rsidRPr="005C32DC" w:rsidRDefault="00845B4D" w:rsidP="00845B4D">
      <w:pPr>
        <w:pStyle w:val="Note2"/>
        <w:tabs>
          <w:tab w:val="clear" w:pos="1134"/>
          <w:tab w:val="left" w:pos="1276"/>
        </w:tabs>
        <w:ind w:left="1276" w:hanging="1276"/>
        <w:rPr>
          <w:iCs/>
          <w:sz w:val="22"/>
          <w:szCs w:val="22"/>
        </w:rPr>
      </w:pPr>
    </w:p>
    <w:p w:rsidR="00845B4D" w:rsidRPr="005C32DC" w:rsidRDefault="00845B4D" w:rsidP="00845B4D">
      <w:pPr>
        <w:tabs>
          <w:tab w:val="left" w:pos="1276"/>
        </w:tabs>
        <w:autoSpaceDE w:val="0"/>
        <w:autoSpaceDN w:val="0"/>
        <w:adjustRightInd w:val="0"/>
        <w:ind w:left="1276" w:hanging="1276"/>
        <w:jc w:val="both"/>
        <w:rPr>
          <w:sz w:val="22"/>
          <w:szCs w:val="22"/>
        </w:rPr>
      </w:pPr>
      <w:r w:rsidRPr="005C32DC">
        <w:rPr>
          <w:sz w:val="22"/>
          <w:szCs w:val="22"/>
        </w:rPr>
        <w:t>RR 5.443AA У фреквенцијским опсезима 5000-5030 MHz и 5091-5150 MHz, ваздухопловна мобилно-сателитска (R) служба подлеже склапању споразума сходно тачки 9.21 Правилника. Коришћење ових опсега од стране ваздухопловне мобилно-сателитске (R) службе је ограничено на међународно стандардизоване ваздухопловне системе. (WRC-12)</w:t>
      </w:r>
    </w:p>
    <w:p w:rsidR="00845B4D" w:rsidRPr="005C32DC" w:rsidRDefault="00845B4D" w:rsidP="00845B4D">
      <w:pPr>
        <w:pStyle w:val="NoSpacing"/>
        <w:tabs>
          <w:tab w:val="left" w:pos="1276"/>
        </w:tabs>
        <w:ind w:left="1276" w:hanging="1276"/>
        <w:rPr>
          <w:rFonts w:ascii="Times New Roman" w:hAnsi="Times New Roman"/>
        </w:rPr>
      </w:pPr>
    </w:p>
    <w:p w:rsidR="00845B4D" w:rsidRPr="005C32DC" w:rsidRDefault="00845B4D" w:rsidP="00845B4D">
      <w:pPr>
        <w:pStyle w:val="FUTNOTA"/>
        <w:numPr>
          <w:ilvl w:val="0"/>
          <w:numId w:val="0"/>
        </w:numPr>
        <w:tabs>
          <w:tab w:val="left" w:pos="1276"/>
        </w:tabs>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5.443B</w:t>
      </w:r>
      <w:r w:rsidRPr="005C32DC">
        <w:rPr>
          <w:rFonts w:ascii="Times New Roman" w:hAnsi="Times New Roman"/>
          <w:color w:val="auto"/>
          <w:sz w:val="22"/>
          <w:szCs w:val="22"/>
          <w:lang w:val="sr-Cyrl-CS"/>
        </w:rPr>
        <w:tab/>
        <w:t xml:space="preserve">У циљу </w:t>
      </w:r>
      <w:r w:rsidRPr="005C32DC">
        <w:rPr>
          <w:rFonts w:ascii="Times New Roman" w:hAnsi="Times New Roman"/>
          <w:color w:val="auto"/>
          <w:sz w:val="22"/>
          <w:szCs w:val="22"/>
        </w:rPr>
        <w:t>спречавања</w:t>
      </w:r>
      <w:r w:rsidRPr="005C32DC">
        <w:rPr>
          <w:rFonts w:ascii="Times New Roman" w:hAnsi="Times New Roman"/>
          <w:color w:val="auto"/>
          <w:sz w:val="22"/>
          <w:szCs w:val="22"/>
          <w:lang w:val="sr-Cyrl-CS"/>
        </w:rPr>
        <w:t xml:space="preserve"> штетних сметњи микроталасним системима за инструментално слетање који раде изнад 5030 MHz, укупна густина флукса снаге на површини Земље у опсегу 5030-5150 MHz настала од свих свемирских станица у оквиру било ког система радио-навигацијске сателитске службе (свемир-Земља) који ради у опсегу 5010-5030 MHz не сме да буде већа од –124,5 dB(W/m</w:t>
      </w:r>
      <w:r w:rsidRPr="005C32DC">
        <w:rPr>
          <w:rFonts w:ascii="Times New Roman" w:hAnsi="Times New Roman"/>
          <w:color w:val="auto"/>
          <w:sz w:val="22"/>
          <w:szCs w:val="22"/>
          <w:vertAlign w:val="superscript"/>
          <w:lang w:val="sr-Cyrl-CS"/>
        </w:rPr>
        <w:t>2</w:t>
      </w:r>
      <w:r w:rsidRPr="005C32DC">
        <w:rPr>
          <w:rFonts w:ascii="Times New Roman" w:hAnsi="Times New Roman"/>
          <w:color w:val="auto"/>
          <w:sz w:val="22"/>
          <w:szCs w:val="22"/>
          <w:lang w:val="sr-Cyrl-CS"/>
        </w:rPr>
        <w:t xml:space="preserve">) у опсегу од 150 kHz. У циљу спречавања штетних сметњи радиоастрономској служби у опсегу 4990-5000 MHz, </w:t>
      </w:r>
      <w:r w:rsidRPr="005C32DC">
        <w:rPr>
          <w:rFonts w:ascii="Times New Roman" w:hAnsi="Times New Roman"/>
          <w:color w:val="auto"/>
          <w:sz w:val="22"/>
          <w:szCs w:val="22"/>
          <w:lang w:val="sr-Cyrl-CS"/>
        </w:rPr>
        <w:lastRenderedPageBreak/>
        <w:t>системи радио-навигацијске сателитске службе који раде у опсегу 5010-5030 MHz треба да се придржавају граница из опсега 4990-5000 MHz које су дефинисане у Резолуцији 741 (Rev.WRC-</w:t>
      </w:r>
      <w:r w:rsidRPr="005C32DC">
        <w:rPr>
          <w:rFonts w:ascii="Times New Roman" w:hAnsi="Times New Roman"/>
          <w:color w:val="auto"/>
          <w:sz w:val="22"/>
          <w:szCs w:val="22"/>
          <w:lang w:val="en-GB"/>
        </w:rPr>
        <w:t>15</w:t>
      </w:r>
      <w:r w:rsidRPr="005C32DC">
        <w:rPr>
          <w:rFonts w:ascii="Times New Roman" w:hAnsi="Times New Roman"/>
          <w:color w:val="auto"/>
          <w:sz w:val="22"/>
          <w:szCs w:val="22"/>
          <w:lang w:val="sr-Cyrl-CS"/>
        </w:rPr>
        <w:t>). (WRC-</w:t>
      </w:r>
      <w:r w:rsidRPr="005C32DC">
        <w:rPr>
          <w:rFonts w:ascii="Times New Roman" w:hAnsi="Times New Roman"/>
          <w:color w:val="auto"/>
          <w:sz w:val="22"/>
          <w:szCs w:val="22"/>
          <w:lang w:val="en-GB"/>
        </w:rPr>
        <w:t>15</w:t>
      </w:r>
      <w:r w:rsidRPr="005C32DC">
        <w:rPr>
          <w:rFonts w:ascii="Times New Roman" w:hAnsi="Times New Roman"/>
          <w:color w:val="auto"/>
          <w:sz w:val="22"/>
          <w:szCs w:val="22"/>
          <w:lang w:val="sr-Cyrl-CS"/>
        </w:rPr>
        <w:t>)</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tabs>
          <w:tab w:val="left" w:pos="0"/>
        </w:tabs>
        <w:autoSpaceDE w:val="0"/>
        <w:autoSpaceDN w:val="0"/>
        <w:adjustRightInd w:val="0"/>
        <w:ind w:left="1276" w:hanging="1276"/>
        <w:jc w:val="both"/>
        <w:rPr>
          <w:sz w:val="22"/>
          <w:szCs w:val="22"/>
        </w:rPr>
      </w:pPr>
      <w:r w:rsidRPr="005C32DC">
        <w:rPr>
          <w:sz w:val="22"/>
          <w:szCs w:val="22"/>
        </w:rPr>
        <w:t xml:space="preserve">RR 5.443C    </w:t>
      </w:r>
      <w:r w:rsidRPr="005C32DC">
        <w:rPr>
          <w:sz w:val="22"/>
          <w:szCs w:val="22"/>
        </w:rPr>
        <w:tab/>
        <w:t>Коришћење фреквенцијског опсега 5030-5091 MHz од стране ваздухопловне мобилне (R) службе је ограничено на међународно стандардизоване ваздухопловне системе. Нежељене емисије од ваздухопловне мобилне (R) службе у фреквенцијском опсегу 5030-5091 MHz морају бити ограничене како би се заштитиле силазне везе RNSS система у суседном опсегу 5010-5030 MHz. Док се у релевантној ITU-R Препоруци не утврди одговарајућа вредност, треба користити ограничење за густину e.i.r.p. од −75 dBW/MHz у фреквенцијском опсегу 5010-5030 MHz за сваку нежељену емисију AM(R)S станице. (WRC-12)</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RR 5.443D   </w:t>
      </w:r>
      <w:r w:rsidRPr="005C32DC">
        <w:rPr>
          <w:sz w:val="22"/>
          <w:szCs w:val="22"/>
        </w:rPr>
        <w:tab/>
        <w:t>У фреквенцијском опсегу 5030-5091 MHz, ваздухопловна мобилно-сателитска (R) служба подлеже координацији сходно тачки 9.11A Правилника. Коришћење овог фреквенцијског опсега од стране ваздухопловне мобилно-сателитске (R) службе је ограничено на међународно стандардизоване ваздухопловне системе.</w:t>
      </w:r>
    </w:p>
    <w:p w:rsidR="00845B4D" w:rsidRPr="005C32DC" w:rsidRDefault="00845B4D" w:rsidP="00845B4D">
      <w:pPr>
        <w:pStyle w:val="NoSpacing"/>
        <w:rPr>
          <w:rFonts w:ascii="Times New Roman" w:hAnsi="Times New Roman"/>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5.444 </w:t>
      </w:r>
      <w:r w:rsidRPr="005C32DC">
        <w:rPr>
          <w:rFonts w:ascii="Times New Roman" w:hAnsi="Times New Roman"/>
          <w:color w:val="auto"/>
          <w:sz w:val="22"/>
          <w:szCs w:val="22"/>
          <w:lang w:val="sr-Cyrl-CS"/>
        </w:rPr>
        <w:tab/>
        <w:t xml:space="preserve">Опсег 5030-5150 МHz треба да се користи за рад међународног стандардног  система  за прецизно слетање и приземљење (микроталасни систем за инструментално слетање). У опсегу 5030-5091 МHz, потребе овог система имају предност у односу на било коју другу врсту коришћења овог опсега. Приликом коришћења опсега 5091-5150 МHz, примењују се одредбе тачке 5.444A и Резолуција 114 (Rev.WRC-15). (WRC-15)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5.444A</w:t>
      </w:r>
      <w:r w:rsidRPr="005C32DC">
        <w:rPr>
          <w:rFonts w:ascii="Times New Roman" w:hAnsi="Times New Roman"/>
          <w:color w:val="auto"/>
          <w:sz w:val="22"/>
          <w:szCs w:val="22"/>
          <w:lang w:val="sr-Cyrl-CS"/>
        </w:rPr>
        <w:tab/>
        <w:t xml:space="preserve"> Коришћење фреквенцијског опсега 5091-5150 MHz од стране фиксне сателитске службе (Земља-свемир) је ограничено на спојне везе не-геостационарних мобилних сателитских система у мобилној сателитској служби и подлеже координацији у складу са тачком 9.11А. Коришћење опсега 5091-5150 MHz за спојне везе не-геостационарних мобилних сателитских система у мобилној сателитској служби треба да буде у складу са Резолуцијом 114 (Rev.WRC-15). Такође, у циљу заштите ваздухопловне радио-навигацијске службе од штетних сметњи, неопходна је координација земаљских станица спојне везе не-геостационарних мобилних сателитских система у мобилној сателитској служби, а које су удаљене мање од 450 </w:t>
      </w:r>
      <w:r w:rsidRPr="005C32DC">
        <w:rPr>
          <w:rFonts w:ascii="Times New Roman" w:hAnsi="Times New Roman"/>
          <w:color w:val="auto"/>
          <w:sz w:val="22"/>
          <w:szCs w:val="22"/>
          <w:lang w:val="en-GB"/>
        </w:rPr>
        <w:t>km</w:t>
      </w:r>
      <w:r w:rsidRPr="005C32DC">
        <w:rPr>
          <w:rFonts w:ascii="Times New Roman" w:hAnsi="Times New Roman"/>
          <w:color w:val="auto"/>
          <w:sz w:val="22"/>
          <w:szCs w:val="22"/>
        </w:rPr>
        <w:t xml:space="preserve"> од територије администрације која у раду има земаљску станицу у </w:t>
      </w:r>
      <w:r w:rsidRPr="005C32DC">
        <w:rPr>
          <w:rFonts w:ascii="Times New Roman" w:hAnsi="Times New Roman"/>
          <w:color w:val="auto"/>
          <w:sz w:val="22"/>
          <w:szCs w:val="22"/>
          <w:lang w:val="sr-Cyrl-CS"/>
        </w:rPr>
        <w:t>ваздухопловној радио-навигацијској служби. (WRC-15)</w:t>
      </w:r>
    </w:p>
    <w:p w:rsidR="00845B4D" w:rsidRPr="005C32DC" w:rsidRDefault="00845B4D" w:rsidP="00845B4D">
      <w:pPr>
        <w:pStyle w:val="FUTNOTA"/>
        <w:numPr>
          <w:ilvl w:val="0"/>
          <w:numId w:val="0"/>
        </w:numPr>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5.444B </w:t>
      </w:r>
      <w:r w:rsidRPr="005C32DC">
        <w:rPr>
          <w:rFonts w:ascii="Times New Roman" w:hAnsi="Times New Roman"/>
          <w:sz w:val="22"/>
          <w:szCs w:val="22"/>
          <w:lang w:val="sr-Cyrl-CS"/>
        </w:rPr>
        <w:tab/>
        <w:t>Коришћење опсега 5091-5150 МHz од стране ваздухопловне мобилне службе је  ограничено на:</w:t>
      </w:r>
    </w:p>
    <w:p w:rsidR="00845B4D" w:rsidRPr="005C32DC" w:rsidRDefault="00845B4D" w:rsidP="00845B4D">
      <w:pPr>
        <w:pStyle w:val="FUTNOTA"/>
        <w:numPr>
          <w:ilvl w:val="0"/>
          <w:numId w:val="0"/>
        </w:numPr>
        <w:ind w:left="1276"/>
        <w:rPr>
          <w:rFonts w:ascii="Times New Roman" w:hAnsi="Times New Roman"/>
          <w:sz w:val="22"/>
          <w:szCs w:val="22"/>
          <w:lang w:val="sr-Cyrl-CS"/>
        </w:rPr>
      </w:pPr>
      <w:r w:rsidRPr="005C32DC">
        <w:rPr>
          <w:rFonts w:ascii="Times New Roman" w:hAnsi="Times New Roman"/>
          <w:sz w:val="22"/>
          <w:szCs w:val="22"/>
          <w:lang w:val="sr-Cyrl-CS"/>
        </w:rPr>
        <w:t xml:space="preserve">- </w:t>
      </w:r>
      <w:r w:rsidRPr="005C32DC">
        <w:rPr>
          <w:rFonts w:ascii="Times New Roman" w:hAnsi="Times New Roman"/>
          <w:sz w:val="22"/>
          <w:szCs w:val="22"/>
          <w:lang w:val="sr-Cyrl-CS"/>
        </w:rPr>
        <w:tab/>
        <w:t xml:space="preserve">системе који раде у ваздухопловној мобилној (R) служби и у складу са међународним ваздухопловним стандардима, и то само за примене на површини аеродрома. Оваква употреба је </w:t>
      </w:r>
      <w:r w:rsidRPr="005C32DC">
        <w:rPr>
          <w:rFonts w:ascii="Times New Roman" w:hAnsi="Times New Roman"/>
          <w:color w:val="auto"/>
          <w:sz w:val="22"/>
          <w:szCs w:val="22"/>
          <w:lang w:val="sr-Cyrl-CS"/>
        </w:rPr>
        <w:t xml:space="preserve">треба да је </w:t>
      </w:r>
      <w:r w:rsidRPr="005C32DC">
        <w:rPr>
          <w:rFonts w:ascii="Times New Roman" w:hAnsi="Times New Roman"/>
          <w:sz w:val="22"/>
          <w:szCs w:val="22"/>
          <w:lang w:val="sr-Cyrl-CS"/>
        </w:rPr>
        <w:t>складу са Резолуцијом  748 (</w:t>
      </w:r>
      <w:r w:rsidRPr="005C32DC">
        <w:rPr>
          <w:rFonts w:ascii="Times New Roman" w:hAnsi="Times New Roman"/>
          <w:color w:val="auto"/>
          <w:sz w:val="22"/>
          <w:szCs w:val="22"/>
          <w:lang w:val="sr-Cyrl-CS"/>
        </w:rPr>
        <w:t xml:space="preserve">Rev. </w:t>
      </w:r>
      <w:r w:rsidRPr="005C32DC">
        <w:rPr>
          <w:rFonts w:ascii="Times New Roman" w:hAnsi="Times New Roman"/>
          <w:sz w:val="22"/>
          <w:szCs w:val="22"/>
          <w:lang w:val="sr-Cyrl-CS"/>
        </w:rPr>
        <w:t xml:space="preserve">WRC-15); </w:t>
      </w:r>
    </w:p>
    <w:p w:rsidR="00845B4D" w:rsidRPr="005C32DC" w:rsidRDefault="00845B4D" w:rsidP="00845B4D">
      <w:pPr>
        <w:pStyle w:val="FUTNOTA"/>
        <w:numPr>
          <w:ilvl w:val="0"/>
          <w:numId w:val="0"/>
        </w:numPr>
        <w:ind w:left="1276"/>
        <w:rPr>
          <w:rFonts w:ascii="Times New Roman" w:hAnsi="Times New Roman"/>
          <w:color w:val="auto"/>
          <w:sz w:val="22"/>
          <w:szCs w:val="22"/>
        </w:rPr>
      </w:pPr>
      <w:r w:rsidRPr="005C32DC">
        <w:rPr>
          <w:rFonts w:ascii="Times New Roman" w:hAnsi="Times New Roman"/>
          <w:sz w:val="22"/>
          <w:szCs w:val="22"/>
          <w:lang w:val="sr-Cyrl-CS"/>
        </w:rPr>
        <w:t>-</w:t>
      </w:r>
      <w:r w:rsidRPr="005C32DC">
        <w:rPr>
          <w:rFonts w:ascii="Times New Roman" w:hAnsi="Times New Roman"/>
          <w:sz w:val="22"/>
          <w:szCs w:val="22"/>
          <w:lang w:val="sr-Cyrl-CS"/>
        </w:rPr>
        <w:tab/>
        <w:t>ваздухопловна телеметрија од ваздухопловних станица (видети одредбу тачке 1.83 Правилника)  у складу са Резолуцијом 418 (</w:t>
      </w:r>
      <w:r w:rsidRPr="005C32DC">
        <w:rPr>
          <w:rFonts w:ascii="Times New Roman" w:hAnsi="Times New Roman"/>
          <w:color w:val="auto"/>
          <w:sz w:val="22"/>
          <w:szCs w:val="22"/>
          <w:lang w:val="sr-Cyrl-CS"/>
        </w:rPr>
        <w:t xml:space="preserve">Rev. </w:t>
      </w:r>
      <w:r w:rsidRPr="005C32DC">
        <w:rPr>
          <w:rFonts w:ascii="Times New Roman" w:hAnsi="Times New Roman"/>
          <w:sz w:val="22"/>
          <w:szCs w:val="22"/>
          <w:lang w:val="sr-Cyrl-CS"/>
        </w:rPr>
        <w:t xml:space="preserve">WRC-15). </w:t>
      </w:r>
      <w:r w:rsidRPr="005C32DC">
        <w:rPr>
          <w:rFonts w:ascii="Times New Roman" w:hAnsi="Times New Roman"/>
          <w:color w:val="auto"/>
          <w:sz w:val="22"/>
          <w:szCs w:val="22"/>
          <w:lang w:val="sr-Cyrl-CS"/>
        </w:rPr>
        <w:t>(WRC-15)</w:t>
      </w:r>
    </w:p>
    <w:p w:rsidR="00845B4D" w:rsidRPr="005C32DC" w:rsidRDefault="00845B4D" w:rsidP="00845B4D">
      <w:pPr>
        <w:pStyle w:val="FUTNOTA"/>
        <w:numPr>
          <w:ilvl w:val="0"/>
          <w:numId w:val="0"/>
        </w:numPr>
        <w:rPr>
          <w:rFonts w:ascii="Times New Roman" w:hAnsi="Times New Roman"/>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lastRenderedPageBreak/>
        <w:t>RR 5.4</w:t>
      </w:r>
      <w:r w:rsidRPr="005C32DC">
        <w:rPr>
          <w:sz w:val="22"/>
          <w:szCs w:val="22"/>
        </w:rPr>
        <w:t>46</w:t>
      </w:r>
      <w:r w:rsidRPr="005C32DC">
        <w:rPr>
          <w:sz w:val="22"/>
          <w:szCs w:val="22"/>
        </w:rPr>
        <w:tab/>
      </w:r>
      <w:r w:rsidRPr="005C32DC">
        <w:rPr>
          <w:sz w:val="22"/>
          <w:szCs w:val="22"/>
          <w:lang w:val="sr-Cyrl-CS"/>
        </w:rPr>
        <w:t xml:space="preserve">Додатна намена: у земљама наведеним у тачки 5.369, фреквенцијски опсег </w:t>
      </w:r>
      <w:r w:rsidRPr="005C32DC">
        <w:rPr>
          <w:sz w:val="22"/>
          <w:szCs w:val="22"/>
          <w:lang w:eastAsia="en-GB"/>
        </w:rPr>
        <w:t>5150-5216 MHz је такође намењен радиодетерминацијској сателитској служби (свемир-Земља) на примарној основи, по склапању споразума сходно тачки 9.21 Правилника. У Региону 2 (осим у Мексику), овај фреквенцијски опсег је такође намењен радиодетерминацијској сателитској служби (свемир-Земља) на примарној основи. У Регионима 1 и 3, осим у државама наведеним у тачки 5.369 и у Бангладешу, овај фреквенцијски опсег је такође намењен радиодетерминацијској сателитској служби (свемир-Земља) на секундарној основи. Коришћење од стране радиодетерминацијске сателитске службе је ограничено на спојне везе у комбинацији са радиодетерминацијском сателитском службом која ради у фреквенцијским опсезима 1610-1626,5 MHz и/или 2483,5-2500 MHz. Укупна густина флукса снаге на површини Земље ни у ком случају не сме да премаши −159 dB (W/m²) у било која 4 kHz за све упадне углове. (WRC-15)</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5.446A</w:t>
      </w:r>
      <w:r w:rsidRPr="005C32DC">
        <w:rPr>
          <w:rFonts w:ascii="Times New Roman" w:hAnsi="Times New Roman"/>
          <w:color w:val="auto"/>
          <w:sz w:val="22"/>
          <w:szCs w:val="22"/>
          <w:lang w:val="sr-Cyrl-CS"/>
        </w:rPr>
        <w:tab/>
        <w:t xml:space="preserve"> Коришћење опсега 5150-5350 MHz и 5470-5725 МHz од станица у мобилној служби, изузев ваздухопловне мобилне службе, треба да буде у сагласности са Резолуцијом 229 (</w:t>
      </w:r>
      <w:r w:rsidRPr="005C32DC">
        <w:rPr>
          <w:rFonts w:ascii="Times New Roman" w:hAnsi="Times New Roman"/>
          <w:color w:val="auto"/>
          <w:sz w:val="22"/>
          <w:szCs w:val="22"/>
          <w:lang w:val="en-GB"/>
        </w:rPr>
        <w:t xml:space="preserve">Rev </w:t>
      </w:r>
      <w:r w:rsidRPr="005C32DC">
        <w:rPr>
          <w:rFonts w:ascii="Times New Roman" w:hAnsi="Times New Roman"/>
          <w:color w:val="auto"/>
          <w:sz w:val="22"/>
          <w:szCs w:val="22"/>
          <w:lang w:val="sr-Cyrl-CS"/>
        </w:rPr>
        <w:t>WRC-</w:t>
      </w:r>
      <w:r w:rsidRPr="005C32DC">
        <w:rPr>
          <w:rFonts w:ascii="Times New Roman" w:hAnsi="Times New Roman"/>
          <w:color w:val="auto"/>
          <w:sz w:val="22"/>
          <w:szCs w:val="22"/>
          <w:lang w:val="en-GB"/>
        </w:rPr>
        <w:t>12</w:t>
      </w:r>
      <w:r w:rsidRPr="005C32DC">
        <w:rPr>
          <w:rFonts w:ascii="Times New Roman" w:hAnsi="Times New Roman"/>
          <w:color w:val="auto"/>
          <w:sz w:val="22"/>
          <w:szCs w:val="22"/>
          <w:lang w:val="sr-Cyrl-CS"/>
        </w:rPr>
        <w:t>).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color w:val="auto"/>
          <w:sz w:val="22"/>
          <w:szCs w:val="22"/>
          <w:lang w:val="sr-Cyrl-CS"/>
        </w:rPr>
        <w:t xml:space="preserve">RR 5.446B </w:t>
      </w:r>
      <w:r w:rsidRPr="005C32DC">
        <w:rPr>
          <w:rFonts w:ascii="Times New Roman" w:hAnsi="Times New Roman"/>
          <w:color w:val="auto"/>
          <w:sz w:val="22"/>
          <w:szCs w:val="22"/>
          <w:lang w:val="sr-Cyrl-CS"/>
        </w:rPr>
        <w:tab/>
        <w:t>У опсегу 5150-5250 MHz станице у мобилној служби не могу да захтевају заштиту од земаљских станица у фиксној сателитској служби. Одредба тачке 5.43A Правилника се не примењује на мобилну службу у односу на земаљске станице фиксне сателитске службе (WRC-03)</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5.446C </w:t>
      </w:r>
      <w:r w:rsidRPr="005C32DC">
        <w:rPr>
          <w:rFonts w:ascii="Times New Roman" w:hAnsi="Times New Roman"/>
          <w:sz w:val="22"/>
          <w:szCs w:val="22"/>
          <w:lang w:val="sr-Cyrl-CS"/>
        </w:rPr>
        <w:tab/>
        <w:t>Додатна намена: у Региону 1 (осим у Алжиру, Саудијској Арабији,</w:t>
      </w:r>
      <w:r w:rsidRPr="005C32DC">
        <w:rPr>
          <w:rFonts w:ascii="Times New Roman" w:hAnsi="Times New Roman"/>
          <w:color w:val="auto"/>
          <w:sz w:val="22"/>
          <w:szCs w:val="22"/>
        </w:rPr>
        <w:t xml:space="preserve"> Бахреину, Египту, Уједињеним Арапским Емиратима, Јордану, Кувајту, Либану, Мароку, Оману, Катару, Сирији, Судану, Јужном Судану и Тунису) и у Бразилу, опсег </w:t>
      </w:r>
      <w:r w:rsidRPr="005C32DC">
        <w:rPr>
          <w:rFonts w:ascii="Times New Roman" w:hAnsi="Times New Roman"/>
          <w:sz w:val="22"/>
          <w:szCs w:val="22"/>
          <w:lang w:val="sr-Cyrl-CS"/>
        </w:rPr>
        <w:t>5150-5250 MHz је такође намењен за ваздухопловну мобилну службу на примарној основи,  ограничену на ваздухопловни телеметријски пренос од ваздухопловних станица (видети одредбу тачке 1.83 Правилника) у складу са Резолуцијом 418 (WRC-07). Ове станице не могу да захтевају заштиту од  других станица које раде у складу са чланом 5 Правилника. Одредба тачке 5.43А се не примењује. (WRC-12)</w:t>
      </w:r>
    </w:p>
    <w:p w:rsidR="00845B4D" w:rsidRPr="005C32DC" w:rsidRDefault="00845B4D" w:rsidP="00845B4D">
      <w:pPr>
        <w:pStyle w:val="FUTNOTA"/>
        <w:numPr>
          <w:ilvl w:val="0"/>
          <w:numId w:val="0"/>
        </w:numPr>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5.4</w:t>
      </w:r>
      <w:r w:rsidRPr="005C32DC">
        <w:rPr>
          <w:sz w:val="22"/>
          <w:szCs w:val="22"/>
        </w:rPr>
        <w:t>47</w:t>
      </w:r>
      <w:r w:rsidRPr="005C32DC">
        <w:rPr>
          <w:sz w:val="22"/>
          <w:szCs w:val="22"/>
        </w:rPr>
        <w:tab/>
      </w:r>
      <w:r w:rsidRPr="005C32DC">
        <w:rPr>
          <w:sz w:val="22"/>
          <w:szCs w:val="22"/>
          <w:lang w:val="sr-Cyrl-CS"/>
        </w:rPr>
        <w:t xml:space="preserve">Додатна намена: у Обали Слоноваче, Египту, Израелу, Либану, Пакистану, Сиријској Арапској Републици и Тунису, опсег </w:t>
      </w:r>
      <w:r w:rsidRPr="005C32DC">
        <w:rPr>
          <w:sz w:val="22"/>
          <w:szCs w:val="22"/>
          <w:lang w:eastAsia="en-GB"/>
        </w:rPr>
        <w:t>5150-5250 MHz је такође намењен мобилној служби, на примарној основи, по склапању споразума сходно тачки 9.21 Правилника. У овом случају, одредбе Резолуције 229 (Rev.WRC-12) се не примењују. (WRC-12)</w:t>
      </w:r>
    </w:p>
    <w:p w:rsidR="00845B4D" w:rsidRPr="005C32DC" w:rsidRDefault="00845B4D" w:rsidP="00845B4D">
      <w:pPr>
        <w:pStyle w:val="NoSpacing"/>
        <w:jc w:val="both"/>
        <w:rPr>
          <w:rFonts w:ascii="Times New Roman" w:hAnsi="Times New Roman"/>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5.4</w:t>
      </w:r>
      <w:r w:rsidRPr="005C32DC">
        <w:rPr>
          <w:sz w:val="22"/>
          <w:szCs w:val="22"/>
        </w:rPr>
        <w:t>47A</w:t>
      </w:r>
      <w:r w:rsidRPr="005C32DC">
        <w:rPr>
          <w:sz w:val="22"/>
          <w:szCs w:val="22"/>
        </w:rPr>
        <w:tab/>
      </w:r>
      <w:r w:rsidRPr="005C32DC">
        <w:rPr>
          <w:sz w:val="22"/>
          <w:szCs w:val="22"/>
          <w:lang w:eastAsia="en-GB"/>
        </w:rPr>
        <w:t>Намена фиксној сателитској служби (Земља-свемир) је ограничена на спојне везе не-геостационарних сателитских система у мобилно-сателитској служби и подлеже координацији према тачки 9.11А.</w:t>
      </w:r>
    </w:p>
    <w:p w:rsidR="00845B4D" w:rsidRPr="005C32DC" w:rsidRDefault="00845B4D" w:rsidP="00845B4D">
      <w:pPr>
        <w:pStyle w:val="NoSpacing"/>
        <w:jc w:val="both"/>
        <w:rPr>
          <w:rFonts w:ascii="Times New Roman" w:hAnsi="Times New Roman"/>
          <w:u w:val="single"/>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5.4</w:t>
      </w:r>
      <w:r w:rsidRPr="005C32DC">
        <w:rPr>
          <w:sz w:val="22"/>
          <w:szCs w:val="22"/>
        </w:rPr>
        <w:t>47B</w:t>
      </w:r>
      <w:r w:rsidRPr="005C32DC">
        <w:rPr>
          <w:sz w:val="22"/>
          <w:szCs w:val="22"/>
        </w:rPr>
        <w:tab/>
      </w:r>
      <w:r w:rsidRPr="005C32DC">
        <w:rPr>
          <w:sz w:val="22"/>
          <w:szCs w:val="22"/>
          <w:lang w:val="sr-Cyrl-CS"/>
        </w:rPr>
        <w:t xml:space="preserve">Додатна намена: опсег </w:t>
      </w:r>
      <w:r w:rsidRPr="005C32DC">
        <w:rPr>
          <w:sz w:val="22"/>
          <w:szCs w:val="22"/>
          <w:lang w:eastAsia="en-GB"/>
        </w:rPr>
        <w:t>5150-5216 MHz је такође намењен фиксној сателитској служби (свемир-Земља) на примарној основи. Ова намена је ограничена на спојне везе не-геостационарних сателитских сисетма у мобилној сателитској служби и подлеже одредбама тачке 9.11А Правилника. Густина флукса снаге на површини Земље, произведена од стране свемирских станица фиксне сателитске службе у смеру свемир-Земља у опсегу 5150-5216 MHz, ни у ком случају не сме да премаши -164 dB(W/m²) у било која 4 kHz за све упадне углове.</w:t>
      </w:r>
    </w:p>
    <w:p w:rsidR="00845B4D" w:rsidRPr="005C32DC" w:rsidRDefault="00845B4D" w:rsidP="00845B4D">
      <w:pPr>
        <w:pStyle w:val="NoSpacing"/>
        <w:jc w:val="both"/>
        <w:rPr>
          <w:rFonts w:ascii="Times New Roman" w:hAnsi="Times New Roman"/>
          <w:u w:val="single"/>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lastRenderedPageBreak/>
        <w:t>RR 5.4</w:t>
      </w:r>
      <w:r w:rsidRPr="005C32DC">
        <w:rPr>
          <w:rFonts w:ascii="Times New Roman" w:hAnsi="Times New Roman"/>
        </w:rPr>
        <w:t>47C</w:t>
      </w:r>
      <w:r w:rsidRPr="005C32DC">
        <w:rPr>
          <w:rFonts w:ascii="Times New Roman" w:hAnsi="Times New Roman"/>
        </w:rPr>
        <w:tab/>
      </w:r>
      <w:r w:rsidRPr="005C32DC">
        <w:rPr>
          <w:rFonts w:ascii="Times New Roman" w:hAnsi="Times New Roman"/>
          <w:lang w:val="sr-Cyrl-CS"/>
        </w:rPr>
        <w:t xml:space="preserve">Администрације надлежне за мреже фиксне сателитске службе у опсегу </w:t>
      </w:r>
      <w:r w:rsidRPr="005C32DC">
        <w:rPr>
          <w:rFonts w:ascii="Times New Roman" w:hAnsi="Times New Roman"/>
          <w:lang w:eastAsia="en-GB"/>
        </w:rPr>
        <w:t xml:space="preserve">5150-5250 </w:t>
      </w:r>
      <w:r w:rsidRPr="005C32DC">
        <w:rPr>
          <w:rFonts w:ascii="Times New Roman" w:hAnsi="Times New Roman"/>
          <w:lang w:val="en-GB" w:eastAsia="en-GB"/>
        </w:rPr>
        <w:t>MHz</w:t>
      </w:r>
      <w:r w:rsidRPr="005C32DC">
        <w:rPr>
          <w:rFonts w:ascii="Times New Roman" w:hAnsi="Times New Roman"/>
          <w:lang w:eastAsia="en-GB"/>
        </w:rPr>
        <w:t xml:space="preserve"> које раде у складу са тачкама 5.447</w:t>
      </w:r>
      <w:r w:rsidRPr="005C32DC">
        <w:rPr>
          <w:rFonts w:ascii="Times New Roman" w:hAnsi="Times New Roman"/>
          <w:lang w:val="en-GB" w:eastAsia="en-GB"/>
        </w:rPr>
        <w:t>A</w:t>
      </w:r>
      <w:r w:rsidRPr="005C32DC">
        <w:rPr>
          <w:rFonts w:ascii="Times New Roman" w:hAnsi="Times New Roman"/>
          <w:lang w:eastAsia="en-GB"/>
        </w:rPr>
        <w:t xml:space="preserve"> и 5.447</w:t>
      </w:r>
      <w:r w:rsidRPr="005C32DC">
        <w:rPr>
          <w:rFonts w:ascii="Times New Roman" w:hAnsi="Times New Roman"/>
          <w:lang w:val="en-GB" w:eastAsia="en-GB"/>
        </w:rPr>
        <w:t>B</w:t>
      </w:r>
      <w:r w:rsidRPr="005C32DC">
        <w:rPr>
          <w:rFonts w:ascii="Times New Roman" w:hAnsi="Times New Roman"/>
          <w:lang w:eastAsia="en-GB"/>
        </w:rPr>
        <w:t xml:space="preserve"> Правилника, координирају на равноправној основи, у складу са тачком 9.11А, са администрацијама надлежним за не-геостационарне сателитске мреже које раде у складу са тачком 5.446 и које су почеле са радом пре 17. новембра 1995. године. Сателитске мреже које раде у складу са тачком 5.446 и које су почеле са радом после 17. новембра 1995. године, не могу да захтевају заштиту од станица фиксне сателитске службе које раде у складу са тачкама 5.447</w:t>
      </w:r>
      <w:r w:rsidRPr="005C32DC">
        <w:rPr>
          <w:rFonts w:ascii="Times New Roman" w:hAnsi="Times New Roman"/>
          <w:lang w:val="en-GB" w:eastAsia="en-GB"/>
        </w:rPr>
        <w:t>A</w:t>
      </w:r>
      <w:r w:rsidRPr="005C32DC">
        <w:rPr>
          <w:rFonts w:ascii="Times New Roman" w:hAnsi="Times New Roman"/>
          <w:lang w:eastAsia="en-GB"/>
        </w:rPr>
        <w:t xml:space="preserve"> и 5.447</w:t>
      </w:r>
      <w:r w:rsidRPr="005C32DC">
        <w:rPr>
          <w:rFonts w:ascii="Times New Roman" w:hAnsi="Times New Roman"/>
          <w:lang w:val="en-GB" w:eastAsia="en-GB"/>
        </w:rPr>
        <w:t>B</w:t>
      </w:r>
      <w:r w:rsidRPr="005C32DC">
        <w:rPr>
          <w:rFonts w:ascii="Times New Roman" w:hAnsi="Times New Roman"/>
          <w:lang w:eastAsia="en-GB"/>
        </w:rPr>
        <w:t>, нити смеју да им проузрокују штетне сметње.</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5.447D </w:t>
      </w:r>
      <w:r w:rsidRPr="005C32DC">
        <w:rPr>
          <w:sz w:val="22"/>
          <w:szCs w:val="22"/>
          <w:lang w:val="sr-Cyrl-CS"/>
        </w:rPr>
        <w:tab/>
        <w:t>Намена опсега 5250-5255 МHz за службу истраживања свемира на примарној основи је ограничена на активне сензоре на свемирским летелицама. Остале употребе опсега од стране служби истраживања свемира су на секундарној основи. (WRC-97)</w:t>
      </w:r>
    </w:p>
    <w:p w:rsidR="00845B4D" w:rsidRPr="005C32DC" w:rsidRDefault="00845B4D" w:rsidP="00845B4D">
      <w:pPr>
        <w:pStyle w:val="FUTNOTA"/>
        <w:numPr>
          <w:ilvl w:val="0"/>
          <w:numId w:val="0"/>
        </w:numPr>
        <w:rPr>
          <w:rFonts w:ascii="Times New Roman" w:hAnsi="Times New Roman"/>
          <w:color w:val="auto"/>
          <w:sz w:val="22"/>
          <w:szCs w:val="22"/>
          <w:lang w:val="ru-RU"/>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lang w:val="en-GB"/>
        </w:rPr>
        <w:t>447E</w:t>
      </w:r>
      <w:r w:rsidRPr="005C32DC">
        <w:rPr>
          <w:rFonts w:ascii="Times New Roman" w:hAnsi="Times New Roman"/>
        </w:rPr>
        <w:tab/>
      </w:r>
      <w:r w:rsidRPr="005C32DC">
        <w:rPr>
          <w:rFonts w:ascii="Times New Roman" w:hAnsi="Times New Roman"/>
          <w:lang w:val="sr-Cyrl-CS"/>
        </w:rPr>
        <w:t xml:space="preserve">Додатна намена: фреквенцијски опсег </w:t>
      </w:r>
      <w:r w:rsidRPr="005C32DC">
        <w:rPr>
          <w:rFonts w:ascii="Times New Roman" w:hAnsi="Times New Roman"/>
          <w:lang w:eastAsia="en-GB"/>
        </w:rPr>
        <w:t xml:space="preserve">5 250-5 350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фиксној служби на примарној основи у следећим државама у Региону 3: Аустралији, Републици Кореји, Индији, Индонезији, Исламској Републици Ирану, Јапану, Малезији, Папуа Новој Гвинеји, Филипинима, Демократској Народној Републици Кореји, Шри Ланки, Тајланду и Вијетнаму. Коришћење овог фреквенцијског опсега од стране фиксне службе је предвиђено за имплементацију система фиксног бежичног приступа и мора да буде у складу Препоруком </w:t>
      </w:r>
      <w:r w:rsidRPr="005C32DC">
        <w:rPr>
          <w:rFonts w:ascii="Times New Roman" w:hAnsi="Times New Roman"/>
          <w:lang w:val="en-GB" w:eastAsia="en-GB"/>
        </w:rPr>
        <w:t>ITU</w:t>
      </w:r>
      <w:r w:rsidRPr="005C32DC">
        <w:rPr>
          <w:rFonts w:ascii="Times New Roman" w:hAnsi="Times New Roman"/>
          <w:lang w:eastAsia="en-GB"/>
        </w:rPr>
        <w:t>-</w:t>
      </w:r>
      <w:r w:rsidRPr="005C32DC">
        <w:rPr>
          <w:rFonts w:ascii="Times New Roman" w:hAnsi="Times New Roman"/>
          <w:lang w:val="en-GB" w:eastAsia="en-GB"/>
        </w:rPr>
        <w:t>R</w:t>
      </w:r>
      <w:r w:rsidRPr="005C32DC">
        <w:rPr>
          <w:rFonts w:ascii="Times New Roman" w:hAnsi="Times New Roman"/>
          <w:lang w:eastAsia="en-GB"/>
        </w:rPr>
        <w:t xml:space="preserve"> </w:t>
      </w:r>
      <w:r w:rsidRPr="005C32DC">
        <w:rPr>
          <w:rFonts w:ascii="Times New Roman" w:hAnsi="Times New Roman"/>
          <w:lang w:val="en-GB" w:eastAsia="en-GB"/>
        </w:rPr>
        <w:t>F</w:t>
      </w:r>
      <w:r w:rsidRPr="005C32DC">
        <w:rPr>
          <w:rFonts w:ascii="Times New Roman" w:hAnsi="Times New Roman"/>
          <w:lang w:eastAsia="en-GB"/>
        </w:rPr>
        <w:t xml:space="preserve">.1613-0. Поред тога, фиксна служба не сме да захтева заштиту од радиодетерминацијске службе, сателитске службе за истраживање Земље (активна) и службе за истраживање свемира (активна), при чему се одредбе тачке 5.43А не примењују на фиксну службу у односу на сателитску службу за истраживање Земље (активна) и службу истраживања свемира (активна). Након имплементације система фиксног бежичног приступа у фиксној служби, а штитећи постојеће радиодетерминацијске системе, будуће радиодетрминацијске примене не би требало даље да намећу строга ограничења системима фиксног бежичног приступа. </w:t>
      </w:r>
      <w:r w:rsidRPr="005C32DC">
        <w:rPr>
          <w:rFonts w:ascii="Times New Roman" w:hAnsi="Times New Roman"/>
          <w:lang w:val="en-GB" w:eastAsia="en-GB"/>
        </w:rPr>
        <w:t>(WRC-15)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5.447F </w:t>
      </w:r>
      <w:r w:rsidRPr="005C32DC">
        <w:rPr>
          <w:rFonts w:ascii="Times New Roman" w:hAnsi="Times New Roman"/>
          <w:color w:val="auto"/>
          <w:sz w:val="22"/>
          <w:szCs w:val="22"/>
          <w:lang w:val="sr-Cyrl-CS"/>
        </w:rPr>
        <w:tab/>
        <w:t>У опсегу 5250-5350 MHz станице у мобилној служби не могу да захтевају заштиту од радио-локацијске службе, службе сателитског истраживања Земље (активно) и службе истраживања свемира (активно). Ове службе не могу мобилној служби да наметну строжу заштиту, узимајући у обзир карактеристике система и критеријуме ометања, од оне дефинисане у Препорукама ITU-R M.1638-0 и ITU-R SA.1632-0.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5.4</w:t>
      </w:r>
      <w:r w:rsidRPr="005C32DC">
        <w:rPr>
          <w:rFonts w:ascii="Times New Roman" w:hAnsi="Times New Roman"/>
        </w:rPr>
        <w:t>48</w:t>
      </w:r>
      <w:r w:rsidRPr="005C32DC">
        <w:rPr>
          <w:rFonts w:ascii="Times New Roman" w:hAnsi="Times New Roman"/>
        </w:rPr>
        <w:tab/>
      </w:r>
      <w:r w:rsidRPr="005C32DC">
        <w:rPr>
          <w:rFonts w:ascii="Times New Roman" w:hAnsi="Times New Roman"/>
          <w:lang w:val="sr-Cyrl-CS"/>
        </w:rPr>
        <w:t xml:space="preserve">Додатна намена: у Азербејџану, Киргистану, Румунији и Туркменистану, опсег </w:t>
      </w:r>
      <w:r w:rsidRPr="005C32DC">
        <w:rPr>
          <w:rFonts w:ascii="Times New Roman" w:hAnsi="Times New Roman"/>
          <w:lang w:eastAsia="en-GB"/>
        </w:rPr>
        <w:t xml:space="preserve">5250-5350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радионавигацијској служби на примарној основи. </w:t>
      </w:r>
      <w:r w:rsidRPr="005C32DC">
        <w:rPr>
          <w:rFonts w:ascii="Times New Roman" w:hAnsi="Times New Roman"/>
          <w:lang w:val="en-GB" w:eastAsia="en-GB"/>
        </w:rPr>
        <w:t>(WRC-12)</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5.448А </w:t>
      </w:r>
      <w:r w:rsidRPr="005C32DC">
        <w:rPr>
          <w:sz w:val="22"/>
          <w:szCs w:val="22"/>
          <w:lang w:val="sr-Cyrl-CS"/>
        </w:rPr>
        <w:tab/>
        <w:t>Службе сателитског истраживања Земље (активно) и истраживања свемира (активно) у фреквенцијском опсегу 5250-5350 MHz  не могу да захтевају заштиту од радио-локацијске службе. Одредба тачке 5.43 Правилника се не примењује. (WRC-03)</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5.448В </w:t>
      </w:r>
      <w:r w:rsidRPr="005C32DC">
        <w:rPr>
          <w:sz w:val="22"/>
          <w:szCs w:val="22"/>
          <w:lang w:val="sr-Cyrl-CS"/>
        </w:rPr>
        <w:tab/>
        <w:t xml:space="preserve">Служба сателитског истраживања Земље сателитом (активно) која ради у опсегу 5350-5570 MHz и служба истраживања свемира (активно) која ради у опсегу 5460-5570 MHz не сме  да изазива штетне сметње ваздухопловној радио-навигацијској </w:t>
      </w:r>
      <w:r w:rsidRPr="005C32DC">
        <w:rPr>
          <w:sz w:val="22"/>
          <w:szCs w:val="22"/>
          <w:lang w:val="sr-Cyrl-CS"/>
        </w:rPr>
        <w:lastRenderedPageBreak/>
        <w:t>служби у опсегу 5350- 5460 MHz, радио-навигацијској служби у опсегу 5460-5470 MHz и поморској радио-навигацијској служби у опсегу 5470-5570 MHz. (WRC-03)</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5.448C</w:t>
      </w:r>
      <w:r w:rsidRPr="005C32DC">
        <w:rPr>
          <w:sz w:val="22"/>
          <w:szCs w:val="22"/>
          <w:lang w:val="sr-Cyrl-CS"/>
        </w:rPr>
        <w:tab/>
        <w:t>Служба истраживања свемира (активно) која ради у опсегу 5350-5460 MHz  не сме да изазива штетне сметње другим службама којима је овај опсег намењен, нити да захтева заштиту од истих.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5.448D</w:t>
      </w:r>
      <w:r w:rsidRPr="005C32DC">
        <w:rPr>
          <w:rFonts w:ascii="Times New Roman" w:hAnsi="Times New Roman"/>
          <w:color w:val="auto"/>
          <w:sz w:val="22"/>
          <w:szCs w:val="22"/>
          <w:lang w:val="sr-Cyrl-CS"/>
        </w:rPr>
        <w:tab/>
        <w:t xml:space="preserve"> У фреквенцијском опсегу 5350-5470 MHz станице у радио-локацијској служби не смеју да изазивају штетне сметње радарским системима у ваздухопловној радио-навигацијској служби која ради у сагласности са тачком 5.449 Правилника, нити да захтева заштиту од истих.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5.449</w:t>
      </w:r>
      <w:r w:rsidRPr="005C32DC">
        <w:rPr>
          <w:rFonts w:ascii="Times New Roman" w:hAnsi="Times New Roman"/>
          <w:color w:val="auto"/>
          <w:sz w:val="22"/>
          <w:szCs w:val="22"/>
          <w:lang w:val="sr-Cyrl-CS"/>
        </w:rPr>
        <w:tab/>
        <w:t>Коришћење опсега 5350</w:t>
      </w:r>
      <w:r w:rsidRPr="005C32DC">
        <w:rPr>
          <w:rFonts w:ascii="Times New Roman" w:hAnsi="Times New Roman"/>
          <w:color w:val="auto"/>
          <w:sz w:val="22"/>
          <w:szCs w:val="22"/>
          <w:lang w:val="sr-Cyrl-CS"/>
        </w:rPr>
        <w:noBreakHyphen/>
        <w:t>5470 МHz у ваздухопловној радио</w:t>
      </w:r>
      <w:r w:rsidRPr="005C32DC">
        <w:rPr>
          <w:rFonts w:ascii="Times New Roman" w:hAnsi="Times New Roman"/>
          <w:color w:val="auto"/>
          <w:sz w:val="22"/>
          <w:szCs w:val="22"/>
          <w:lang w:val="sr-Cyrl-CS"/>
        </w:rPr>
        <w:noBreakHyphen/>
        <w:t>навигацијској служби ограничено је на радаре на летелицама и припадајуће радио-фарове на летелицама.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rPr>
        <w:t>RR 5.450</w:t>
      </w:r>
      <w:r w:rsidRPr="005C32DC">
        <w:rPr>
          <w:sz w:val="22"/>
          <w:szCs w:val="22"/>
        </w:rPr>
        <w:tab/>
        <w:t xml:space="preserve">Додатна намена: у Аустрији, Азербејџану, Исламској Републици Ирану, Киргистану, Румунији, Туркменистану и Украјини, опсег </w:t>
      </w:r>
      <w:r w:rsidRPr="005C32DC">
        <w:rPr>
          <w:sz w:val="22"/>
          <w:szCs w:val="22"/>
          <w:lang w:eastAsia="en-GB"/>
        </w:rPr>
        <w:t>5470-5650 MHz је такође намењен ваздухопловној радионавигацијској служби на примарној основи. (WRC-12)</w:t>
      </w:r>
    </w:p>
    <w:p w:rsidR="00845B4D" w:rsidRPr="005C32DC" w:rsidRDefault="00845B4D" w:rsidP="00845B4D">
      <w:pPr>
        <w:pStyle w:val="NoSpacing"/>
        <w:jc w:val="both"/>
        <w:rPr>
          <w:rFonts w:ascii="Times New Roman" w:hAnsi="Times New Roman"/>
          <w:lang w:val="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5.450A </w:t>
      </w:r>
      <w:r w:rsidRPr="005C32DC">
        <w:rPr>
          <w:sz w:val="22"/>
          <w:szCs w:val="22"/>
          <w:lang w:val="sr-Cyrl-CS"/>
        </w:rPr>
        <w:tab/>
        <w:t>У опсегу 5470-5725 MHz станице у мобилној служби не могу да захтевају заштиту од радио-детерминацијских служби. Радио-детерминацијске службе не могу да намећу мобилној служби строжије критеријуме заштите, узимајући у обзир  карактеристике система и критеријуме ометања, од оних које су наведене у Препоруци ITU-R M.1638-0.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5.450B </w:t>
      </w:r>
      <w:r w:rsidRPr="005C32DC">
        <w:rPr>
          <w:rFonts w:ascii="Times New Roman" w:hAnsi="Times New Roman"/>
          <w:color w:val="auto"/>
          <w:sz w:val="22"/>
          <w:szCs w:val="22"/>
          <w:lang w:val="sr-Cyrl-CS"/>
        </w:rPr>
        <w:tab/>
        <w:t>У фреквенцијском опсегу 5470-5650 MHz станице у радио-локацијској служби, изузев радара на Земљи који се користе у метеоролошке сврхе у опсегу 5600-5650 MHz, не смеју да изазивају штетне сметње радарским системима у поморској навигацијској служби, нити да захтевају заштиту од истих.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5.45</w:t>
      </w:r>
      <w:r w:rsidRPr="005C32DC">
        <w:rPr>
          <w:sz w:val="22"/>
          <w:szCs w:val="22"/>
        </w:rPr>
        <w:t>1</w:t>
      </w:r>
      <w:r w:rsidRPr="005C32DC">
        <w:rPr>
          <w:sz w:val="22"/>
          <w:szCs w:val="22"/>
        </w:rPr>
        <w:tab/>
      </w:r>
      <w:r w:rsidRPr="005C32DC">
        <w:rPr>
          <w:sz w:val="22"/>
          <w:szCs w:val="22"/>
          <w:lang w:val="sr-Cyrl-CS"/>
        </w:rPr>
        <w:t xml:space="preserve">Додатна намена: у Уједињеном Краљевству, опсег </w:t>
      </w:r>
      <w:r w:rsidRPr="005C32DC">
        <w:rPr>
          <w:sz w:val="22"/>
          <w:szCs w:val="22"/>
          <w:lang w:eastAsia="en-GB"/>
        </w:rPr>
        <w:t>5470-5850 MHz је такође намењен копненој мобилној служби на секундарној основи. Ограничења снаге наведена у тачкама 21.2, 21.3, 21.4 и 21.5 Правилника односе се на опсег 5725-5850 MHz.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5.452 </w:t>
      </w:r>
      <w:r w:rsidRPr="005C32DC">
        <w:rPr>
          <w:rFonts w:ascii="Times New Roman" w:hAnsi="Times New Roman"/>
          <w:color w:val="auto"/>
          <w:sz w:val="22"/>
          <w:szCs w:val="22"/>
          <w:lang w:val="sr-Cyrl-CS"/>
        </w:rPr>
        <w:tab/>
        <w:t xml:space="preserve">Између 5600 МHz и 5650 МHz земаљски радари који се користе за потребе метеорологије раде на једнакој основи са станицама за поморску радио-навигацијску службу. </w:t>
      </w:r>
    </w:p>
    <w:p w:rsidR="00845B4D" w:rsidRPr="005C32DC" w:rsidRDefault="00845B4D" w:rsidP="00845B4D">
      <w:pPr>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5.45</w:t>
      </w:r>
      <w:r w:rsidRPr="005C32DC">
        <w:rPr>
          <w:sz w:val="22"/>
          <w:szCs w:val="22"/>
        </w:rPr>
        <w:t>3</w:t>
      </w:r>
      <w:r w:rsidRPr="005C32DC">
        <w:rPr>
          <w:sz w:val="22"/>
          <w:szCs w:val="22"/>
        </w:rPr>
        <w:tab/>
      </w:r>
      <w:r w:rsidRPr="005C32DC">
        <w:rPr>
          <w:sz w:val="22"/>
          <w:szCs w:val="22"/>
          <w:lang w:val="sr-Latn-CS"/>
        </w:rPr>
        <w:t xml:space="preserve">Додатна намена: </w:t>
      </w:r>
      <w:r w:rsidRPr="005C32DC">
        <w:rPr>
          <w:sz w:val="22"/>
          <w:szCs w:val="22"/>
        </w:rPr>
        <w:t xml:space="preserve">у Саудијској Арабији, Бахреину, Бангладешу, Брунеј Дарусаламау, Камеруну, Кини, Демократској Републици Конго, Републици Кореји, Обали Слоноваче, Џибутију, Египту, Уједињеним Арапским Емиратима, Габону, Гвинеји, Екваторијалној Гвинеји, Индији, Индонезији, Исламској Републици Иран, Ираку, Израелу, Јапану, Јордану, Кенији, Кувајту, Либану, Либији, Мадагаскару, Малезији, Нигеру, Нигерији, Оману, Уганди, Пакистану, Филипинима, Катару, Сиријској Арапској Републици, Демократској Народној Републици Кореји, Сингапуру, Шри Ланки, Свазиленду, Танзанији, Чаду, Тајланду, Тогоу, Вијетнаму и Јемену, опсег </w:t>
      </w:r>
      <w:r w:rsidRPr="005C32DC">
        <w:rPr>
          <w:sz w:val="22"/>
          <w:szCs w:val="22"/>
          <w:lang w:eastAsia="en-GB"/>
        </w:rPr>
        <w:t>5650-5850 MHz је такође намењен фиксној и мобилној служби на примарној основи. У овом случају, одредбе Резолуције 229 (Rev.WRC-12) не важе. (WRC-12)</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lastRenderedPageBreak/>
        <w:t>RR 5.45</w:t>
      </w:r>
      <w:r w:rsidRPr="005C32DC">
        <w:rPr>
          <w:sz w:val="22"/>
          <w:szCs w:val="22"/>
        </w:rPr>
        <w:t>4</w:t>
      </w:r>
      <w:r w:rsidRPr="005C32DC">
        <w:rPr>
          <w:sz w:val="22"/>
          <w:szCs w:val="22"/>
        </w:rPr>
        <w:tab/>
      </w:r>
      <w:r w:rsidRPr="005C32DC">
        <w:rPr>
          <w:sz w:val="22"/>
          <w:szCs w:val="22"/>
          <w:lang w:val="sr-Cyrl-CS"/>
        </w:rPr>
        <w:t xml:space="preserve">Различита категорија службе: у Азербејџану, Руској Федерацији, Џорџији, Киргистану, </w:t>
      </w:r>
      <w:r w:rsidR="00D73EF0" w:rsidRPr="005C32DC">
        <w:rPr>
          <w:sz w:val="22"/>
          <w:szCs w:val="22"/>
        </w:rPr>
        <w:t>T</w:t>
      </w:r>
      <w:r w:rsidRPr="005C32DC">
        <w:rPr>
          <w:sz w:val="22"/>
          <w:szCs w:val="22"/>
          <w:lang w:val="sr-Cyrl-CS"/>
        </w:rPr>
        <w:t xml:space="preserve">аџикистану и Туркменистану, опсег </w:t>
      </w:r>
      <w:r w:rsidRPr="005C32DC">
        <w:rPr>
          <w:sz w:val="22"/>
          <w:szCs w:val="22"/>
          <w:lang w:eastAsia="en-GB"/>
        </w:rPr>
        <w:t>5670-5725 MHz је намењен служби истраживања свемира на примарној основи (видети тачку 5.33 Правилника). (WRC-12)</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5.45</w:t>
      </w:r>
      <w:r w:rsidRPr="005C32DC">
        <w:rPr>
          <w:sz w:val="22"/>
          <w:szCs w:val="22"/>
        </w:rPr>
        <w:t>5</w:t>
      </w:r>
      <w:r w:rsidRPr="005C32DC">
        <w:rPr>
          <w:sz w:val="22"/>
          <w:szCs w:val="22"/>
        </w:rPr>
        <w:tab/>
      </w:r>
      <w:r w:rsidRPr="005C32DC">
        <w:rPr>
          <w:sz w:val="22"/>
          <w:szCs w:val="22"/>
          <w:lang w:val="sr-Cyrl-CS"/>
        </w:rPr>
        <w:t xml:space="preserve">Додатна намена: у Јерменији, Азербејџану, Белорусији, Куби, Руској Федерацији, Грузији, Мађарској, Казахстану, Молдавији, Монголији, Узбекистану, Киргистану, Таџикистану, Туркменистану и Украјини, опсег </w:t>
      </w:r>
      <w:r w:rsidRPr="005C32DC">
        <w:rPr>
          <w:sz w:val="22"/>
          <w:szCs w:val="22"/>
          <w:lang w:eastAsia="en-GB"/>
        </w:rPr>
        <w:t>5670-5850 MHz је такође намењен фиксној служби на примарној основи.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5.457A </w:t>
      </w:r>
      <w:r w:rsidRPr="005C32DC">
        <w:rPr>
          <w:rFonts w:ascii="Times New Roman" w:hAnsi="Times New Roman"/>
          <w:color w:val="auto"/>
          <w:sz w:val="22"/>
          <w:szCs w:val="22"/>
          <w:lang w:val="sr-Cyrl-CS"/>
        </w:rPr>
        <w:tab/>
        <w:t>У опсезима 5925-6425 MHz и 14-14,5 GHz, земаљске станице на пловилима (</w:t>
      </w:r>
      <w:r w:rsidRPr="005C32DC">
        <w:rPr>
          <w:rFonts w:ascii="Times New Roman" w:hAnsi="Times New Roman"/>
          <w:i/>
          <w:color w:val="auto"/>
          <w:sz w:val="22"/>
          <w:szCs w:val="22"/>
          <w:lang w:val="sr-Cyrl-CS"/>
        </w:rPr>
        <w:t>board vessels</w:t>
      </w:r>
      <w:r w:rsidRPr="005C32DC">
        <w:rPr>
          <w:rFonts w:ascii="Times New Roman" w:hAnsi="Times New Roman"/>
          <w:color w:val="auto"/>
          <w:sz w:val="22"/>
          <w:szCs w:val="22"/>
          <w:lang w:val="sr-Cyrl-CS"/>
        </w:rPr>
        <w:t>) могу да комуницирају са свемирским станицама у фиксној сателитској служби. Таква употреба треба да буде у складу са Резолуцијом 902 (WRC-03). У опсегу 5925-6425 MHz земаљске станице на пловилима (</w:t>
      </w:r>
      <w:r w:rsidRPr="005C32DC">
        <w:rPr>
          <w:rFonts w:ascii="Times New Roman" w:hAnsi="Times New Roman"/>
          <w:i/>
          <w:color w:val="auto"/>
          <w:sz w:val="22"/>
          <w:szCs w:val="22"/>
          <w:lang w:val="sr-Cyrl-CS"/>
        </w:rPr>
        <w:t>board vessels</w:t>
      </w:r>
      <w:r w:rsidRPr="005C32DC">
        <w:rPr>
          <w:rFonts w:ascii="Times New Roman" w:hAnsi="Times New Roman"/>
          <w:color w:val="auto"/>
          <w:sz w:val="22"/>
          <w:szCs w:val="22"/>
          <w:lang w:val="sr-Cyrl-CS"/>
        </w:rPr>
        <w:t xml:space="preserve">) које коминицирају са свемирским станицама у фиксној сателитској служби могу да користе предајне антене минималног пречника 1,2 </w:t>
      </w:r>
      <w:r w:rsidRPr="005C32DC">
        <w:rPr>
          <w:rFonts w:ascii="Times New Roman" w:hAnsi="Times New Roman"/>
          <w:color w:val="auto"/>
          <w:sz w:val="22"/>
          <w:szCs w:val="22"/>
        </w:rPr>
        <w:t>m и да буду пуштене у рад без претходне сагласности других администрација под условом да су лоциране бар 330 km од полазне тачке од које се, у смеру пучине, рачуна граница територијалних вода (low-water mark)</w:t>
      </w:r>
      <w:r w:rsidRPr="005C32DC">
        <w:rPr>
          <w:rFonts w:ascii="Times New Roman" w:hAnsi="Times New Roman"/>
          <w:color w:val="auto"/>
          <w:sz w:val="22"/>
          <w:szCs w:val="22"/>
          <w:lang w:val="sr-Cyrl-CS"/>
        </w:rPr>
        <w:tab/>
      </w:r>
      <w:r w:rsidRPr="005C32DC">
        <w:rPr>
          <w:rFonts w:ascii="Times New Roman" w:hAnsi="Times New Roman"/>
          <w:color w:val="auto"/>
          <w:sz w:val="22"/>
          <w:szCs w:val="22"/>
        </w:rPr>
        <w:t>. Све остале одредбе Резолуције 902 (</w:t>
      </w:r>
      <w:r w:rsidRPr="005C32DC">
        <w:rPr>
          <w:rFonts w:ascii="Times New Roman" w:hAnsi="Times New Roman"/>
          <w:color w:val="auto"/>
          <w:sz w:val="22"/>
          <w:szCs w:val="22"/>
          <w:lang w:val="sr-Cyrl-CS"/>
        </w:rPr>
        <w:t>WRC-03</w:t>
      </w:r>
      <w:r w:rsidRPr="005C32DC">
        <w:rPr>
          <w:rFonts w:ascii="Times New Roman" w:hAnsi="Times New Roman"/>
          <w:color w:val="auto"/>
          <w:sz w:val="22"/>
          <w:szCs w:val="22"/>
        </w:rPr>
        <w:t xml:space="preserve">) се примењују. </w:t>
      </w:r>
      <w:r w:rsidRPr="005C32DC">
        <w:rPr>
          <w:rFonts w:ascii="Times New Roman" w:hAnsi="Times New Roman"/>
          <w:color w:val="auto"/>
          <w:sz w:val="22"/>
          <w:szCs w:val="22"/>
          <w:lang w:val="sr-Cyrl-CS"/>
        </w:rPr>
        <w:t>(WRC-15)</w:t>
      </w:r>
    </w:p>
    <w:p w:rsidR="00845B4D" w:rsidRPr="005C32DC" w:rsidRDefault="00845B4D" w:rsidP="00845B4D">
      <w:pPr>
        <w:autoSpaceDE w:val="0"/>
        <w:autoSpaceDN w:val="0"/>
        <w:adjustRightInd w:val="0"/>
        <w:spacing w:after="240"/>
        <w:jc w:val="both"/>
        <w:rPr>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5.45</w:t>
      </w:r>
      <w:r w:rsidRPr="005C32DC">
        <w:rPr>
          <w:sz w:val="22"/>
          <w:szCs w:val="22"/>
        </w:rPr>
        <w:t>7B</w:t>
      </w:r>
      <w:r w:rsidRPr="005C32DC">
        <w:rPr>
          <w:sz w:val="22"/>
          <w:szCs w:val="22"/>
        </w:rPr>
        <w:tab/>
      </w:r>
      <w:r w:rsidRPr="005C32DC">
        <w:rPr>
          <w:sz w:val="22"/>
          <w:szCs w:val="22"/>
          <w:lang w:val="sr-Cyrl-CS"/>
        </w:rPr>
        <w:t xml:space="preserve">У фреквенцијским опсезима </w:t>
      </w:r>
      <w:r w:rsidRPr="005C32DC">
        <w:rPr>
          <w:sz w:val="22"/>
          <w:szCs w:val="22"/>
          <w:lang w:eastAsia="en-GB"/>
        </w:rPr>
        <w:t xml:space="preserve">5925-6425 MHz и 14-14,5 GHz, </w:t>
      </w:r>
      <w:r w:rsidRPr="005C32DC">
        <w:rPr>
          <w:sz w:val="22"/>
          <w:szCs w:val="22"/>
          <w:lang w:val="sr-Cyrl-CS"/>
        </w:rPr>
        <w:t xml:space="preserve">земаљске станице на пловилима могу да раде са каракетристикама и под условима садржаним у Резолицији </w:t>
      </w:r>
      <w:r w:rsidRPr="005C32DC">
        <w:rPr>
          <w:sz w:val="22"/>
          <w:szCs w:val="22"/>
          <w:lang w:eastAsia="en-GB"/>
        </w:rPr>
        <w:t>902 (WRC-03) у: Алжиру, Саудијској Арабији, Бахреину, Коморским Острвима, Џибутију, Египту, Уједињеним Арапским Емиратима, Јордану, Кувајту, Либији, Мароку, Мауританији, Оману, Катару, Сријској Арапској Републици, Судану, Тунису и Јемену, у поморској мобилно-сателитској служби на секундарној основи. Ово коришћење мора да буде у складу са Резолуцијом 902 (WRC-03). (WRC-15)</w:t>
      </w: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5.45</w:t>
      </w:r>
      <w:r w:rsidRPr="005C32DC">
        <w:rPr>
          <w:sz w:val="22"/>
          <w:szCs w:val="22"/>
        </w:rPr>
        <w:t>7C</w:t>
      </w:r>
      <w:r w:rsidRPr="005C32DC">
        <w:rPr>
          <w:sz w:val="22"/>
          <w:szCs w:val="22"/>
        </w:rPr>
        <w:tab/>
      </w:r>
      <w:r w:rsidRPr="005C32DC">
        <w:rPr>
          <w:sz w:val="22"/>
          <w:szCs w:val="22"/>
          <w:lang w:val="sr-Cyrl-CS"/>
        </w:rPr>
        <w:t xml:space="preserve">У Региону 2 (осим Бразила, Кубе, Француских Прекоморских Департмана и Заједница, Гватемале, Мексика, Парагваја, Уругваја и Венецуеле), фреквенцијски опсег </w:t>
      </w:r>
      <w:r w:rsidRPr="005C32DC">
        <w:rPr>
          <w:sz w:val="22"/>
          <w:szCs w:val="22"/>
          <w:lang w:eastAsia="en-GB"/>
        </w:rPr>
        <w:t>5925-6700 MHz може да се користи у ваздухопловној мобилној телеметрији за тестирање летова од стране станица на летелицама (видети тачку 1.83 Правилника). Ово коришћење мора да буде у складу са Резолуцијом 416 (WRC-07) и не сме да изазива штетне сметње фиксним сателитским и фиксним службама, нити да захтева заштиту од истих. Ово коришћење не искључује употребу поменутог фреквенцијског опсега од стране других апликација мобилне службе или других служби којима је овај опсег намењен на ко-примарној основи, и не утврђује приоритет у Правилнику.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5.45</w:t>
      </w:r>
      <w:r w:rsidRPr="005C32DC">
        <w:rPr>
          <w:sz w:val="22"/>
          <w:szCs w:val="22"/>
        </w:rPr>
        <w:t>8</w:t>
      </w:r>
      <w:r w:rsidRPr="005C32DC">
        <w:rPr>
          <w:sz w:val="22"/>
          <w:szCs w:val="22"/>
        </w:rPr>
        <w:tab/>
      </w:r>
      <w:r w:rsidRPr="005C32DC">
        <w:rPr>
          <w:sz w:val="22"/>
          <w:szCs w:val="22"/>
          <w:lang w:val="sr-Cyrl-CS"/>
        </w:rPr>
        <w:t xml:space="preserve">У опсегу </w:t>
      </w:r>
      <w:r w:rsidRPr="005C32DC">
        <w:rPr>
          <w:sz w:val="22"/>
          <w:szCs w:val="22"/>
          <w:lang w:eastAsia="en-GB"/>
        </w:rPr>
        <w:t xml:space="preserve">6425-7075 MHz, обављају се пасивна микроталасна сензорска мерења </w:t>
      </w:r>
      <w:r w:rsidRPr="005C32DC">
        <w:rPr>
          <w:sz w:val="22"/>
          <w:szCs w:val="22"/>
          <w:lang w:val="sr-Cyrl-CS"/>
        </w:rPr>
        <w:t xml:space="preserve">изнад океана. У опсегу </w:t>
      </w:r>
      <w:r w:rsidRPr="005C32DC">
        <w:rPr>
          <w:sz w:val="22"/>
          <w:szCs w:val="22"/>
          <w:lang w:val="sr-Cyrl-CS" w:eastAsia="en-GB"/>
        </w:rPr>
        <w:t xml:space="preserve">7075-7250 </w:t>
      </w:r>
      <w:r w:rsidRPr="005C32DC">
        <w:rPr>
          <w:sz w:val="22"/>
          <w:szCs w:val="22"/>
          <w:lang w:eastAsia="en-GB"/>
        </w:rPr>
        <w:t>MHz</w:t>
      </w:r>
      <w:r w:rsidRPr="005C32DC">
        <w:rPr>
          <w:sz w:val="22"/>
          <w:szCs w:val="22"/>
          <w:lang w:val="sr-Cyrl-CS"/>
        </w:rPr>
        <w:t xml:space="preserve">, обављају се </w:t>
      </w:r>
      <w:r w:rsidRPr="005C32DC">
        <w:rPr>
          <w:sz w:val="22"/>
          <w:szCs w:val="22"/>
          <w:lang w:eastAsia="en-GB"/>
        </w:rPr>
        <w:t>пасивна микроталасна сензорска мерења. Приликом планирања будућег коришћења опсега 6425-7025 MHz и 7075-7250 MHz, администрације треба да имају у виду потребе службе за сателитско итраживање Земље (пасивно) и службе истраживање свемира (пасивно)</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pStyle w:val="NoSpacing"/>
        <w:spacing w:after="240"/>
        <w:ind w:left="1276" w:hanging="1276"/>
        <w:jc w:val="both"/>
        <w:rPr>
          <w:rFonts w:ascii="Times New Roman" w:hAnsi="Times New Roman"/>
          <w:lang w:eastAsia="en-GB"/>
        </w:rPr>
      </w:pPr>
      <w:r w:rsidRPr="005C32DC">
        <w:rPr>
          <w:rFonts w:ascii="Times New Roman" w:hAnsi="Times New Roman"/>
          <w:lang w:val="sr-Cyrl-CS"/>
        </w:rPr>
        <w:t>RR 5.45</w:t>
      </w:r>
      <w:r w:rsidRPr="005C32DC">
        <w:rPr>
          <w:rFonts w:ascii="Times New Roman" w:hAnsi="Times New Roman"/>
          <w:lang w:val="en-GB"/>
        </w:rPr>
        <w:t>8A</w:t>
      </w:r>
      <w:r w:rsidRPr="005C32DC">
        <w:rPr>
          <w:rFonts w:ascii="Times New Roman" w:hAnsi="Times New Roman"/>
        </w:rPr>
        <w:tab/>
      </w:r>
      <w:r w:rsidRPr="005C32DC">
        <w:rPr>
          <w:rFonts w:ascii="Times New Roman" w:hAnsi="Times New Roman"/>
          <w:lang w:eastAsia="en-GB"/>
        </w:rPr>
        <w:t xml:space="preserve">При намени опсега 6700-7075 </w:t>
      </w:r>
      <w:r w:rsidRPr="005C32DC">
        <w:rPr>
          <w:rFonts w:ascii="Times New Roman" w:hAnsi="Times New Roman"/>
          <w:lang w:val="en-GB" w:eastAsia="en-GB"/>
        </w:rPr>
        <w:t>MHz</w:t>
      </w:r>
      <w:r w:rsidRPr="005C32DC">
        <w:rPr>
          <w:rFonts w:ascii="Times New Roman" w:hAnsi="Times New Roman"/>
          <w:lang w:eastAsia="en-GB"/>
        </w:rPr>
        <w:t xml:space="preserve"> свемирским станицама фиксне сателитске службе, администрацијама се саветује да предузму све потребне кораке у циљу заштите </w:t>
      </w:r>
      <w:r w:rsidRPr="005C32DC">
        <w:rPr>
          <w:rFonts w:ascii="Times New Roman" w:hAnsi="Times New Roman"/>
          <w:lang w:eastAsia="en-GB"/>
        </w:rPr>
        <w:lastRenderedPageBreak/>
        <w:t xml:space="preserve">осматрања спектралних линија радио астрономске службе у опсегу 6650-6675,2 </w:t>
      </w:r>
      <w:r w:rsidRPr="005C32DC">
        <w:rPr>
          <w:rFonts w:ascii="Times New Roman" w:hAnsi="Times New Roman"/>
          <w:lang w:val="en-GB" w:eastAsia="en-GB"/>
        </w:rPr>
        <w:t>MHz</w:t>
      </w:r>
      <w:r w:rsidRPr="005C32DC">
        <w:rPr>
          <w:rFonts w:ascii="Times New Roman" w:hAnsi="Times New Roman"/>
          <w:lang w:eastAsia="en-GB"/>
        </w:rPr>
        <w:t xml:space="preserve"> од штетних сметњи од нежељених емисија.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5.458B </w:t>
      </w:r>
      <w:r w:rsidRPr="005C32DC">
        <w:rPr>
          <w:rFonts w:ascii="Times New Roman" w:hAnsi="Times New Roman"/>
          <w:color w:val="auto"/>
          <w:sz w:val="22"/>
          <w:szCs w:val="22"/>
          <w:lang w:val="sr-Cyrl-CS"/>
        </w:rPr>
        <w:tab/>
        <w:t>Намена за смер свемир-Земља у фиксној сателитској служби у опсегу 6700-7075 МHz је ограничена на спојне везе за не-геостационарне сателитске системе мобилне сателитске службе и подлеже координацији сагласно одредби тачке 9.11A Правилника. На коришћење опсега 6700-7075 МHz (свемир-Земља) од стране спојних веза не-геостационарних сателитских система у мобилној сателитској служби не примењује се одредба тачке 22.2 Правилника.</w:t>
      </w:r>
    </w:p>
    <w:p w:rsidR="00845B4D" w:rsidRPr="005C32DC" w:rsidRDefault="00845B4D" w:rsidP="00845B4D">
      <w:pPr>
        <w:autoSpaceDE w:val="0"/>
        <w:autoSpaceDN w:val="0"/>
        <w:adjustRightInd w:val="0"/>
        <w:jc w:val="both"/>
        <w:rPr>
          <w:sz w:val="22"/>
          <w:szCs w:val="22"/>
          <w:lang w:val="ru-RU"/>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5.45</w:t>
      </w:r>
      <w:r w:rsidRPr="005C32DC">
        <w:rPr>
          <w:sz w:val="22"/>
          <w:szCs w:val="22"/>
        </w:rPr>
        <w:t>9</w:t>
      </w:r>
      <w:r w:rsidRPr="005C32DC">
        <w:rPr>
          <w:sz w:val="22"/>
          <w:szCs w:val="22"/>
        </w:rPr>
        <w:tab/>
      </w:r>
      <w:r w:rsidRPr="005C32DC">
        <w:rPr>
          <w:sz w:val="22"/>
          <w:szCs w:val="22"/>
          <w:lang w:val="sr-Cyrl-CS"/>
        </w:rPr>
        <w:t xml:space="preserve">Додатна намена: у Руској Федерацији, фреквенцијски опсези </w:t>
      </w:r>
      <w:r w:rsidRPr="005C32DC">
        <w:rPr>
          <w:sz w:val="22"/>
          <w:szCs w:val="22"/>
          <w:lang w:eastAsia="en-GB"/>
        </w:rPr>
        <w:t>7100-7155 MHz и 7190-7235 MHz су такође намењени служби свемирских операција (Земља-свемир) на примарној основи, по склопљеном споразуму сходно тачки 9.21 Правилника. У фреквенцијском опсегу 7190-7235 MHz, везано за сателитску службу истраживања Земље (земља-свемир), тачка 9.21 се не примењује. (WRC-15)</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lang w:val="sr-Cyrl-CS"/>
        </w:rPr>
        <w:t xml:space="preserve">RR 5.460 </w:t>
      </w:r>
      <w:r w:rsidRPr="005C32DC">
        <w:rPr>
          <w:sz w:val="22"/>
          <w:szCs w:val="22"/>
          <w:lang w:val="sr-Cyrl-CS"/>
        </w:rPr>
        <w:tab/>
        <w:t>Емисије од система у служби истраживања свемира (Земља-свемир) у далеки свемир у опсегу 7190-7235 MHz нису дозвољене. Геостационарни сателити у служби истраживања свемира који раде у опсегу 7190-7235 MHz  не могу да захтевају заштиту од постојећих или будућих станица фиксних или мобилних служби, при чему се не примењује се одредба тачке 5.43А Правилника. (WRC-15)</w:t>
      </w:r>
    </w:p>
    <w:p w:rsidR="00B06198" w:rsidRPr="005C32DC" w:rsidRDefault="00B06198" w:rsidP="00845B4D">
      <w:pPr>
        <w:autoSpaceDE w:val="0"/>
        <w:autoSpaceDN w:val="0"/>
        <w:adjustRightInd w:val="0"/>
        <w:ind w:left="1276" w:hanging="1276"/>
        <w:jc w:val="both"/>
        <w:rPr>
          <w:sz w:val="22"/>
          <w:szCs w:val="22"/>
        </w:rPr>
      </w:pPr>
    </w:p>
    <w:p w:rsidR="00B06198" w:rsidRPr="005C32DC" w:rsidRDefault="00B06198" w:rsidP="00B06198">
      <w:pPr>
        <w:autoSpaceDE w:val="0"/>
        <w:autoSpaceDN w:val="0"/>
        <w:adjustRightInd w:val="0"/>
        <w:ind w:left="1276" w:hanging="1276"/>
        <w:jc w:val="both"/>
        <w:rPr>
          <w:sz w:val="22"/>
          <w:szCs w:val="22"/>
          <w:lang w:val="sr-Cyrl-CS"/>
        </w:rPr>
      </w:pPr>
      <w:r w:rsidRPr="005C32DC">
        <w:rPr>
          <w:sz w:val="22"/>
          <w:szCs w:val="22"/>
          <w:lang w:val="sr-Cyrl-CS"/>
        </w:rPr>
        <w:t>RR 5.460</w:t>
      </w:r>
      <w:r w:rsidRPr="005C32DC">
        <w:rPr>
          <w:sz w:val="22"/>
          <w:szCs w:val="22"/>
        </w:rPr>
        <w:t>A</w:t>
      </w:r>
      <w:r w:rsidRPr="005C32DC">
        <w:rPr>
          <w:sz w:val="22"/>
          <w:szCs w:val="22"/>
          <w:lang w:val="sr-Cyrl-CS"/>
        </w:rPr>
        <w:t xml:space="preserve"> </w:t>
      </w:r>
      <w:r w:rsidRPr="005C32DC">
        <w:rPr>
          <w:sz w:val="22"/>
          <w:szCs w:val="22"/>
          <w:lang w:val="sr-Cyrl-CS"/>
        </w:rPr>
        <w:tab/>
        <w:t xml:space="preserve">Употреба фреквенцијског опсега 7190-7250 </w:t>
      </w:r>
      <w:r w:rsidRPr="005C32DC">
        <w:rPr>
          <w:sz w:val="22"/>
          <w:szCs w:val="22"/>
          <w:lang w:eastAsia="en-GB"/>
        </w:rPr>
        <w:t>MHz</w:t>
      </w:r>
      <w:r w:rsidRPr="005C32DC">
        <w:rPr>
          <w:sz w:val="22"/>
          <w:szCs w:val="22"/>
          <w:lang w:val="sr-Cyrl-CS"/>
        </w:rPr>
        <w:t xml:space="preserve"> (Земља-свемир) од стране сателитске службе истраживања Земље ће бити ограничена на праћење, телеметрију и команду за рад свемирских летелица. Свемирске станице које раде у сателитској служби истраживања Земље (Земља-свемир) у фреквенцијском опсегу 7190-7250 </w:t>
      </w:r>
      <w:r w:rsidRPr="005C32DC">
        <w:rPr>
          <w:sz w:val="22"/>
          <w:szCs w:val="22"/>
          <w:lang w:eastAsia="en-GB"/>
        </w:rPr>
        <w:t>MHz</w:t>
      </w:r>
      <w:r w:rsidRPr="005C32DC">
        <w:rPr>
          <w:sz w:val="22"/>
          <w:szCs w:val="22"/>
          <w:lang w:val="sr-Cyrl-CS"/>
        </w:rPr>
        <w:t xml:space="preserve"> не</w:t>
      </w:r>
      <w:r w:rsidRPr="005C32DC">
        <w:rPr>
          <w:sz w:val="22"/>
          <w:szCs w:val="22"/>
        </w:rPr>
        <w:t xml:space="preserve"> могу да </w:t>
      </w:r>
      <w:r w:rsidRPr="005C32DC">
        <w:rPr>
          <w:sz w:val="22"/>
          <w:szCs w:val="22"/>
          <w:lang w:val="sr-Cyrl-CS"/>
        </w:rPr>
        <w:t xml:space="preserve">захтевају заштиту од постојећих и будућих станица у фиксним и мобилним сервисима, 5.43А се не примењује а 9.17 примењује се. Поред тога, како би се осигурала заштита постојећег и будућег размештања фиксних и мобилних сервиса, локације земаљских станица које подржавају свемирске летелице у сателитској служби истраживања Земље у негеостационарним орбити или геостационарној орбити одржавају раздаљину од најмање 10 км и 50 км, респективно, од одговарајуће границе суседних земаља, осим ако се између одговарајућих </w:t>
      </w:r>
      <w:r w:rsidR="00C00B61" w:rsidRPr="005C32DC">
        <w:rPr>
          <w:sz w:val="22"/>
          <w:szCs w:val="22"/>
          <w:lang w:val="sr-Cyrl-CS"/>
        </w:rPr>
        <w:t>регулаторних тела афектираних земаља</w:t>
      </w:r>
      <w:r w:rsidRPr="005C32DC">
        <w:rPr>
          <w:sz w:val="22"/>
          <w:szCs w:val="22"/>
          <w:lang w:val="sr-Cyrl-CS"/>
        </w:rPr>
        <w:t xml:space="preserve"> не договори краће растојање. (WRC-15)</w:t>
      </w:r>
    </w:p>
    <w:p w:rsidR="00C00B61" w:rsidRPr="005C32DC" w:rsidRDefault="00C00B61" w:rsidP="00B06198">
      <w:pPr>
        <w:autoSpaceDE w:val="0"/>
        <w:autoSpaceDN w:val="0"/>
        <w:adjustRightInd w:val="0"/>
        <w:ind w:left="1276" w:hanging="1276"/>
        <w:jc w:val="both"/>
        <w:rPr>
          <w:sz w:val="22"/>
          <w:szCs w:val="22"/>
        </w:rPr>
      </w:pPr>
    </w:p>
    <w:p w:rsidR="00B06198" w:rsidRPr="005C32DC" w:rsidRDefault="00B06198" w:rsidP="00B06198">
      <w:pPr>
        <w:autoSpaceDE w:val="0"/>
        <w:autoSpaceDN w:val="0"/>
        <w:adjustRightInd w:val="0"/>
        <w:ind w:left="1276" w:hanging="1276"/>
        <w:jc w:val="both"/>
        <w:rPr>
          <w:sz w:val="22"/>
          <w:szCs w:val="22"/>
        </w:rPr>
      </w:pPr>
      <w:r w:rsidRPr="005C32DC">
        <w:rPr>
          <w:sz w:val="22"/>
          <w:szCs w:val="22"/>
          <w:lang w:val="sr-Cyrl-CS"/>
        </w:rPr>
        <w:t>RR 5.460</w:t>
      </w:r>
      <w:r w:rsidRPr="005C32DC">
        <w:rPr>
          <w:sz w:val="22"/>
          <w:szCs w:val="22"/>
        </w:rPr>
        <w:t>B</w:t>
      </w:r>
      <w:r w:rsidRPr="005C32DC">
        <w:rPr>
          <w:sz w:val="22"/>
          <w:szCs w:val="22"/>
          <w:lang w:val="sr-Cyrl-CS"/>
        </w:rPr>
        <w:t xml:space="preserve"> </w:t>
      </w:r>
      <w:r w:rsidRPr="005C32DC">
        <w:rPr>
          <w:sz w:val="22"/>
          <w:szCs w:val="22"/>
          <w:lang w:val="sr-Cyrl-CS"/>
        </w:rPr>
        <w:tab/>
        <w:t>Свемирске станице на геостационарној орбити која раде у сателитској служби истраживања Земље (Земља-свемир) у фреквенцијском опсегу 7 190-7 235 MHz не</w:t>
      </w:r>
      <w:r w:rsidRPr="005C32DC">
        <w:rPr>
          <w:sz w:val="22"/>
          <w:szCs w:val="22"/>
        </w:rPr>
        <w:t xml:space="preserve"> могу да </w:t>
      </w:r>
      <w:r w:rsidRPr="005C32DC">
        <w:rPr>
          <w:sz w:val="22"/>
          <w:szCs w:val="22"/>
          <w:lang w:val="sr-Cyrl-CS"/>
        </w:rPr>
        <w:t>захтевају заштиту од постојећих и будућих станица службе за истраживање свемира и овде се 5.43 А не примењује. (WRC-15)</w:t>
      </w:r>
    </w:p>
    <w:p w:rsidR="00B06198" w:rsidRPr="005C32DC" w:rsidRDefault="00B06198" w:rsidP="00845B4D">
      <w:pPr>
        <w:autoSpaceDE w:val="0"/>
        <w:autoSpaceDN w:val="0"/>
        <w:adjustRightInd w:val="0"/>
        <w:ind w:left="1276" w:hanging="1276"/>
        <w:jc w:val="both"/>
        <w:rPr>
          <w:sz w:val="22"/>
          <w:szCs w:val="22"/>
        </w:rPr>
      </w:pP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w:t>
      </w:r>
      <w:r w:rsidRPr="005C32DC">
        <w:rPr>
          <w:rFonts w:ascii="Times New Roman" w:hAnsi="Times New Roman"/>
          <w:lang w:val="en-GB"/>
        </w:rPr>
        <w:t>461</w:t>
      </w:r>
      <w:r w:rsidRPr="005C32DC">
        <w:rPr>
          <w:rFonts w:ascii="Times New Roman" w:hAnsi="Times New Roman"/>
          <w:lang w:val="en-GB"/>
        </w:rPr>
        <w:tab/>
      </w:r>
      <w:r w:rsidRPr="005C32DC">
        <w:rPr>
          <w:rFonts w:ascii="Times New Roman" w:hAnsi="Times New Roman"/>
          <w:lang w:val="sr-Cyrl-CS"/>
        </w:rPr>
        <w:t xml:space="preserve">Додатна намена: опсези </w:t>
      </w:r>
      <w:r w:rsidRPr="005C32DC">
        <w:rPr>
          <w:rFonts w:ascii="Times New Roman" w:hAnsi="Times New Roman"/>
          <w:lang w:eastAsia="en-GB"/>
        </w:rPr>
        <w:t xml:space="preserve">7250-7375 </w:t>
      </w:r>
      <w:r w:rsidRPr="005C32DC">
        <w:rPr>
          <w:rFonts w:ascii="Times New Roman" w:hAnsi="Times New Roman"/>
          <w:lang w:val="en-GB" w:eastAsia="en-GB"/>
        </w:rPr>
        <w:t>MHz</w:t>
      </w:r>
      <w:r w:rsidRPr="005C32DC">
        <w:rPr>
          <w:rFonts w:ascii="Times New Roman" w:hAnsi="Times New Roman"/>
          <w:lang w:eastAsia="en-GB"/>
        </w:rPr>
        <w:t xml:space="preserve"> (свемир-Земља) и 7900-8025 </w:t>
      </w:r>
      <w:r w:rsidRPr="005C32DC">
        <w:rPr>
          <w:rFonts w:ascii="Times New Roman" w:hAnsi="Times New Roman"/>
          <w:lang w:val="en-GB" w:eastAsia="en-GB"/>
        </w:rPr>
        <w:t>MHz</w:t>
      </w:r>
      <w:r w:rsidRPr="005C32DC">
        <w:rPr>
          <w:rFonts w:ascii="Times New Roman" w:hAnsi="Times New Roman"/>
          <w:lang w:eastAsia="en-GB"/>
        </w:rPr>
        <w:t xml:space="preserve"> (Земља-свемир) су такође намењени мобилно-сателитској служби на примарној основи, и подлеже закључивању споразума сходно тачки 9.21 Правилника.</w:t>
      </w:r>
    </w:p>
    <w:p w:rsidR="00845B4D" w:rsidRPr="005C32DC" w:rsidRDefault="00845B4D" w:rsidP="00845B4D">
      <w:pPr>
        <w:autoSpaceDE w:val="0"/>
        <w:autoSpaceDN w:val="0"/>
        <w:adjustRightInd w:val="0"/>
        <w:ind w:left="1276" w:hanging="1276"/>
        <w:jc w:val="both"/>
        <w:rPr>
          <w:sz w:val="22"/>
          <w:szCs w:val="22"/>
          <w:u w:val="single"/>
        </w:rPr>
      </w:pP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5.461A </w:t>
      </w:r>
      <w:r w:rsidRPr="005C32DC">
        <w:rPr>
          <w:sz w:val="22"/>
          <w:szCs w:val="22"/>
          <w:lang w:val="sr-Cyrl-CS"/>
        </w:rPr>
        <w:tab/>
        <w:t>Коришћење опсега 7450-7550 МHz од стране метеоролошке сателитске службе (свемир-Земља) је ограничено на геостационарне сателитске системе. Не-геостационарни метеоролошки сателитски системи у овом опсегу нотификовани пре 30. новембра 1997. могу да наставе са радом на примарној основи до краја свог радног века. (WRC-97).</w:t>
      </w:r>
    </w:p>
    <w:p w:rsidR="00E04E0E" w:rsidRPr="005C32DC" w:rsidRDefault="00E04E0E" w:rsidP="00845B4D">
      <w:pPr>
        <w:autoSpaceDE w:val="0"/>
        <w:autoSpaceDN w:val="0"/>
        <w:adjustRightInd w:val="0"/>
        <w:ind w:left="1276" w:hanging="1276"/>
        <w:jc w:val="both"/>
        <w:rPr>
          <w:sz w:val="22"/>
          <w:szCs w:val="22"/>
        </w:rPr>
      </w:pPr>
    </w:p>
    <w:p w:rsidR="00D86E2C" w:rsidRPr="005C32DC" w:rsidRDefault="00D86E2C" w:rsidP="00D86E2C">
      <w:pPr>
        <w:autoSpaceDE w:val="0"/>
        <w:autoSpaceDN w:val="0"/>
        <w:adjustRightInd w:val="0"/>
        <w:ind w:left="1276" w:hanging="1276"/>
        <w:jc w:val="both"/>
        <w:rPr>
          <w:sz w:val="22"/>
          <w:szCs w:val="22"/>
          <w:lang w:val="sr-Cyrl-CS"/>
        </w:rPr>
      </w:pPr>
      <w:r w:rsidRPr="005C32DC">
        <w:rPr>
          <w:sz w:val="22"/>
          <w:szCs w:val="22"/>
          <w:lang w:val="sr-Cyrl-CS"/>
        </w:rPr>
        <w:t>RR 5.461A</w:t>
      </w:r>
      <w:r w:rsidRPr="005C32DC">
        <w:rPr>
          <w:sz w:val="22"/>
          <w:szCs w:val="22"/>
        </w:rPr>
        <w:t>A</w:t>
      </w:r>
      <w:r w:rsidRPr="005C32DC">
        <w:rPr>
          <w:sz w:val="22"/>
          <w:szCs w:val="22"/>
          <w:lang w:val="sr-Cyrl-CS"/>
        </w:rPr>
        <w:tab/>
        <w:t xml:space="preserve">Коришћење опсега </w:t>
      </w:r>
      <w:r w:rsidRPr="005C32DC">
        <w:rPr>
          <w:sz w:val="22"/>
          <w:szCs w:val="22"/>
          <w:lang w:val="ru-RU"/>
        </w:rPr>
        <w:t xml:space="preserve">7375-7750 </w:t>
      </w:r>
      <w:r w:rsidRPr="005C32DC">
        <w:rPr>
          <w:sz w:val="22"/>
          <w:szCs w:val="22"/>
          <w:lang w:val="sr-Cyrl-CS"/>
        </w:rPr>
        <w:t xml:space="preserve">МHz од стране </w:t>
      </w:r>
      <w:r w:rsidRPr="005C32DC">
        <w:rPr>
          <w:sz w:val="22"/>
          <w:szCs w:val="22"/>
          <w:lang w:val="ru-RU"/>
        </w:rPr>
        <w:t>поморске мобилне сателитске службе ограничен</w:t>
      </w:r>
      <w:r w:rsidR="00E04E0E" w:rsidRPr="005C32DC">
        <w:rPr>
          <w:sz w:val="22"/>
          <w:szCs w:val="22"/>
          <w:lang w:val="ru-RU"/>
        </w:rPr>
        <w:t>о</w:t>
      </w:r>
      <w:r w:rsidRPr="005C32DC">
        <w:rPr>
          <w:sz w:val="22"/>
          <w:szCs w:val="22"/>
          <w:lang w:val="ru-RU"/>
        </w:rPr>
        <w:t xml:space="preserve"> је на геостационарне сателитске</w:t>
      </w:r>
      <w:r w:rsidRPr="005C32DC">
        <w:rPr>
          <w:sz w:val="22"/>
          <w:szCs w:val="22"/>
          <w:lang w:val="sr-Cyrl-CS"/>
        </w:rPr>
        <w:t xml:space="preserve"> системе. (WRC-</w:t>
      </w:r>
      <w:r w:rsidRPr="005C32DC">
        <w:rPr>
          <w:sz w:val="22"/>
          <w:szCs w:val="22"/>
        </w:rPr>
        <w:t>15</w:t>
      </w:r>
      <w:r w:rsidRPr="005C32DC">
        <w:rPr>
          <w:sz w:val="22"/>
          <w:szCs w:val="22"/>
          <w:lang w:val="sr-Cyrl-CS"/>
        </w:rPr>
        <w:t>).</w:t>
      </w:r>
    </w:p>
    <w:p w:rsidR="00E04E0E" w:rsidRPr="005C32DC" w:rsidRDefault="00E04E0E" w:rsidP="00D86E2C">
      <w:pPr>
        <w:autoSpaceDE w:val="0"/>
        <w:autoSpaceDN w:val="0"/>
        <w:adjustRightInd w:val="0"/>
        <w:ind w:left="1276" w:hanging="1276"/>
        <w:jc w:val="both"/>
        <w:rPr>
          <w:sz w:val="22"/>
          <w:szCs w:val="22"/>
        </w:rPr>
      </w:pPr>
    </w:p>
    <w:p w:rsidR="00D86E2C" w:rsidRPr="005C32DC" w:rsidRDefault="00D86E2C" w:rsidP="00845B4D">
      <w:pPr>
        <w:autoSpaceDE w:val="0"/>
        <w:autoSpaceDN w:val="0"/>
        <w:adjustRightInd w:val="0"/>
        <w:ind w:left="1276" w:hanging="1276"/>
        <w:jc w:val="both"/>
        <w:rPr>
          <w:sz w:val="22"/>
          <w:szCs w:val="22"/>
        </w:rPr>
      </w:pPr>
      <w:r w:rsidRPr="005C32DC">
        <w:rPr>
          <w:sz w:val="22"/>
          <w:szCs w:val="22"/>
          <w:lang w:val="sr-Cyrl-CS"/>
        </w:rPr>
        <w:t>RR 5.461A</w:t>
      </w:r>
      <w:r w:rsidRPr="005C32DC">
        <w:rPr>
          <w:sz w:val="22"/>
          <w:szCs w:val="22"/>
        </w:rPr>
        <w:t>B</w:t>
      </w:r>
      <w:r w:rsidRPr="005C32DC">
        <w:rPr>
          <w:sz w:val="22"/>
          <w:szCs w:val="22"/>
          <w:lang w:val="sr-Cyrl-CS"/>
        </w:rPr>
        <w:tab/>
      </w:r>
      <w:r w:rsidRPr="005C32DC">
        <w:rPr>
          <w:sz w:val="22"/>
          <w:szCs w:val="22"/>
          <w:lang w:val="ru-RU"/>
        </w:rPr>
        <w:t>У фреквенцијском опсегу</w:t>
      </w:r>
      <w:r w:rsidRPr="005C32DC">
        <w:rPr>
          <w:sz w:val="22"/>
          <w:szCs w:val="22"/>
          <w:lang w:val="sr-Cyrl-CS"/>
        </w:rPr>
        <w:t xml:space="preserve"> 7450-7550 МHz </w:t>
      </w:r>
      <w:r w:rsidRPr="005C32DC">
        <w:rPr>
          <w:sz w:val="22"/>
          <w:szCs w:val="22"/>
          <w:lang w:val="ru-RU"/>
        </w:rPr>
        <w:t>земаљске станице у поморској мобилној сателитској служби</w:t>
      </w:r>
      <w:r w:rsidRPr="005C32DC">
        <w:rPr>
          <w:sz w:val="22"/>
          <w:szCs w:val="22"/>
          <w:lang w:val="sr-Cyrl-CS"/>
        </w:rPr>
        <w:t xml:space="preserve"> не</w:t>
      </w:r>
      <w:r w:rsidRPr="005C32DC">
        <w:rPr>
          <w:sz w:val="22"/>
          <w:szCs w:val="22"/>
        </w:rPr>
        <w:t xml:space="preserve"> могу да </w:t>
      </w:r>
      <w:r w:rsidRPr="005C32DC">
        <w:rPr>
          <w:sz w:val="22"/>
          <w:szCs w:val="22"/>
          <w:lang w:val="sr-Cyrl-CS"/>
        </w:rPr>
        <w:t>захтевају заштиту</w:t>
      </w:r>
      <w:r w:rsidRPr="005C32DC">
        <w:rPr>
          <w:sz w:val="22"/>
          <w:szCs w:val="22"/>
        </w:rPr>
        <w:t xml:space="preserve"> као ни </w:t>
      </w:r>
      <w:r w:rsidR="00E04E0E" w:rsidRPr="005C32DC">
        <w:rPr>
          <w:sz w:val="22"/>
          <w:szCs w:val="22"/>
        </w:rPr>
        <w:t xml:space="preserve">да ограничавају коришћење и развој у фиксној и мобилној  служби. </w:t>
      </w:r>
      <w:r w:rsidR="00E04E0E" w:rsidRPr="005C32DC">
        <w:rPr>
          <w:sz w:val="22"/>
          <w:szCs w:val="22"/>
          <w:lang w:val="ru-RU"/>
        </w:rPr>
        <w:t>Не. 5.43А се не примењује.</w:t>
      </w:r>
      <w:r w:rsidR="00E04E0E" w:rsidRPr="005C32DC">
        <w:rPr>
          <w:sz w:val="22"/>
          <w:szCs w:val="22"/>
          <w:lang w:val="sr-Cyrl-CS"/>
        </w:rPr>
        <w:t xml:space="preserve"> (WRC-</w:t>
      </w:r>
      <w:r w:rsidR="00E04E0E" w:rsidRPr="005C32DC">
        <w:rPr>
          <w:sz w:val="22"/>
          <w:szCs w:val="22"/>
        </w:rPr>
        <w:t>15</w:t>
      </w:r>
      <w:r w:rsidR="00E04E0E" w:rsidRPr="005C32DC">
        <w:rPr>
          <w:sz w:val="22"/>
          <w:szCs w:val="22"/>
          <w:lang w:val="sr-Cyrl-CS"/>
        </w:rPr>
        <w:t>).</w:t>
      </w:r>
    </w:p>
    <w:p w:rsidR="00D86E2C" w:rsidRPr="005C32DC" w:rsidRDefault="00D86E2C" w:rsidP="00845B4D">
      <w:pPr>
        <w:autoSpaceDE w:val="0"/>
        <w:autoSpaceDN w:val="0"/>
        <w:adjustRightInd w:val="0"/>
        <w:ind w:left="1276" w:hanging="1276"/>
        <w:jc w:val="both"/>
        <w:rPr>
          <w:sz w:val="22"/>
          <w:szCs w:val="22"/>
        </w:rPr>
      </w:pPr>
    </w:p>
    <w:p w:rsidR="00D86E2C" w:rsidRPr="005C32DC" w:rsidRDefault="00D86E2C"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5.461B</w:t>
      </w:r>
      <w:r w:rsidRPr="005C32DC">
        <w:rPr>
          <w:sz w:val="22"/>
          <w:szCs w:val="22"/>
          <w:lang w:val="sr-Cyrl-CS"/>
        </w:rPr>
        <w:tab/>
        <w:t>Коришћење опсега 7750-7900 МHz од стране метеоролошке сателитске службе (свемир-Земља) је ограничено на не-геостационарне сателитске системе. (WRC-12)</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5.462A</w:t>
      </w:r>
      <w:r w:rsidRPr="005C32DC">
        <w:rPr>
          <w:sz w:val="22"/>
          <w:szCs w:val="22"/>
          <w:lang w:val="sr-Cyrl-CS"/>
        </w:rPr>
        <w:tab/>
        <w:t xml:space="preserve"> У Регионима 1 и 3 (осим у Јапану) у опсегу 8025-8400 МHz, сателитска служба истраживања Земље која користи геостационарне сателите  не сме  да ствара  густину флукса снаге већу од  следећих  провизорних вредности за упадни угао (θ) без сагласности угрожене администрације: -135 dB(W/m2) у опсегу од 1 МHz за 0 ° ≤ θ &lt; 5°, -135+0,5 (θ-5) dB(W/m2) у опсегу од 1 МHz за 5° ≤ θ &lt; 25°, -125 dB(W/m2) у опсегу од 1 МHz за 25° ≤ θ &lt; 90°. (WRC-12)</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5.463</w:t>
      </w:r>
      <w:r w:rsidRPr="005C32DC">
        <w:rPr>
          <w:rFonts w:ascii="Times New Roman" w:hAnsi="Times New Roman"/>
          <w:color w:val="auto"/>
          <w:sz w:val="22"/>
          <w:szCs w:val="22"/>
          <w:lang w:val="sr-Cyrl-CS"/>
        </w:rPr>
        <w:tab/>
        <w:t>Ваздухопловним станицама није дозвољено да емитују у опсегу 8025-8400 МHz (WRC–97).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5.465 </w:t>
      </w:r>
      <w:r w:rsidRPr="005C32DC">
        <w:rPr>
          <w:sz w:val="22"/>
          <w:szCs w:val="22"/>
          <w:lang w:val="sr-Cyrl-CS"/>
        </w:rPr>
        <w:tab/>
        <w:t>У служби истраживања свемира коришћење опсега 8400-8450 МHz је ограничено на далеки свемир.</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w:t>
      </w:r>
      <w:r w:rsidRPr="005C32DC">
        <w:rPr>
          <w:sz w:val="22"/>
          <w:szCs w:val="22"/>
        </w:rPr>
        <w:t>66</w:t>
      </w:r>
      <w:r w:rsidRPr="005C32DC">
        <w:rPr>
          <w:sz w:val="22"/>
          <w:szCs w:val="22"/>
        </w:rPr>
        <w:tab/>
      </w:r>
      <w:r w:rsidRPr="005C32DC">
        <w:rPr>
          <w:sz w:val="22"/>
          <w:szCs w:val="22"/>
          <w:lang w:val="sr-Cyrl-CS"/>
        </w:rPr>
        <w:t xml:space="preserve">Различита категорија службе: у Сингапуру и Шри Ланки, опсег </w:t>
      </w:r>
      <w:r w:rsidRPr="005C32DC">
        <w:rPr>
          <w:sz w:val="22"/>
          <w:szCs w:val="22"/>
          <w:lang w:eastAsia="en-GB"/>
        </w:rPr>
        <w:t>8400-8500 MHz је намењен служби истраживања свемира на секундарној основи (видети тачку 5.32 Правилника). (WRC-12)</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w:t>
      </w:r>
      <w:r w:rsidRPr="005C32DC">
        <w:rPr>
          <w:sz w:val="22"/>
          <w:szCs w:val="22"/>
        </w:rPr>
        <w:t>68</w:t>
      </w:r>
      <w:r w:rsidRPr="005C32DC">
        <w:rPr>
          <w:sz w:val="22"/>
          <w:szCs w:val="22"/>
        </w:rPr>
        <w:tab/>
      </w:r>
      <w:r w:rsidRPr="005C32DC">
        <w:rPr>
          <w:sz w:val="22"/>
          <w:szCs w:val="22"/>
          <w:lang w:val="sr-Cyrl-CS"/>
        </w:rPr>
        <w:t xml:space="preserve">Додатна намена: у Саудијској Арабији, Бахреину, Бангладешу, Брунеј Дарусаламу, Бурундију, Камеруну, Кини, Републици Конго, Џибутију, Египту, Уједињеним Арапским Емиратима, Габону, Гвајани, Индонезији, Исламској Републици Иран, Ираку, Јамајци, Јордану, Кенији, Кувајту, Либану, Либији, Малезији, Малију, Мароку, Мауританији, Непалу, Нигерији, Оману, Уганди, пакистану, Катару, Сиријској Арапској Републици, Демократској Народној Републици Кореји, Сенегалу, Сингапуру, Сомалији, Судану, Свазиленду, Чаду, Тогоу, Тунису и Јемену, фреквенцијски опсег </w:t>
      </w:r>
      <w:r w:rsidRPr="005C32DC">
        <w:rPr>
          <w:sz w:val="22"/>
          <w:szCs w:val="22"/>
          <w:lang w:eastAsia="en-GB"/>
        </w:rPr>
        <w:t>8500-8750 MHz је такође намењен фиксној и мобилној служби на примарној основи.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5.4</w:t>
      </w:r>
      <w:r w:rsidRPr="005C32DC">
        <w:rPr>
          <w:sz w:val="22"/>
          <w:szCs w:val="22"/>
        </w:rPr>
        <w:t>69</w:t>
      </w:r>
      <w:r w:rsidRPr="005C32DC">
        <w:rPr>
          <w:sz w:val="22"/>
          <w:szCs w:val="22"/>
        </w:rPr>
        <w:tab/>
      </w:r>
      <w:r w:rsidRPr="005C32DC">
        <w:rPr>
          <w:sz w:val="22"/>
          <w:szCs w:val="22"/>
          <w:lang w:val="sr-Cyrl-CS"/>
        </w:rPr>
        <w:t xml:space="preserve">Додатна намена: у Јерменији, Азербејџану, Белорусији, Грузији, Мађарској, Литванији, Монголији, Узбекистану, Пољској, Киргистану, Чешкој Републици, Румунији, Руској Федерацији, Таџикистану, Туркменистану и Украјини, опсег </w:t>
      </w:r>
      <w:r w:rsidRPr="005C32DC">
        <w:rPr>
          <w:sz w:val="22"/>
          <w:szCs w:val="22"/>
          <w:lang w:val="ru-RU" w:eastAsia="en-GB"/>
        </w:rPr>
        <w:t xml:space="preserve">8500-8750 </w:t>
      </w:r>
      <w:r w:rsidRPr="005C32DC">
        <w:rPr>
          <w:sz w:val="22"/>
          <w:szCs w:val="22"/>
          <w:lang w:eastAsia="en-GB"/>
        </w:rPr>
        <w:t xml:space="preserve">MHz је такође намењен копненој мобилној служби и радионавигацијској служби на примарној основи. </w:t>
      </w:r>
      <w:r w:rsidRPr="005C32DC">
        <w:rPr>
          <w:sz w:val="22"/>
          <w:szCs w:val="22"/>
          <w:lang w:val="ru-RU" w:eastAsia="en-GB"/>
        </w:rPr>
        <w:t>(</w:t>
      </w:r>
      <w:r w:rsidRPr="005C32DC">
        <w:rPr>
          <w:sz w:val="22"/>
          <w:szCs w:val="22"/>
          <w:lang w:eastAsia="en-GB"/>
        </w:rPr>
        <w:t>WRC</w:t>
      </w:r>
      <w:r w:rsidRPr="005C32DC">
        <w:rPr>
          <w:sz w:val="22"/>
          <w:szCs w:val="22"/>
          <w:lang w:val="ru-RU" w:eastAsia="en-GB"/>
        </w:rPr>
        <w:t>-12)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5.469A </w:t>
      </w:r>
      <w:r w:rsidRPr="005C32DC">
        <w:rPr>
          <w:sz w:val="22"/>
          <w:szCs w:val="22"/>
          <w:lang w:val="sr-Cyrl-CS"/>
        </w:rPr>
        <w:tab/>
        <w:t>У опсегу 8550-8650 МHz, станице у сателитској служби истраживања Земље (активно) и служби истраживања свемира (активно) не смеју да изазивају штетне сметње станицама радио-локацијске службе, нити  да ограничавају њихово коришћење и развој.</w:t>
      </w:r>
      <w:r w:rsidRPr="005C32DC">
        <w:rPr>
          <w:sz w:val="22"/>
          <w:szCs w:val="22"/>
          <w:lang w:val="ru-RU" w:eastAsia="en-GB"/>
        </w:rPr>
        <w:t xml:space="preserve"> (</w:t>
      </w:r>
      <w:r w:rsidRPr="005C32DC">
        <w:rPr>
          <w:sz w:val="22"/>
          <w:szCs w:val="22"/>
          <w:lang w:eastAsia="en-GB"/>
        </w:rPr>
        <w:t>WRC</w:t>
      </w:r>
      <w:r w:rsidRPr="005C32DC">
        <w:rPr>
          <w:sz w:val="22"/>
          <w:szCs w:val="22"/>
          <w:lang w:val="ru-RU" w:eastAsia="en-GB"/>
        </w:rPr>
        <w:t>-97)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tabs>
          <w:tab w:val="left" w:pos="567"/>
        </w:tabs>
        <w:ind w:left="1276" w:hanging="1276"/>
        <w:rPr>
          <w:rFonts w:ascii="Times New Roman" w:hAnsi="Times New Roman"/>
          <w:sz w:val="22"/>
          <w:szCs w:val="22"/>
          <w:lang w:val="sr-Cyrl-CS"/>
        </w:rPr>
      </w:pPr>
      <w:r w:rsidRPr="005C32DC">
        <w:rPr>
          <w:rFonts w:ascii="Times New Roman" w:hAnsi="Times New Roman"/>
          <w:sz w:val="22"/>
          <w:szCs w:val="22"/>
          <w:lang w:val="sr-Cyrl-CS"/>
        </w:rPr>
        <w:t>RR 5.470</w:t>
      </w:r>
      <w:r w:rsidRPr="005C32DC">
        <w:rPr>
          <w:rFonts w:ascii="Times New Roman" w:hAnsi="Times New Roman"/>
          <w:sz w:val="22"/>
          <w:szCs w:val="22"/>
          <w:lang w:val="sr-Cyrl-CS"/>
        </w:rPr>
        <w:tab/>
        <w:t>Коришћење опсега 8750</w:t>
      </w:r>
      <w:r w:rsidRPr="005C32DC">
        <w:rPr>
          <w:rFonts w:ascii="Times New Roman" w:hAnsi="Times New Roman"/>
          <w:sz w:val="22"/>
          <w:szCs w:val="22"/>
          <w:lang w:val="sr-Cyrl-CS"/>
        </w:rPr>
        <w:noBreakHyphen/>
        <w:t>8850 МHz за ваздухопловну радио</w:t>
      </w:r>
      <w:r w:rsidRPr="005C32DC">
        <w:rPr>
          <w:rFonts w:ascii="Times New Roman" w:hAnsi="Times New Roman"/>
          <w:sz w:val="22"/>
          <w:szCs w:val="22"/>
          <w:lang w:val="sr-Cyrl-CS"/>
        </w:rPr>
        <w:noBreakHyphen/>
        <w:t>навигацијску службу ограничено је на помоћне навигацијске уређаје са Доплеровим ефектом на летелицама, са централном фреквенцијом 8800 МHz.</w:t>
      </w:r>
    </w:p>
    <w:p w:rsidR="00845B4D" w:rsidRPr="005C32DC" w:rsidRDefault="00845B4D" w:rsidP="00845B4D">
      <w:pPr>
        <w:pStyle w:val="FUTNOTA"/>
        <w:numPr>
          <w:ilvl w:val="0"/>
          <w:numId w:val="0"/>
        </w:numPr>
        <w:tabs>
          <w:tab w:val="left" w:pos="567"/>
        </w:tabs>
        <w:ind w:left="1276" w:hanging="1276"/>
        <w:rPr>
          <w:rFonts w:ascii="Times New Roman" w:hAnsi="Times New Roman"/>
          <w:sz w:val="22"/>
          <w:szCs w:val="22"/>
          <w:lang w:val="sr-Cyrl-CS"/>
        </w:rPr>
      </w:pPr>
    </w:p>
    <w:p w:rsidR="00845B4D" w:rsidRPr="005C32DC" w:rsidRDefault="00845B4D" w:rsidP="00845B4D">
      <w:pPr>
        <w:pStyle w:val="NoSpacing"/>
        <w:spacing w:after="240"/>
        <w:ind w:left="1276" w:hanging="1276"/>
        <w:jc w:val="both"/>
        <w:rPr>
          <w:rFonts w:ascii="Times New Roman" w:hAnsi="Times New Roman"/>
        </w:rPr>
      </w:pPr>
      <w:r w:rsidRPr="005C32DC">
        <w:rPr>
          <w:rFonts w:ascii="Times New Roman" w:hAnsi="Times New Roman"/>
          <w:lang w:val="sr-Cyrl-CS"/>
        </w:rPr>
        <w:t>RR 5.4</w:t>
      </w:r>
      <w:r w:rsidRPr="005C32DC">
        <w:rPr>
          <w:rFonts w:ascii="Times New Roman" w:hAnsi="Times New Roman"/>
          <w:lang w:val="en-GB"/>
        </w:rPr>
        <w:t>71</w:t>
      </w:r>
      <w:r w:rsidRPr="005C32DC">
        <w:rPr>
          <w:rFonts w:ascii="Times New Roman" w:hAnsi="Times New Roman"/>
          <w:lang w:val="en-GB"/>
        </w:rPr>
        <w:tab/>
      </w:r>
      <w:r w:rsidRPr="005C32DC">
        <w:rPr>
          <w:rFonts w:ascii="Times New Roman" w:hAnsi="Times New Roman"/>
          <w:lang w:val="sr-Cyrl-CS"/>
        </w:rPr>
        <w:t xml:space="preserve">Додатна намена: у Алжиру, Немачкој, Бахреину, Белгији, Кини, Египту, Уједињеним Арапским Емиратима, Француској, Грчкој, Индонезији, Исламској Републици Иран, Либији, Холандији, Катару и Судану, фреквенцијски опсези </w:t>
      </w:r>
      <w:r w:rsidRPr="005C32DC">
        <w:rPr>
          <w:rFonts w:ascii="Times New Roman" w:hAnsi="Times New Roman"/>
          <w:lang w:eastAsia="en-GB"/>
        </w:rPr>
        <w:t xml:space="preserve">8825-8850 </w:t>
      </w:r>
      <w:r w:rsidRPr="005C32DC">
        <w:rPr>
          <w:rFonts w:ascii="Times New Roman" w:hAnsi="Times New Roman"/>
          <w:lang w:val="en-GB" w:eastAsia="en-GB"/>
        </w:rPr>
        <w:t>MHz</w:t>
      </w:r>
      <w:r w:rsidRPr="005C32DC">
        <w:rPr>
          <w:rFonts w:ascii="Times New Roman" w:hAnsi="Times New Roman"/>
          <w:lang w:eastAsia="en-GB"/>
        </w:rPr>
        <w:t xml:space="preserve"> и 9000-9200 </w:t>
      </w:r>
      <w:r w:rsidRPr="005C32DC">
        <w:rPr>
          <w:rFonts w:ascii="Times New Roman" w:hAnsi="Times New Roman"/>
          <w:lang w:val="en-GB" w:eastAsia="en-GB"/>
        </w:rPr>
        <w:t>MHz</w:t>
      </w:r>
      <w:r w:rsidRPr="005C32DC">
        <w:rPr>
          <w:rFonts w:ascii="Times New Roman" w:hAnsi="Times New Roman"/>
          <w:lang w:eastAsia="en-GB"/>
        </w:rPr>
        <w:t xml:space="preserve"> су такође намењени поморској радионавигацијској служби, на примарној основи, искључиво за радаре на обали. (</w:t>
      </w:r>
      <w:r w:rsidRPr="005C32DC">
        <w:rPr>
          <w:rFonts w:ascii="Times New Roman" w:hAnsi="Times New Roman"/>
          <w:lang w:val="en-GB" w:eastAsia="en-GB"/>
        </w:rPr>
        <w:t>WRC</w:t>
      </w:r>
      <w:r w:rsidRPr="005C32DC">
        <w:rPr>
          <w:rFonts w:ascii="Times New Roman" w:hAnsi="Times New Roman"/>
          <w:lang w:eastAsia="en-GB"/>
        </w:rPr>
        <w:t>-15)</w:t>
      </w:r>
    </w:p>
    <w:p w:rsidR="00845B4D" w:rsidRPr="005C32DC" w:rsidRDefault="00845B4D" w:rsidP="00845B4D">
      <w:pPr>
        <w:pStyle w:val="FUTNOTA"/>
        <w:numPr>
          <w:ilvl w:val="0"/>
          <w:numId w:val="0"/>
        </w:numPr>
        <w:tabs>
          <w:tab w:val="left" w:pos="567"/>
        </w:tabs>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5.472</w:t>
      </w:r>
      <w:r w:rsidRPr="005C32DC">
        <w:rPr>
          <w:rFonts w:ascii="Times New Roman" w:hAnsi="Times New Roman"/>
          <w:color w:val="auto"/>
          <w:sz w:val="22"/>
          <w:szCs w:val="22"/>
          <w:lang w:val="sr-Cyrl-CS"/>
        </w:rPr>
        <w:tab/>
        <w:t>У опсезима: 8850</w:t>
      </w:r>
      <w:r w:rsidRPr="005C32DC">
        <w:rPr>
          <w:rFonts w:ascii="Times New Roman" w:hAnsi="Times New Roman"/>
          <w:color w:val="auto"/>
          <w:sz w:val="22"/>
          <w:szCs w:val="22"/>
          <w:lang w:val="sr-Cyrl-CS"/>
        </w:rPr>
        <w:noBreakHyphen/>
        <w:t>9000 МHz и 9200</w:t>
      </w:r>
      <w:r w:rsidRPr="005C32DC">
        <w:rPr>
          <w:rFonts w:ascii="Times New Roman" w:hAnsi="Times New Roman"/>
          <w:color w:val="auto"/>
          <w:sz w:val="22"/>
          <w:szCs w:val="22"/>
          <w:lang w:val="sr-Cyrl-CS"/>
        </w:rPr>
        <w:noBreakHyphen/>
        <w:t>9225 МHz, поморска радио</w:t>
      </w:r>
      <w:r w:rsidRPr="005C32DC">
        <w:rPr>
          <w:rFonts w:ascii="Times New Roman" w:hAnsi="Times New Roman"/>
          <w:color w:val="auto"/>
          <w:sz w:val="22"/>
          <w:szCs w:val="22"/>
          <w:lang w:val="sr-Cyrl-CS"/>
        </w:rPr>
        <w:noBreakHyphen/>
        <w:t>навигацијска служба ограничена је на обалне радаре.</w:t>
      </w:r>
    </w:p>
    <w:p w:rsidR="00845B4D" w:rsidRPr="005C32DC" w:rsidRDefault="00845B4D" w:rsidP="00845B4D">
      <w:pPr>
        <w:pStyle w:val="FUTNOTA"/>
        <w:numPr>
          <w:ilvl w:val="0"/>
          <w:numId w:val="0"/>
        </w:numPr>
        <w:tabs>
          <w:tab w:val="left" w:pos="567"/>
        </w:tabs>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w:t>
      </w:r>
      <w:r w:rsidRPr="005C32DC">
        <w:rPr>
          <w:sz w:val="22"/>
          <w:szCs w:val="22"/>
        </w:rPr>
        <w:t>73</w:t>
      </w:r>
      <w:r w:rsidRPr="005C32DC">
        <w:rPr>
          <w:sz w:val="22"/>
          <w:szCs w:val="22"/>
        </w:rPr>
        <w:tab/>
      </w:r>
      <w:r w:rsidRPr="005C32DC">
        <w:rPr>
          <w:sz w:val="22"/>
          <w:szCs w:val="22"/>
          <w:lang w:val="sr-Cyrl-CS"/>
        </w:rPr>
        <w:t xml:space="preserve">Додатна намена: у Јерменији, Аустрији, Азербејџану, Белорусији, Куби, Руској Федерацији, Грузији, Мађарској, Монголији, Узбекистану, Пољској, Киргистану, Румунији, Таџикистану, Туркменистану и Украјини, опсези </w:t>
      </w:r>
      <w:r w:rsidRPr="005C32DC">
        <w:rPr>
          <w:sz w:val="22"/>
          <w:szCs w:val="22"/>
          <w:lang w:eastAsia="en-GB"/>
        </w:rPr>
        <w:t>8850-9000 MHz и 9200-9300 MHz су такође намењени радионавигацијској служби на примарној основи. (WRC-07)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5.473A </w:t>
      </w:r>
      <w:r w:rsidRPr="005C32DC">
        <w:rPr>
          <w:rFonts w:ascii="Times New Roman" w:hAnsi="Times New Roman"/>
          <w:sz w:val="22"/>
          <w:szCs w:val="22"/>
          <w:lang w:val="sr-Cyrl-CS"/>
        </w:rPr>
        <w:tab/>
        <w:t>У опсегу 9000-9200 MHz станице које раде у радио-локацијској служби не смеју да изазивају штетне сметње системима наведеним у одредби тачке 5.337 Правилника који раде у ваздухопловној радио-навигацијској служби или радарским системима у поморској радио-навигацијској служби који раде у овом опсегу на примарној основи у земљама наведеним у одредби тачке 5.471 Правилника, нити да захтевају заштиту од истих. (WRC-07)</w:t>
      </w:r>
    </w:p>
    <w:p w:rsidR="00845B4D" w:rsidRPr="005C32DC" w:rsidRDefault="00845B4D" w:rsidP="00845B4D">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5.474</w:t>
      </w:r>
      <w:r w:rsidRPr="005C32DC">
        <w:rPr>
          <w:rFonts w:ascii="Times New Roman" w:hAnsi="Times New Roman"/>
          <w:color w:val="auto"/>
          <w:sz w:val="22"/>
          <w:szCs w:val="22"/>
          <w:lang w:val="sr-Cyrl-CS"/>
        </w:rPr>
        <w:tab/>
        <w:t>У опсегу 9200-9500 МHz могу се користити транспондери за трагање и спасавање (SART), узимајући у обзир одговарајуће препоруке ITU-R (видети такође члан 31. Правилника).</w:t>
      </w:r>
    </w:p>
    <w:p w:rsidR="00302F57" w:rsidRPr="005C32DC" w:rsidRDefault="00302F57" w:rsidP="00302F57">
      <w:pPr>
        <w:pStyle w:val="FUTNOTA"/>
        <w:numPr>
          <w:ilvl w:val="0"/>
          <w:numId w:val="0"/>
        </w:numPr>
        <w:ind w:left="1276" w:hanging="1276"/>
        <w:rPr>
          <w:rFonts w:ascii="Times New Roman" w:hAnsi="Times New Roman"/>
          <w:color w:val="auto"/>
          <w:sz w:val="22"/>
          <w:szCs w:val="22"/>
        </w:rPr>
      </w:pPr>
      <w:r w:rsidRPr="005C32DC">
        <w:rPr>
          <w:rFonts w:ascii="Times New Roman" w:hAnsi="Times New Roman"/>
          <w:color w:val="auto"/>
          <w:sz w:val="22"/>
          <w:szCs w:val="22"/>
          <w:lang w:val="sr-Cyrl-CS"/>
        </w:rPr>
        <w:t>RR 5.474</w:t>
      </w:r>
      <w:r w:rsidRPr="005C32DC">
        <w:rPr>
          <w:rFonts w:ascii="Times New Roman" w:hAnsi="Times New Roman"/>
          <w:color w:val="auto"/>
          <w:sz w:val="22"/>
          <w:szCs w:val="22"/>
        </w:rPr>
        <w:t>A</w:t>
      </w:r>
      <w:r w:rsidRPr="005C32DC">
        <w:rPr>
          <w:rFonts w:ascii="Times New Roman" w:hAnsi="Times New Roman"/>
          <w:color w:val="auto"/>
          <w:sz w:val="22"/>
          <w:szCs w:val="22"/>
          <w:lang w:val="sr-Cyrl-CS"/>
        </w:rPr>
        <w:tab/>
      </w:r>
      <w:r w:rsidRPr="005C32DC">
        <w:rPr>
          <w:rFonts w:ascii="Times New Roman" w:hAnsi="Times New Roman"/>
          <w:color w:val="auto"/>
          <w:sz w:val="22"/>
          <w:szCs w:val="22"/>
        </w:rPr>
        <w:t xml:space="preserve">Коришћење фреквенцијског опсега 9200-9300 </w:t>
      </w:r>
      <w:r w:rsidRPr="005C32DC">
        <w:rPr>
          <w:rFonts w:ascii="Times New Roman" w:hAnsi="Times New Roman"/>
          <w:color w:val="auto"/>
          <w:sz w:val="22"/>
          <w:szCs w:val="22"/>
          <w:lang w:val="sr-Cyrl-CS"/>
        </w:rPr>
        <w:t>МHz</w:t>
      </w:r>
      <w:r w:rsidRPr="005C32DC">
        <w:rPr>
          <w:rFonts w:ascii="Times New Roman" w:hAnsi="Times New Roman"/>
          <w:color w:val="auto"/>
          <w:sz w:val="22"/>
          <w:szCs w:val="22"/>
        </w:rPr>
        <w:t xml:space="preserve"> и 9900-10400 </w:t>
      </w:r>
      <w:r w:rsidRPr="005C32DC">
        <w:rPr>
          <w:rFonts w:ascii="Times New Roman" w:hAnsi="Times New Roman"/>
          <w:color w:val="auto"/>
          <w:sz w:val="22"/>
          <w:szCs w:val="22"/>
          <w:lang w:val="sr-Cyrl-CS"/>
        </w:rPr>
        <w:t>МHz</w:t>
      </w:r>
      <w:r w:rsidRPr="005C32DC">
        <w:rPr>
          <w:rFonts w:ascii="Times New Roman" w:hAnsi="Times New Roman"/>
          <w:color w:val="auto"/>
          <w:sz w:val="22"/>
          <w:szCs w:val="22"/>
        </w:rPr>
        <w:t xml:space="preserve"> од стране сателитске службе истраживања Земље (активно) ограничено је на системе који захтевају неопходни опсег већи од 600 </w:t>
      </w:r>
      <w:r w:rsidRPr="005C32DC">
        <w:rPr>
          <w:rFonts w:ascii="Times New Roman" w:hAnsi="Times New Roman"/>
          <w:color w:val="auto"/>
          <w:sz w:val="22"/>
          <w:szCs w:val="22"/>
          <w:lang w:val="sr-Cyrl-CS"/>
        </w:rPr>
        <w:t>МHz</w:t>
      </w:r>
      <w:r w:rsidRPr="005C32DC">
        <w:rPr>
          <w:rFonts w:ascii="Times New Roman" w:hAnsi="Times New Roman"/>
          <w:color w:val="auto"/>
          <w:sz w:val="22"/>
          <w:szCs w:val="22"/>
        </w:rPr>
        <w:t xml:space="preserve"> који се не могу у потпуности сместити унутар фреквенцијског опсега 9300-9900 </w:t>
      </w:r>
      <w:r w:rsidRPr="005C32DC">
        <w:rPr>
          <w:rFonts w:ascii="Times New Roman" w:hAnsi="Times New Roman"/>
          <w:color w:val="auto"/>
          <w:sz w:val="22"/>
          <w:szCs w:val="22"/>
          <w:lang w:val="sr-Cyrl-CS"/>
        </w:rPr>
        <w:t>МHz</w:t>
      </w:r>
      <w:r w:rsidRPr="005C32DC">
        <w:rPr>
          <w:rFonts w:ascii="Times New Roman" w:hAnsi="Times New Roman"/>
          <w:color w:val="auto"/>
          <w:sz w:val="22"/>
          <w:szCs w:val="22"/>
        </w:rPr>
        <w:t xml:space="preserve">. Оваква употреба подлеже споразуму под бројем 9.21 ( Алжир, Саудијска Арабија, Бахреин, Египат, Индонезија, Иран (Исламска Република), Либан и Тунис. Управа која није одговорила под бројем 9.52 сматра се да није пристала на захтев за координацију. У овом случају, административна служба која обавештава сателитски систем који ради у сателитској служби истраживања Земље (активно) може затражити помоћ Бироа у складу са чланом 9. </w:t>
      </w:r>
    </w:p>
    <w:p w:rsidR="00302F57" w:rsidRPr="005C32DC" w:rsidRDefault="00302F57" w:rsidP="00302F57">
      <w:pPr>
        <w:pStyle w:val="Note"/>
        <w:tabs>
          <w:tab w:val="clear" w:pos="1134"/>
          <w:tab w:val="left" w:pos="1260"/>
        </w:tabs>
        <w:ind w:left="1260" w:hanging="1350"/>
        <w:rPr>
          <w:sz w:val="22"/>
          <w:szCs w:val="22"/>
        </w:rPr>
      </w:pPr>
      <w:r w:rsidRPr="005C32DC">
        <w:rPr>
          <w:sz w:val="22"/>
          <w:szCs w:val="22"/>
          <w:lang w:val="sr-Cyrl-CS"/>
        </w:rPr>
        <w:t>RR 5.474В</w:t>
      </w:r>
      <w:r w:rsidRPr="005C32DC">
        <w:rPr>
          <w:sz w:val="22"/>
          <w:szCs w:val="22"/>
          <w:lang w:val="sr-Cyrl-CS"/>
        </w:rPr>
        <w:tab/>
        <w:t xml:space="preserve">Станице  у сателитској служби истраживања Земље (активне) морају ускладити рад са Препоруком </w:t>
      </w:r>
      <w:r w:rsidRPr="005C32DC">
        <w:rPr>
          <w:sz w:val="22"/>
          <w:szCs w:val="22"/>
          <w:lang w:val="en-GB"/>
        </w:rPr>
        <w:t>ITU-R RS.2066-0.      (WRC</w:t>
      </w:r>
      <w:r w:rsidRPr="005C32DC">
        <w:rPr>
          <w:sz w:val="22"/>
          <w:szCs w:val="22"/>
          <w:lang w:val="en-GB"/>
        </w:rPr>
        <w:noBreakHyphen/>
      </w:r>
      <w:r w:rsidRPr="005C32DC">
        <w:rPr>
          <w:sz w:val="22"/>
          <w:szCs w:val="22"/>
          <w:lang w:val="en-GB" w:eastAsia="ja-JP"/>
        </w:rPr>
        <w:t>15</w:t>
      </w:r>
      <w:r w:rsidRPr="005C32DC">
        <w:rPr>
          <w:sz w:val="22"/>
          <w:szCs w:val="22"/>
          <w:lang w:val="en-GB"/>
        </w:rPr>
        <w:t>)</w:t>
      </w:r>
    </w:p>
    <w:p w:rsidR="00302F57" w:rsidRPr="005C32DC" w:rsidRDefault="00302F57" w:rsidP="00302F57">
      <w:pPr>
        <w:pStyle w:val="Note"/>
        <w:tabs>
          <w:tab w:val="clear" w:pos="1134"/>
          <w:tab w:val="left" w:pos="1260"/>
        </w:tabs>
        <w:ind w:left="1260" w:hanging="1350"/>
        <w:rPr>
          <w:sz w:val="22"/>
          <w:szCs w:val="22"/>
        </w:rPr>
      </w:pPr>
      <w:r w:rsidRPr="005C32DC">
        <w:rPr>
          <w:sz w:val="22"/>
          <w:szCs w:val="22"/>
          <w:lang w:val="sr-Cyrl-CS"/>
        </w:rPr>
        <w:t>RR 5.474С</w:t>
      </w:r>
      <w:r w:rsidRPr="005C32DC">
        <w:rPr>
          <w:sz w:val="22"/>
          <w:szCs w:val="22"/>
          <w:lang w:val="sr-Cyrl-CS"/>
        </w:rPr>
        <w:tab/>
        <w:t xml:space="preserve">Станице  у сателитској служби истраживање Земље (активне) морају ускладити рад са Препоруком </w:t>
      </w:r>
      <w:r w:rsidRPr="005C32DC">
        <w:rPr>
          <w:sz w:val="22"/>
          <w:szCs w:val="22"/>
          <w:lang w:val="en-GB"/>
        </w:rPr>
        <w:t>ITU-R RS.2065-0.   (WRC</w:t>
      </w:r>
      <w:r w:rsidRPr="005C32DC">
        <w:rPr>
          <w:sz w:val="22"/>
          <w:szCs w:val="22"/>
          <w:lang w:val="en-GB"/>
        </w:rPr>
        <w:noBreakHyphen/>
      </w:r>
      <w:r w:rsidRPr="005C32DC">
        <w:rPr>
          <w:sz w:val="22"/>
          <w:szCs w:val="22"/>
          <w:lang w:val="en-GB" w:eastAsia="ja-JP"/>
        </w:rPr>
        <w:t>15</w:t>
      </w:r>
      <w:r w:rsidRPr="005C32DC">
        <w:rPr>
          <w:sz w:val="22"/>
          <w:szCs w:val="22"/>
          <w:lang w:val="en-GB"/>
        </w:rPr>
        <w:t>)</w:t>
      </w:r>
    </w:p>
    <w:p w:rsidR="00D17B7C" w:rsidRPr="005C32DC" w:rsidRDefault="00D17B7C" w:rsidP="00D17B7C">
      <w:pPr>
        <w:pStyle w:val="Note"/>
        <w:tabs>
          <w:tab w:val="clear" w:pos="1134"/>
          <w:tab w:val="left" w:pos="1260"/>
        </w:tabs>
        <w:ind w:left="1260" w:hanging="1350"/>
        <w:rPr>
          <w:sz w:val="22"/>
          <w:szCs w:val="22"/>
        </w:rPr>
      </w:pPr>
      <w:r w:rsidRPr="005C32DC">
        <w:rPr>
          <w:sz w:val="22"/>
          <w:szCs w:val="22"/>
          <w:lang w:val="sr-Cyrl-CS"/>
        </w:rPr>
        <w:t>RR 5.474С</w:t>
      </w:r>
      <w:r w:rsidRPr="005C32DC">
        <w:rPr>
          <w:sz w:val="22"/>
          <w:szCs w:val="22"/>
          <w:lang w:val="sr-Cyrl-CS"/>
        </w:rPr>
        <w:tab/>
        <w:t xml:space="preserve">Станице  у сателитској служби истраживање Земље (активне) </w:t>
      </w:r>
      <w:r w:rsidRPr="005C32DC">
        <w:rPr>
          <w:sz w:val="22"/>
          <w:szCs w:val="22"/>
        </w:rPr>
        <w:t>не смеју да изазивају штетне сметње или да захтевају заштиту од станица поморске радио-навигациске и радио-локацијске службе у фреквенцијском опсегу 9200-9300</w:t>
      </w:r>
      <w:r w:rsidRPr="005C32DC">
        <w:rPr>
          <w:sz w:val="22"/>
          <w:szCs w:val="22"/>
          <w:lang w:val="sr-Cyrl-CS"/>
        </w:rPr>
        <w:t>МHz</w:t>
      </w:r>
      <w:r w:rsidRPr="005C32DC">
        <w:rPr>
          <w:sz w:val="22"/>
          <w:szCs w:val="22"/>
        </w:rPr>
        <w:t>, радио-</w:t>
      </w:r>
      <w:r w:rsidRPr="005C32DC">
        <w:rPr>
          <w:sz w:val="22"/>
          <w:szCs w:val="22"/>
        </w:rPr>
        <w:lastRenderedPageBreak/>
        <w:t xml:space="preserve">навигацијске и радио-локацијске услуге у фреквенцијском опсегу 9900-10000 </w:t>
      </w:r>
      <w:r w:rsidRPr="005C32DC">
        <w:rPr>
          <w:sz w:val="22"/>
          <w:szCs w:val="22"/>
          <w:lang w:val="sr-Cyrl-CS"/>
        </w:rPr>
        <w:t>МHz</w:t>
      </w:r>
      <w:r w:rsidRPr="005C32DC">
        <w:rPr>
          <w:sz w:val="22"/>
          <w:szCs w:val="22"/>
        </w:rPr>
        <w:t xml:space="preserve"> и радио-локацијске службе у фреквенцијском опсегу 10.0-10.4 GHz. (WRC-15)</w:t>
      </w:r>
    </w:p>
    <w:p w:rsidR="00302F57" w:rsidRPr="005C32DC" w:rsidRDefault="00302F57" w:rsidP="00302F57">
      <w:pPr>
        <w:pStyle w:val="Note"/>
        <w:tabs>
          <w:tab w:val="clear" w:pos="1134"/>
          <w:tab w:val="left" w:pos="1260"/>
        </w:tabs>
        <w:ind w:left="1260" w:hanging="1350"/>
        <w:rPr>
          <w:sz w:val="22"/>
          <w:szCs w:val="22"/>
        </w:rPr>
      </w:pPr>
    </w:p>
    <w:p w:rsidR="00302F57" w:rsidRPr="005C32DC" w:rsidRDefault="00302F57" w:rsidP="00302F57">
      <w:pPr>
        <w:pStyle w:val="Note"/>
        <w:tabs>
          <w:tab w:val="clear" w:pos="1134"/>
          <w:tab w:val="left" w:pos="1260"/>
        </w:tabs>
        <w:ind w:left="1260" w:hanging="1350"/>
        <w:rPr>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5.475</w:t>
      </w:r>
      <w:r w:rsidRPr="005C32DC">
        <w:rPr>
          <w:rFonts w:ascii="Times New Roman" w:hAnsi="Times New Roman"/>
          <w:color w:val="auto"/>
          <w:sz w:val="22"/>
          <w:szCs w:val="22"/>
          <w:lang w:val="sr-Cyrl-CS"/>
        </w:rPr>
        <w:tab/>
        <w:t>Коришћење опсега 9300</w:t>
      </w:r>
      <w:r w:rsidRPr="005C32DC">
        <w:rPr>
          <w:rFonts w:ascii="Times New Roman" w:hAnsi="Times New Roman"/>
          <w:color w:val="auto"/>
          <w:sz w:val="22"/>
          <w:szCs w:val="22"/>
          <w:lang w:val="sr-Cyrl-CS"/>
        </w:rPr>
        <w:noBreakHyphen/>
        <w:t>9500 MHz за ваздухопловну радио</w:t>
      </w:r>
      <w:r w:rsidRPr="005C32DC">
        <w:rPr>
          <w:rFonts w:ascii="Times New Roman" w:hAnsi="Times New Roman"/>
          <w:color w:val="auto"/>
          <w:sz w:val="22"/>
          <w:szCs w:val="22"/>
          <w:lang w:val="sr-Cyrl-CS"/>
        </w:rPr>
        <w:noBreakHyphen/>
        <w:t>навигацијску службу ограничено је на временске радаре на летелицама и радаре на тлу. Додатно, радарске станице радио-фарова на тлу у ваздухопловној радио</w:t>
      </w:r>
      <w:r w:rsidRPr="005C32DC">
        <w:rPr>
          <w:rFonts w:ascii="Times New Roman" w:hAnsi="Times New Roman"/>
          <w:color w:val="auto"/>
          <w:sz w:val="22"/>
          <w:szCs w:val="22"/>
          <w:lang w:val="sr-Cyrl-CS"/>
        </w:rPr>
        <w:noBreakHyphen/>
        <w:t>навигацијској служби дозвољени су у опсегу 9300</w:t>
      </w:r>
      <w:r w:rsidRPr="005C32DC">
        <w:rPr>
          <w:rFonts w:ascii="Times New Roman" w:hAnsi="Times New Roman"/>
          <w:color w:val="auto"/>
          <w:sz w:val="22"/>
          <w:szCs w:val="22"/>
          <w:lang w:val="sr-Cyrl-CS"/>
        </w:rPr>
        <w:noBreakHyphen/>
        <w:t>9320 MHz, под условом да не изазивају штетне сметње поморској радио</w:t>
      </w:r>
      <w:r w:rsidRPr="005C32DC">
        <w:rPr>
          <w:rFonts w:ascii="Times New Roman" w:hAnsi="Times New Roman"/>
          <w:color w:val="auto"/>
          <w:sz w:val="22"/>
          <w:szCs w:val="22"/>
          <w:lang w:val="sr-Cyrl-CS"/>
        </w:rPr>
        <w:noBreakHyphen/>
        <w:t>навигацијској служби. (WRC-07)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RR 5.475A</w:t>
      </w:r>
      <w:r w:rsidRPr="005C32DC">
        <w:rPr>
          <w:rFonts w:ascii="Times New Roman" w:hAnsi="Times New Roman"/>
          <w:sz w:val="22"/>
          <w:szCs w:val="22"/>
          <w:lang w:val="sr-Cyrl-CS"/>
        </w:rPr>
        <w:tab/>
        <w:t xml:space="preserve"> Коришћење опсега 9300-9500 MHz за службу истраживања Земље сателитом (активно) и службу истраживања свемира (активно) је ограничено на системе који захтевају ширину опсега већу од 300 MHz тако да не могу у потпуности да се сместе унутар опсега 9500-9800 MHz. (WRC-07)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RR 5.475В</w:t>
      </w:r>
      <w:r w:rsidRPr="005C32DC">
        <w:rPr>
          <w:rFonts w:ascii="Times New Roman" w:hAnsi="Times New Roman"/>
          <w:sz w:val="22"/>
          <w:szCs w:val="22"/>
          <w:lang w:val="sr-Cyrl-CS"/>
        </w:rPr>
        <w:tab/>
        <w:t xml:space="preserve"> У опсегу 9300</w:t>
      </w:r>
      <w:r w:rsidRPr="005C32DC">
        <w:rPr>
          <w:rFonts w:ascii="Times New Roman" w:hAnsi="Times New Roman"/>
          <w:sz w:val="22"/>
          <w:szCs w:val="22"/>
          <w:lang w:val="sr-Cyrl-CS"/>
        </w:rPr>
        <w:noBreakHyphen/>
        <w:t>9500 MHz, станице које раде у радио-локацијској служби не смеју да изазивају штетне сметње радарима који раде у радио-навигацијској служби у сагласности са Правилником, нити да захтевају заштиту од истих. Земаљски радари коришћени за метеоролошке сврхе имају приоритет у односу на друге радио-локацијским употребе. (WRC-07)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5.476A </w:t>
      </w:r>
      <w:r w:rsidRPr="005C32DC">
        <w:rPr>
          <w:sz w:val="22"/>
          <w:szCs w:val="22"/>
          <w:lang w:val="sr-Cyrl-CS"/>
        </w:rPr>
        <w:tab/>
        <w:t>У опсегу 9300-9800 MHz станице у сателитској служби истраживања Земље (активно) и служби истраживања свемира (активно) не смеју да изазивају штетне сметње станицама радио-навигацијске и радио-локацијске службе, нити да захтевају заштиту од истих. (WRC-07)</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5.47</w:t>
      </w:r>
      <w:r w:rsidRPr="005C32DC">
        <w:rPr>
          <w:sz w:val="22"/>
          <w:szCs w:val="22"/>
        </w:rPr>
        <w:t>7</w:t>
      </w:r>
      <w:r w:rsidRPr="005C32DC">
        <w:rPr>
          <w:sz w:val="22"/>
          <w:szCs w:val="22"/>
        </w:rPr>
        <w:tab/>
      </w:r>
      <w:r w:rsidRPr="005C32DC">
        <w:rPr>
          <w:sz w:val="22"/>
          <w:szCs w:val="22"/>
          <w:lang w:val="sr-Cyrl-CS"/>
        </w:rPr>
        <w:t xml:space="preserve">Различита категорија службе: у Алжиру, Саудијској Арабији, Бахреину, Бангладешу, Брунеј Дарусаламу, Камеруну, Џибутију, Египту, Уједињеним Арапским Емиратима, Еритреји, Етиопији, Гвајани, Индији, Индонезији, Исламској Републици Иран, Ираку, Јамајци, Јапану, Јордану, Кувајту, Либану, Либерији, Малезији, Нигерији, Оману, Пакистану, Катару, Сиријској Арапској Републици, Демократској Народној Републици Кореји, Сингапуру, Сомалији, Судану, Јужном Судану, Тринидаду и Тобагу, Уганди и Јемену, намена опсега </w:t>
      </w:r>
      <w:r w:rsidRPr="005C32DC">
        <w:rPr>
          <w:sz w:val="22"/>
          <w:szCs w:val="22"/>
          <w:lang w:eastAsia="en-GB"/>
        </w:rPr>
        <w:t>9800-10000 MHz фиксној служби је на примарној основи (видети тачку 5.33 Правилника).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5.47</w:t>
      </w:r>
      <w:r w:rsidRPr="005C32DC">
        <w:rPr>
          <w:sz w:val="22"/>
          <w:szCs w:val="22"/>
        </w:rPr>
        <w:t>8</w:t>
      </w:r>
      <w:r w:rsidRPr="005C32DC">
        <w:rPr>
          <w:sz w:val="22"/>
          <w:szCs w:val="22"/>
        </w:rPr>
        <w:tab/>
      </w:r>
      <w:r w:rsidRPr="005C32DC">
        <w:rPr>
          <w:sz w:val="22"/>
          <w:szCs w:val="22"/>
          <w:lang w:val="sr-Cyrl-CS"/>
        </w:rPr>
        <w:t xml:space="preserve">Додатна намена: у Азербејџану, Монголији, Киргистану, Румунији, Туркменистану и Украјини, опсег </w:t>
      </w:r>
      <w:r w:rsidRPr="005C32DC">
        <w:rPr>
          <w:sz w:val="22"/>
          <w:szCs w:val="22"/>
          <w:lang w:eastAsia="en-GB"/>
        </w:rPr>
        <w:t>9800-10000 MHz је такође намењен радионавигацијској служби на примарној основи. (WRC-07)</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 xml:space="preserve">RR 5.478A </w:t>
      </w:r>
      <w:r w:rsidRPr="005C32DC">
        <w:rPr>
          <w:sz w:val="22"/>
          <w:szCs w:val="22"/>
          <w:lang w:val="sr-Cyrl-CS"/>
        </w:rPr>
        <w:tab/>
        <w:t xml:space="preserve">У опсегу 9800-9900 MHz, станице у служби истраживања Земље сателитом (активно) и служби истраживања свемира (активно) не смеју да изазивају штетне сметње станицама у фиксној служби које су у овом опсегу намењене на секундарној основи, нити да захтевају заштиту од истих. </w:t>
      </w:r>
      <w:r w:rsidRPr="005C32DC">
        <w:rPr>
          <w:sz w:val="22"/>
          <w:szCs w:val="22"/>
          <w:lang w:eastAsia="en-GB"/>
        </w:rPr>
        <w:t>(WRC-07)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RR 5.478B</w:t>
      </w:r>
      <w:r w:rsidRPr="005C32DC">
        <w:rPr>
          <w:rFonts w:ascii="Times New Roman" w:hAnsi="Times New Roman"/>
          <w:sz w:val="22"/>
          <w:szCs w:val="22"/>
          <w:lang w:val="sr-Cyrl-CS"/>
        </w:rPr>
        <w:tab/>
        <w:t>У опсегу 9800-9900 MHz станице у служби истраживања Земље сателитом (активно) и служби истраживања свемира (активно) не смеју</w:t>
      </w:r>
      <w:r w:rsidRPr="005C32DC">
        <w:rPr>
          <w:rFonts w:ascii="Times New Roman" w:eastAsia="Calibri" w:hAnsi="Times New Roman"/>
          <w:color w:val="auto"/>
          <w:sz w:val="22"/>
          <w:szCs w:val="22"/>
          <w:lang w:val="sr-Cyrl-CS"/>
        </w:rPr>
        <w:t xml:space="preserve"> </w:t>
      </w:r>
      <w:r w:rsidRPr="005C32DC">
        <w:rPr>
          <w:rFonts w:ascii="Times New Roman" w:hAnsi="Times New Roman"/>
          <w:sz w:val="22"/>
          <w:szCs w:val="22"/>
          <w:lang w:val="sr-Cyrl-CS"/>
        </w:rPr>
        <w:t>проузорковати штетне сметње станицама у фиксној служби којима је опсег намењен на секундарној основи, нити  захтевати заштиту од истих. (WRC-12)</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lastRenderedPageBreak/>
        <w:t>RR 5.47</w:t>
      </w:r>
      <w:r w:rsidRPr="005C32DC">
        <w:rPr>
          <w:rFonts w:ascii="Times New Roman" w:hAnsi="Times New Roman"/>
          <w:lang w:val="en-GB"/>
        </w:rPr>
        <w:t>9</w:t>
      </w:r>
      <w:r w:rsidRPr="005C32DC">
        <w:rPr>
          <w:rFonts w:ascii="Times New Roman" w:hAnsi="Times New Roman"/>
          <w:lang w:val="en-GB"/>
        </w:rPr>
        <w:tab/>
      </w:r>
      <w:r w:rsidRPr="005C32DC">
        <w:rPr>
          <w:rFonts w:ascii="Times New Roman" w:hAnsi="Times New Roman"/>
          <w:lang w:val="sr-Cyrl-CS"/>
        </w:rPr>
        <w:t xml:space="preserve">Опсег </w:t>
      </w:r>
      <w:r w:rsidRPr="005C32DC">
        <w:rPr>
          <w:rFonts w:ascii="Times New Roman" w:hAnsi="Times New Roman"/>
          <w:lang w:eastAsia="en-GB"/>
        </w:rPr>
        <w:t xml:space="preserve">9975-10025 </w:t>
      </w:r>
      <w:r w:rsidRPr="005C32DC">
        <w:rPr>
          <w:rFonts w:ascii="Times New Roman" w:hAnsi="Times New Roman"/>
          <w:lang w:val="en-GB" w:eastAsia="en-GB"/>
        </w:rPr>
        <w:t>MHz</w:t>
      </w:r>
      <w:r w:rsidRPr="005C32DC">
        <w:rPr>
          <w:rFonts w:ascii="Times New Roman" w:hAnsi="Times New Roman"/>
          <w:lang w:eastAsia="en-GB"/>
        </w:rPr>
        <w:t xml:space="preserve"> је такође намењен метеоролошко-сателитској служби на секундарној основи, за коришћење од стране метеоролошких радара.</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5.4</w:t>
      </w:r>
      <w:r w:rsidRPr="005C32DC">
        <w:rPr>
          <w:sz w:val="22"/>
          <w:szCs w:val="22"/>
        </w:rPr>
        <w:t>81</w:t>
      </w:r>
      <w:r w:rsidRPr="005C32DC">
        <w:rPr>
          <w:sz w:val="22"/>
          <w:szCs w:val="22"/>
        </w:rPr>
        <w:tab/>
      </w:r>
      <w:r w:rsidRPr="005C32DC">
        <w:rPr>
          <w:sz w:val="22"/>
          <w:szCs w:val="22"/>
          <w:lang w:val="sr-Cyrl-CS"/>
        </w:rPr>
        <w:t xml:space="preserve">Додатна намена: у Алжиру, Немачкој, Анголи, Бразилу, Кини, Обали Слоноваче, Ел Салвадору, Еквадору, Шпанији, Гватемали, Мађарској, Јапану, Кенији, Мароку, Нигерији, Оману, Узбекистану, Пакистану, Парагвају, Перуу, Демократској Народној Републици Кореји, Румунији и Уругвају, фреквенцијски опсег </w:t>
      </w:r>
      <w:r w:rsidRPr="005C32DC">
        <w:rPr>
          <w:sz w:val="22"/>
          <w:szCs w:val="22"/>
          <w:lang w:eastAsia="en-GB"/>
        </w:rPr>
        <w:t>10,45-10,5 GHz је такође намењен фиксној и мобилној служби на примарној основи. У Костарики</w:t>
      </w:r>
      <w:r w:rsidRPr="005C32DC">
        <w:rPr>
          <w:sz w:val="22"/>
          <w:szCs w:val="22"/>
          <w:lang w:val="sr-Cyrl-CS"/>
        </w:rPr>
        <w:t xml:space="preserve"> опсег </w:t>
      </w:r>
      <w:r w:rsidRPr="005C32DC">
        <w:rPr>
          <w:sz w:val="22"/>
          <w:szCs w:val="22"/>
          <w:lang w:eastAsia="en-GB"/>
        </w:rPr>
        <w:t>10,45-10,5 GHz је такође намењен фиксној служби на примарној основи.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5.482</w:t>
      </w:r>
      <w:r w:rsidRPr="005C32DC">
        <w:rPr>
          <w:rFonts w:ascii="Times New Roman" w:hAnsi="Times New Roman"/>
          <w:color w:val="auto"/>
          <w:sz w:val="22"/>
          <w:szCs w:val="22"/>
          <w:lang w:val="sr-Cyrl-CS"/>
        </w:rPr>
        <w:tab/>
        <w:t>У опсегу 10,60-10,68 GHz, снага која се предаје антени станица у фиксној служби и мобилној служби, изузев ваздухопловне мобилне службе, не сме да буде већа од –3 dBW. Ово ограничење може да се повећа на основу споразума који се закључује сагласно са одредбом тачком 9.21 Правилника.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sz w:val="22"/>
          <w:szCs w:val="22"/>
          <w:lang w:val="sr-Cyrl-CS"/>
        </w:rPr>
        <w:t>RR 5.482А  За заједничко коришћење опсега 10,60-10,68 GHz између службе истраживања Земље сателитом (пасивно) и фиксне и мобилне службе, изузев ваздухопловне мобилне службе, примењује се Резолуција 751 (WRC-07).</w:t>
      </w:r>
      <w:r w:rsidRPr="005C32DC">
        <w:rPr>
          <w:rFonts w:ascii="Times New Roman" w:hAnsi="Times New Roman"/>
          <w:color w:val="auto"/>
          <w:sz w:val="22"/>
          <w:szCs w:val="22"/>
          <w:lang w:val="sr-Cyrl-CS"/>
        </w:rPr>
        <w:t xml:space="preserve"> (WRC-07)</w:t>
      </w:r>
    </w:p>
    <w:p w:rsidR="00845B4D" w:rsidRPr="005C32DC" w:rsidRDefault="00845B4D" w:rsidP="00845B4D">
      <w:pPr>
        <w:pStyle w:val="FUTNOTA"/>
        <w:numPr>
          <w:ilvl w:val="0"/>
          <w:numId w:val="0"/>
        </w:numPr>
        <w:rPr>
          <w:rFonts w:ascii="Times New Roman" w:hAnsi="Times New Roman"/>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w:t>
      </w:r>
      <w:r w:rsidRPr="005C32DC">
        <w:rPr>
          <w:sz w:val="22"/>
          <w:szCs w:val="22"/>
        </w:rPr>
        <w:t>83</w:t>
      </w:r>
      <w:r w:rsidRPr="005C32DC">
        <w:rPr>
          <w:sz w:val="22"/>
          <w:szCs w:val="22"/>
          <w:lang w:val="sr-Cyrl-CS"/>
        </w:rPr>
        <w:tab/>
        <w:t xml:space="preserve">Додатна намена: у Саудијској Арабији, Јерменији, Азербејџану, Бахреину, Белорусији, Кини, Колумбији, Републици Кореји, Костарики, Египту, Уједињеним Арапским Емиратима, Грузији, Исламској Републици Ирану, Ираку, Израелу, Јордану, Казахстану, Кувајту, Либану, Монголији, Катару, Киргистану, Демократској Народној Републици Кореји, Таџикистану, Туркменистану и Јемену, опсег </w:t>
      </w:r>
      <w:r w:rsidRPr="005C32DC">
        <w:rPr>
          <w:sz w:val="22"/>
          <w:szCs w:val="22"/>
          <w:lang w:eastAsia="en-GB"/>
        </w:rPr>
        <w:t>10,68-10,7 GHz је такође намењен фиксној и мобилној служби, осим ваздухопловне мобилне службе, на примарној основи. Ово коришћење је ограничено на опрему пуштену у рад до 1. јануара 1985. године. (WRC-12)</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5.484 </w:t>
      </w:r>
      <w:r w:rsidRPr="005C32DC">
        <w:rPr>
          <w:rFonts w:ascii="Times New Roman" w:hAnsi="Times New Roman"/>
          <w:color w:val="auto"/>
          <w:sz w:val="22"/>
          <w:szCs w:val="22"/>
          <w:lang w:val="sr-Cyrl-CS"/>
        </w:rPr>
        <w:tab/>
        <w:t>Коришћење опсега 10,7-11,7 GHz од стране фиксне сателитске службе (Земља-свемир) је ограничено на спојне везе за радио-дифузну сателитску службу.</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5.484А</w:t>
      </w:r>
      <w:r w:rsidRPr="005C32DC">
        <w:rPr>
          <w:rFonts w:ascii="Times New Roman" w:hAnsi="Times New Roman"/>
          <w:color w:val="auto"/>
          <w:sz w:val="22"/>
          <w:szCs w:val="22"/>
          <w:lang w:val="sr-Cyrl-CS"/>
        </w:rPr>
        <w:tab/>
        <w:t>Коришћење опсега 10,95</w:t>
      </w:r>
      <w:r w:rsidRPr="005C32DC">
        <w:rPr>
          <w:rFonts w:ascii="Times New Roman" w:hAnsi="Times New Roman"/>
          <w:color w:val="auto"/>
          <w:sz w:val="22"/>
          <w:szCs w:val="22"/>
          <w:lang w:val="sr-Cyrl-CS"/>
        </w:rPr>
        <w:noBreakHyphen/>
        <w:t>11,2 GHz (свемир-Земља), 11,45</w:t>
      </w:r>
      <w:r w:rsidRPr="005C32DC">
        <w:rPr>
          <w:rFonts w:ascii="Times New Roman" w:hAnsi="Times New Roman"/>
          <w:color w:val="auto"/>
          <w:sz w:val="22"/>
          <w:szCs w:val="22"/>
          <w:lang w:val="sr-Cyrl-CS"/>
        </w:rPr>
        <w:noBreakHyphen/>
        <w:t>11,7 GHz (свемир-Земља),  11,7</w:t>
      </w:r>
      <w:r w:rsidRPr="005C32DC">
        <w:rPr>
          <w:rFonts w:ascii="Times New Roman" w:hAnsi="Times New Roman"/>
          <w:color w:val="auto"/>
          <w:sz w:val="22"/>
          <w:szCs w:val="22"/>
          <w:lang w:val="sr-Cyrl-CS"/>
        </w:rPr>
        <w:noBreakHyphen/>
        <w:t>12,2 GHz (свемир-Земља) у Региону 2,  12,2</w:t>
      </w:r>
      <w:r w:rsidRPr="005C32DC">
        <w:rPr>
          <w:rFonts w:ascii="Times New Roman" w:hAnsi="Times New Roman"/>
          <w:color w:val="auto"/>
          <w:sz w:val="22"/>
          <w:szCs w:val="22"/>
          <w:lang w:val="sr-Cyrl-CS"/>
        </w:rPr>
        <w:noBreakHyphen/>
        <w:t>12,75 GHz (свемир-Земља) у Региону 3,  12,5</w:t>
      </w:r>
      <w:r w:rsidRPr="005C32DC">
        <w:rPr>
          <w:rFonts w:ascii="Times New Roman" w:hAnsi="Times New Roman"/>
          <w:color w:val="auto"/>
          <w:sz w:val="22"/>
          <w:szCs w:val="22"/>
          <w:lang w:val="sr-Cyrl-CS"/>
        </w:rPr>
        <w:noBreakHyphen/>
        <w:t>12,75 GHz (свемир-Земља) Региону 1,  13,75</w:t>
      </w:r>
      <w:r w:rsidRPr="005C32DC">
        <w:rPr>
          <w:rFonts w:ascii="Times New Roman" w:hAnsi="Times New Roman"/>
          <w:color w:val="auto"/>
          <w:sz w:val="22"/>
          <w:szCs w:val="22"/>
          <w:lang w:val="sr-Cyrl-CS"/>
        </w:rPr>
        <w:noBreakHyphen/>
        <w:t>14,5 GHz (Земља-свемир), 17,8</w:t>
      </w:r>
      <w:r w:rsidRPr="005C32DC">
        <w:rPr>
          <w:rFonts w:ascii="Times New Roman" w:hAnsi="Times New Roman"/>
          <w:color w:val="auto"/>
          <w:sz w:val="22"/>
          <w:szCs w:val="22"/>
          <w:lang w:val="sr-Cyrl-CS"/>
        </w:rPr>
        <w:noBreakHyphen/>
        <w:t>18,6 GHz (свемир-Земља), 19,7-20,2 GHz (свемир-Земља), 27,5-28,6 GHz (Земља-свемир), 29,5-30 GHz (Земља-свемир) за не-геостационарне сателитске системе у фиксној сателитској служби подлеже примени одредаба тачке 9.12 Правилника које се односе на координацију са другим не-геостационарним сателитским системима у фиксној сателитској служби. Не-геостационарни сателитски системи у фиксној сателитској служби не могу да захтевају заштиту од геостационарних сателитских мрежа у фиксној сателитској служби које раде сагласно са Правилником, без обзира на датум када је Бироу</w:t>
      </w:r>
      <w:r w:rsidRPr="005C32DC" w:rsidDel="00C95740">
        <w:rPr>
          <w:rFonts w:ascii="Times New Roman" w:hAnsi="Times New Roman"/>
          <w:color w:val="auto"/>
          <w:sz w:val="22"/>
          <w:szCs w:val="22"/>
          <w:lang w:val="sr-Cyrl-CS"/>
        </w:rPr>
        <w:t xml:space="preserve"> </w:t>
      </w:r>
      <w:r w:rsidRPr="005C32DC">
        <w:rPr>
          <w:rFonts w:ascii="Times New Roman" w:hAnsi="Times New Roman"/>
          <w:color w:val="auto"/>
          <w:sz w:val="22"/>
          <w:szCs w:val="22"/>
          <w:lang w:val="sr-Cyrl-CS"/>
        </w:rPr>
        <w:t xml:space="preserve">достављена информација о завршеној координацији односно информација о нотификацији за не-геостационарне сателитске системе у фиксној сателитској служби и информација о завршеној координацији  односно информација о нотификацији за геостационарне сателитске мреже, при чему се не примењује одредба тачке 5.43А Правилника. Не-геостационарни сателитски системи у фиксној сателитској служби у наведеним опсезима треба да раде тако да свака евентуална неприхватљива сметња настала у току рада, може брзо да се отклони. </w:t>
      </w:r>
      <w:r w:rsidRPr="005C32DC">
        <w:rPr>
          <w:rFonts w:ascii="Times New Roman" w:hAnsi="Times New Roman"/>
          <w:sz w:val="22"/>
          <w:szCs w:val="22"/>
          <w:lang w:val="sr-Cyrl-CS"/>
        </w:rPr>
        <w:t>(WRC-2000).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rPr>
          <w:sz w:val="22"/>
          <w:szCs w:val="22"/>
          <w:lang w:val="sr-Latn-CS"/>
        </w:rPr>
      </w:pPr>
      <w:r w:rsidRPr="005C32DC">
        <w:rPr>
          <w:sz w:val="22"/>
          <w:szCs w:val="22"/>
          <w:lang w:val="sr-Cyrl-CS"/>
        </w:rPr>
        <w:t>RR</w:t>
      </w:r>
      <w:r w:rsidRPr="005C32DC">
        <w:rPr>
          <w:sz w:val="22"/>
          <w:szCs w:val="22"/>
          <w:lang w:val="sr-Latn-CS"/>
        </w:rPr>
        <w:t xml:space="preserve">  5.484B    </w:t>
      </w:r>
      <w:r w:rsidRPr="005C32DC">
        <w:rPr>
          <w:sz w:val="22"/>
          <w:szCs w:val="22"/>
        </w:rPr>
        <w:t>Примењује се Резолуција</w:t>
      </w:r>
      <w:r w:rsidRPr="005C32DC">
        <w:rPr>
          <w:sz w:val="22"/>
          <w:szCs w:val="22"/>
          <w:lang w:val="sr-Latn-CS"/>
        </w:rPr>
        <w:t xml:space="preserve"> 155 (WRC-15).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lastRenderedPageBreak/>
        <w:t xml:space="preserve">RR 5.487 </w:t>
      </w:r>
      <w:r w:rsidRPr="005C32DC">
        <w:rPr>
          <w:sz w:val="22"/>
          <w:szCs w:val="22"/>
          <w:lang w:val="sr-Cyrl-CS"/>
        </w:rPr>
        <w:tab/>
        <w:t>У опсегу 11,7-12,5 GHz фиксна, мобилна, изузев ваздухопловне мобилне, и радио-дифузна служба, не смеју да изазивају штетне сметње радио-дифузним сателитским станицама које раде сагласно са Планом из Додатка 30 Правилника, нити да захтевају заштиту од истих.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487A</w:t>
      </w:r>
      <w:r w:rsidRPr="005C32DC">
        <w:rPr>
          <w:sz w:val="22"/>
          <w:szCs w:val="22"/>
        </w:rPr>
        <w:tab/>
      </w:r>
      <w:r w:rsidRPr="005C32DC">
        <w:rPr>
          <w:sz w:val="22"/>
          <w:szCs w:val="22"/>
          <w:lang w:val="sr-Cyrl-CS"/>
        </w:rPr>
        <w:t xml:space="preserve">Додатна намена: у Региону 1 опсег </w:t>
      </w:r>
      <w:r w:rsidRPr="005C32DC">
        <w:rPr>
          <w:sz w:val="22"/>
          <w:szCs w:val="22"/>
          <w:lang w:eastAsia="en-GB"/>
        </w:rPr>
        <w:t>11,7-12,5 GHz, у Региону 2 опсег 12,2-12,7 GHz и, у Региону 3  опсег 11,7-12,2 GHz, је такође намењен фиксној сателитској служби (свемир-Земља) на примарној основи, примена је ограничена на не-геостационарне системе, и примењује се одредба из тачке 9.12 Правилника на координацију са осталим не-геостационарним сателитским системима у фиксној сателитској служби. Не-геостационарни сателитски ситеми у фиксној сателитској служби не могу да захтевају заштиту од геостационарних сателитских мрежа у радиодифузној сателитској служби која ради у складу са Правилником, независно од датума када је Бироу достављена комплетна информација о координацији или нотификацији за не-геостационарне сателитске системе у фиксној сателитској служби, и комплетне информације о  координацији или нотификацији за геостационарне сателитске мреже, и тачка 5.43А Правилника се не примењује. Било каква неприхватљива сметња која би могла настати током рада не-геостационарних сателитских система у фиксној сателитској служби у горенаведеним опсезима мора брзо бити отклоњена.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5.492</w:t>
      </w:r>
      <w:r w:rsidRPr="005C32DC">
        <w:rPr>
          <w:rFonts w:ascii="Times New Roman" w:hAnsi="Times New Roman"/>
          <w:color w:val="auto"/>
          <w:sz w:val="22"/>
          <w:szCs w:val="22"/>
          <w:lang w:val="sr-Cyrl-CS"/>
        </w:rPr>
        <w:tab/>
        <w:t>Доделе станицама радио-дифузне сателитске службе које су у сагласности са одговарајућим регионалним планом или су уписане  у листу за Регион 1 из Додатка 30, могу такође да се користе за пренос сигнала у фиксној сателитској служби (свемир-Земља) под условом да овакав пренос сигнала не изазива веће сметње нити захтева већу заштиту у односу на радио-дифузне сателитске службе које раде сагласно са Планом или Листом. (WRC-2000).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5.494</w:t>
      </w:r>
      <w:r w:rsidRPr="005C32DC">
        <w:rPr>
          <w:sz w:val="22"/>
          <w:szCs w:val="22"/>
          <w:lang w:val="sr-Cyrl-CS"/>
        </w:rPr>
        <w:tab/>
        <w:t xml:space="preserve">Додатна намена: у Алжиру, Саудијској Арабији, Бахреину, Камеруну, Централноафричкој Републици, Републици Конго, Обали Слоноваче, Џибутију, Египту, Уједињеним Арапским Емиратима, Еритреји, Етиопији, Габону, Гани, Гвинеји, Ираку, Израелу, Јордану, Кувајту, Либану, Либији, Мадагаскару, Малију, Мароку, Монголији, Нигерији, Оману, Катару, Сиријској Арапској Републици, Демократској Републици Конго, Сомалији, Судану, Јужном Судану, Чаду, Тогоу и Јемену, фреквенцијски опсег </w:t>
      </w:r>
      <w:r w:rsidRPr="005C32DC">
        <w:rPr>
          <w:sz w:val="22"/>
          <w:szCs w:val="22"/>
          <w:lang w:eastAsia="en-GB"/>
        </w:rPr>
        <w:t>12,5-12,75 GHz је такође намењен фиксној и мобилној служби, осим ваздухопловне мобилне службе, на примарној основи. (WRC-15)</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5.495</w:t>
      </w:r>
      <w:r w:rsidRPr="005C32DC">
        <w:rPr>
          <w:sz w:val="22"/>
          <w:szCs w:val="22"/>
          <w:lang w:val="sr-Cyrl-CS"/>
        </w:rPr>
        <w:tab/>
        <w:t xml:space="preserve">Додатна намена: у Француској, Грчкој, Монаку, Црној Гори, Уганди, Румунији и Тунису, опсег </w:t>
      </w:r>
      <w:r w:rsidRPr="005C32DC">
        <w:rPr>
          <w:sz w:val="22"/>
          <w:szCs w:val="22"/>
          <w:lang w:eastAsia="en-GB"/>
        </w:rPr>
        <w:t>12,5-12,75 GHz је такође намењен фиксној и мобилној служби, осим ваздухопловне мобилне службе, на секундарној основи.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5.496</w:t>
      </w:r>
      <w:r w:rsidRPr="005C32DC">
        <w:rPr>
          <w:sz w:val="22"/>
          <w:szCs w:val="22"/>
          <w:lang w:val="sr-Cyrl-CS"/>
        </w:rPr>
        <w:tab/>
        <w:t xml:space="preserve">Додатна намена: </w:t>
      </w:r>
      <w:r w:rsidRPr="005C32DC">
        <w:rPr>
          <w:sz w:val="22"/>
          <w:szCs w:val="22"/>
          <w:lang w:val="sr-Latn-CS"/>
        </w:rPr>
        <w:t xml:space="preserve">у Аустрији, Азербејџану, Киргистану и Туркменистану, опсег </w:t>
      </w:r>
      <w:r w:rsidRPr="005C32DC">
        <w:rPr>
          <w:sz w:val="22"/>
          <w:szCs w:val="22"/>
          <w:lang w:eastAsia="en-GB"/>
        </w:rPr>
        <w:t>12,5-12,75 GHz је такође намењен фиксној и мобилној служби, осим ваздухопловне мобилне, на примарној основи. Међутим, станице у овим службама не смеју да изазивају штетне сметње земаљским станицама у фиксној сателитској служби у земљама Региона 1, осим у земљама наведеним у овој фусноти. Координација ових земаљских станица са станицама фиксне и мобилне службе земаља које су наведене у овој фусноти није потребна. Ограничење густине флукса снаге на површини Земље наведено у Табели 21-4 из члана 21, за фиксну сателитску службу, важи на територији земаља наведених у овој фусноти. (WRC-2000)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 xml:space="preserve">RR 5.497 </w:t>
      </w:r>
      <w:r w:rsidRPr="005C32DC">
        <w:rPr>
          <w:rFonts w:ascii="Times New Roman" w:hAnsi="Times New Roman"/>
          <w:color w:val="auto"/>
          <w:sz w:val="22"/>
          <w:szCs w:val="22"/>
          <w:lang w:val="sr-Cyrl-CS"/>
        </w:rPr>
        <w:tab/>
        <w:t>Коришћење опсега 13,25</w:t>
      </w:r>
      <w:r w:rsidRPr="005C32DC">
        <w:rPr>
          <w:rFonts w:ascii="Times New Roman" w:hAnsi="Times New Roman"/>
          <w:color w:val="auto"/>
          <w:sz w:val="22"/>
          <w:szCs w:val="22"/>
          <w:lang w:val="sr-Cyrl-CS"/>
        </w:rPr>
        <w:noBreakHyphen/>
        <w:t>13,4 GHz од стране ваздухопловне радио</w:t>
      </w:r>
      <w:r w:rsidRPr="005C32DC">
        <w:rPr>
          <w:rFonts w:ascii="Times New Roman" w:hAnsi="Times New Roman"/>
          <w:color w:val="auto"/>
          <w:sz w:val="22"/>
          <w:szCs w:val="22"/>
          <w:lang w:val="sr-Cyrl-CS"/>
        </w:rPr>
        <w:noBreakHyphen/>
        <w:t>навигацијске службе ограничено је на навигационе помоћне уређаје који користе Доплеров ефекат.</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5.498A </w:t>
      </w:r>
      <w:r w:rsidRPr="005C32DC">
        <w:rPr>
          <w:sz w:val="22"/>
          <w:szCs w:val="22"/>
          <w:lang w:val="sr-Cyrl-CS"/>
        </w:rPr>
        <w:tab/>
        <w:t>Сателитска служба истраживања Земље (активна) и служба истраживања свемира (активна) које раде у опсегу 13,25-13,4 GHz  не смеју да изазивају штетне сметње ваздухопловној радио-навигацијској служби, нити да ограничавају њено коришћење и развој. (WRC-97)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499</w:t>
      </w:r>
      <w:r w:rsidRPr="005C32DC">
        <w:rPr>
          <w:sz w:val="22"/>
          <w:szCs w:val="22"/>
        </w:rPr>
        <w:tab/>
      </w:r>
      <w:r w:rsidRPr="005C32DC">
        <w:rPr>
          <w:sz w:val="22"/>
          <w:szCs w:val="22"/>
          <w:lang w:val="sr-Cyrl-CS"/>
        </w:rPr>
        <w:t xml:space="preserve">Додатна намена: у Бангладешу и Индији, опсег </w:t>
      </w:r>
      <w:r w:rsidRPr="005C32DC">
        <w:rPr>
          <w:sz w:val="22"/>
          <w:szCs w:val="22"/>
          <w:lang w:eastAsia="en-GB"/>
        </w:rPr>
        <w:t>13,25-14 GHz је такође намењен фиксној служби на примарној основи. У Пакистану, опсег 13,25-13,75 GHz је намењен фиксној служби на примарној основи. (WRC-12)</w:t>
      </w:r>
    </w:p>
    <w:p w:rsidR="00845B4D" w:rsidRPr="005C32DC" w:rsidRDefault="00845B4D" w:rsidP="00845B4D">
      <w:pPr>
        <w:ind w:left="1276" w:hanging="1276"/>
        <w:jc w:val="both"/>
        <w:rPr>
          <w:sz w:val="22"/>
          <w:szCs w:val="22"/>
        </w:rPr>
      </w:pPr>
      <w:r w:rsidRPr="005C32DC">
        <w:rPr>
          <w:sz w:val="22"/>
          <w:szCs w:val="22"/>
        </w:rPr>
        <w:t xml:space="preserve">RR 5.499A   Коришћење фреквенцијског опсега 13,4-13,65 GHz од стране фиксне сателитске службе (свемир-Земља) је ограниченo на геостационарне сателитске системе и подлеже склапању споразума сходно тачки 9.21 Правилника у вези са сателитским системима који раде у служби истраживања свемира (свемир-свемир) и преносе податке од свемирских станица у геостационарној сателитској орбити до припадајућих свемирских станица у негеостационарним сателитским орбитама </w:t>
      </w:r>
      <w:r w:rsidRPr="005C32DC">
        <w:rPr>
          <w:sz w:val="22"/>
          <w:szCs w:val="22"/>
          <w:lang w:eastAsia="en-GB"/>
        </w:rPr>
        <w:t xml:space="preserve">за које је API (advance publication information) информацију Биро примио пре 27. новембра 2015. године. </w:t>
      </w:r>
      <w:r w:rsidRPr="005C32DC">
        <w:rPr>
          <w:sz w:val="22"/>
          <w:szCs w:val="22"/>
        </w:rPr>
        <w:t>(WRC-15)</w:t>
      </w:r>
    </w:p>
    <w:p w:rsidR="00845B4D" w:rsidRPr="005C32DC" w:rsidRDefault="00845B4D" w:rsidP="00845B4D">
      <w:pPr>
        <w:pStyle w:val="NoSpacing"/>
        <w:rPr>
          <w:rFonts w:ascii="Times New Roman" w:hAnsi="Times New Roman"/>
        </w:rPr>
      </w:pPr>
    </w:p>
    <w:p w:rsidR="00845B4D" w:rsidRPr="005C32DC" w:rsidRDefault="00845B4D" w:rsidP="00845B4D">
      <w:pPr>
        <w:ind w:left="1276" w:hanging="1276"/>
        <w:jc w:val="both"/>
        <w:rPr>
          <w:sz w:val="22"/>
          <w:szCs w:val="22"/>
        </w:rPr>
      </w:pPr>
      <w:r w:rsidRPr="005C32DC">
        <w:rPr>
          <w:sz w:val="22"/>
          <w:szCs w:val="22"/>
        </w:rPr>
        <w:t>RR 5.499B</w:t>
      </w:r>
      <w:r w:rsidRPr="005C32DC">
        <w:rPr>
          <w:sz w:val="22"/>
          <w:szCs w:val="22"/>
        </w:rPr>
        <w:tab/>
        <w:t>Администрације не смеју да спречавају распоређивање и рад предајних земаљских станица у сателитској служби еталона фреквенције и сигнала тачног времена (Земља-свемир) којој је опсег 13,4-13,65 GHz  намењен на секундарној основи због намене фиксној сателитској служби (свемир-Земља) на примарној основи. (WRC-15)</w:t>
      </w:r>
    </w:p>
    <w:p w:rsidR="00845B4D" w:rsidRPr="005C32DC" w:rsidRDefault="00845B4D" w:rsidP="00845B4D">
      <w:pPr>
        <w:pStyle w:val="NoSpacing"/>
        <w:rPr>
          <w:rFonts w:ascii="Times New Roman" w:hAnsi="Times New Roman"/>
        </w:rPr>
      </w:pPr>
    </w:p>
    <w:p w:rsidR="00845B4D" w:rsidRPr="005C32DC" w:rsidRDefault="00845B4D" w:rsidP="00845B4D">
      <w:pPr>
        <w:ind w:left="1276" w:hanging="1276"/>
        <w:jc w:val="both"/>
        <w:rPr>
          <w:sz w:val="22"/>
          <w:szCs w:val="22"/>
          <w:lang w:eastAsia="en-GB"/>
        </w:rPr>
      </w:pPr>
      <w:r w:rsidRPr="005C32DC">
        <w:rPr>
          <w:sz w:val="22"/>
          <w:szCs w:val="22"/>
        </w:rPr>
        <w:t>RR5.499C</w:t>
      </w:r>
      <w:r w:rsidRPr="005C32DC">
        <w:rPr>
          <w:sz w:val="22"/>
          <w:szCs w:val="22"/>
        </w:rPr>
        <w:tab/>
        <w:t xml:space="preserve">Намена фреквенцијског опсега 13,4-13,65 GHz служби истраживања свемира на  примарној основи је ограничена на: - сателитске системе који раде у служби истраживања свемира (свемир-свемир) на преношењу података од свемирских станица у геостационарној сателитској орбити до припадајућих свемирских станица у негеостационарним сателитским орбитама </w:t>
      </w:r>
      <w:r w:rsidRPr="005C32DC">
        <w:rPr>
          <w:sz w:val="22"/>
          <w:szCs w:val="22"/>
          <w:lang w:eastAsia="en-GB"/>
        </w:rPr>
        <w:t>за које је API (advance publication information) информацију Биро примио пре 27. новембра 2015. године, - активне сензоре у свемиру, - сателитске системе који раде у служби истраживања свемира (свемир-Земља) на преношењу података</w:t>
      </w:r>
      <w:r w:rsidRPr="005C32DC">
        <w:rPr>
          <w:sz w:val="22"/>
          <w:szCs w:val="22"/>
        </w:rPr>
        <w:t xml:space="preserve"> од свемирских станица у геостационарној сателитској орбити до припадајућих земаљских станица. Остале употребе овог опсега од стране службе истраживања свемира су на секундарној основи. (WRC-15) </w:t>
      </w:r>
      <w:r w:rsidRPr="005C32DC">
        <w:rPr>
          <w:sz w:val="22"/>
          <w:szCs w:val="22"/>
          <w:lang w:eastAsia="en-GB"/>
        </w:rPr>
        <w:t xml:space="preserve"> </w:t>
      </w:r>
    </w:p>
    <w:p w:rsidR="00845B4D" w:rsidRPr="005C32DC" w:rsidRDefault="00845B4D" w:rsidP="00845B4D">
      <w:pPr>
        <w:pStyle w:val="NoSpacing"/>
        <w:rPr>
          <w:rFonts w:ascii="Times New Roman" w:hAnsi="Times New Roman"/>
          <w:lang w:eastAsia="en-GB"/>
        </w:rPr>
      </w:pPr>
    </w:p>
    <w:p w:rsidR="00845B4D" w:rsidRPr="005C32DC" w:rsidRDefault="00845B4D" w:rsidP="00845B4D">
      <w:pPr>
        <w:ind w:left="1276" w:hanging="1276"/>
        <w:jc w:val="both"/>
        <w:rPr>
          <w:sz w:val="22"/>
          <w:szCs w:val="22"/>
        </w:rPr>
      </w:pPr>
      <w:r w:rsidRPr="005C32DC">
        <w:rPr>
          <w:sz w:val="22"/>
          <w:szCs w:val="22"/>
          <w:lang w:eastAsia="en-GB"/>
        </w:rPr>
        <w:t>RR 5.499D</w:t>
      </w:r>
      <w:r w:rsidRPr="005C32DC">
        <w:rPr>
          <w:sz w:val="22"/>
          <w:szCs w:val="22"/>
          <w:lang w:eastAsia="en-GB"/>
        </w:rPr>
        <w:tab/>
        <w:t xml:space="preserve">У фреквенцијском опсегу </w:t>
      </w:r>
      <w:r w:rsidRPr="005C32DC">
        <w:rPr>
          <w:sz w:val="22"/>
          <w:szCs w:val="22"/>
        </w:rPr>
        <w:t>13,4-13,65 GHz</w:t>
      </w:r>
      <w:r w:rsidRPr="005C32DC">
        <w:rPr>
          <w:sz w:val="22"/>
          <w:szCs w:val="22"/>
          <w:lang w:eastAsia="en-GB"/>
        </w:rPr>
        <w:tab/>
        <w:t>, сателитски системи у служби истраживања свемира (свемир-Земља) и/или служби истраживања свемира (свемир-свемир) не смеју да изазивају штетне сметње станицама у фиксној, мобилној, радиолокацијској служби и сателитској служби истраживања Земље (активна), нити да захтевају заштиту од истих.</w:t>
      </w:r>
      <w:r w:rsidRPr="005C32DC">
        <w:rPr>
          <w:sz w:val="22"/>
          <w:szCs w:val="22"/>
        </w:rPr>
        <w:t xml:space="preserve"> (WRC-15) </w:t>
      </w:r>
      <w:r w:rsidRPr="005C32DC">
        <w:rPr>
          <w:sz w:val="22"/>
          <w:szCs w:val="22"/>
          <w:lang w:eastAsia="en-GB"/>
        </w:rPr>
        <w:t xml:space="preserve">  </w:t>
      </w:r>
      <w:r w:rsidRPr="005C32DC">
        <w:rPr>
          <w:sz w:val="22"/>
          <w:szCs w:val="22"/>
        </w:rPr>
        <w:t xml:space="preserve">   </w:t>
      </w:r>
    </w:p>
    <w:p w:rsidR="00845B4D" w:rsidRPr="005C32DC" w:rsidRDefault="00845B4D" w:rsidP="00845B4D">
      <w:pPr>
        <w:pStyle w:val="NoSpacing"/>
        <w:ind w:left="1276" w:hanging="1276"/>
        <w:rPr>
          <w:rFonts w:ascii="Times New Roman" w:hAnsi="Times New Roman"/>
        </w:rPr>
      </w:pPr>
    </w:p>
    <w:p w:rsidR="00845B4D" w:rsidRPr="005C32DC" w:rsidRDefault="00845B4D" w:rsidP="00845B4D">
      <w:pPr>
        <w:ind w:left="1276" w:hanging="1276"/>
        <w:jc w:val="both"/>
        <w:rPr>
          <w:sz w:val="22"/>
          <w:szCs w:val="22"/>
        </w:rPr>
      </w:pPr>
      <w:r w:rsidRPr="005C32DC">
        <w:rPr>
          <w:sz w:val="22"/>
          <w:szCs w:val="22"/>
        </w:rPr>
        <w:t>RR 5.499E</w:t>
      </w:r>
      <w:r w:rsidRPr="005C32DC">
        <w:rPr>
          <w:sz w:val="22"/>
          <w:szCs w:val="22"/>
        </w:rPr>
        <w:tab/>
      </w:r>
      <w:r w:rsidRPr="005C32DC">
        <w:rPr>
          <w:sz w:val="22"/>
          <w:szCs w:val="22"/>
          <w:lang w:eastAsia="en-GB"/>
        </w:rPr>
        <w:t xml:space="preserve">У фреквенцијском опсегу </w:t>
      </w:r>
      <w:r w:rsidRPr="005C32DC">
        <w:rPr>
          <w:sz w:val="22"/>
          <w:szCs w:val="22"/>
        </w:rPr>
        <w:t>13,4-13,65 GHz</w:t>
      </w:r>
      <w:r w:rsidRPr="005C32DC">
        <w:rPr>
          <w:sz w:val="22"/>
          <w:szCs w:val="22"/>
          <w:lang w:eastAsia="en-GB"/>
        </w:rPr>
        <w:t xml:space="preserve">, геостационарне сателитске мреже у фиксној сателитској служби (свемир-Земља) не могу да захтевају заштиту од свемирских станица у сателитској служби истраживања Земље (активна) које раде у складу са овим Правилником, и тачка 5.43А се не примењује. Одредбе тачке 22.2 Правилника се не примењују на сателитску службу истраживања Земље (активну) у погледу фиксне сателитске службе (свемир-Земља) у овом опсегу. </w:t>
      </w:r>
      <w:r w:rsidRPr="005C32DC">
        <w:rPr>
          <w:sz w:val="22"/>
          <w:szCs w:val="22"/>
        </w:rPr>
        <w:t xml:space="preserve">(WRC-15) </w:t>
      </w:r>
      <w:r w:rsidRPr="005C32DC">
        <w:rPr>
          <w:sz w:val="22"/>
          <w:szCs w:val="22"/>
          <w:lang w:eastAsia="en-GB"/>
        </w:rPr>
        <w:t xml:space="preserve">  </w:t>
      </w:r>
      <w:r w:rsidRPr="005C32DC">
        <w:rPr>
          <w:sz w:val="22"/>
          <w:szCs w:val="22"/>
        </w:rPr>
        <w:t xml:space="preserve">   </w:t>
      </w:r>
    </w:p>
    <w:p w:rsidR="00845B4D" w:rsidRPr="005C32DC" w:rsidRDefault="00845B4D" w:rsidP="00845B4D">
      <w:pPr>
        <w:ind w:left="1276" w:hanging="1276"/>
        <w:jc w:val="both"/>
        <w:rPr>
          <w:sz w:val="22"/>
          <w:szCs w:val="22"/>
        </w:rPr>
      </w:pP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500</w:t>
      </w:r>
      <w:r w:rsidRPr="005C32DC">
        <w:rPr>
          <w:sz w:val="22"/>
          <w:szCs w:val="22"/>
        </w:rPr>
        <w:tab/>
      </w:r>
      <w:r w:rsidRPr="005C32DC">
        <w:rPr>
          <w:sz w:val="22"/>
          <w:szCs w:val="22"/>
          <w:lang w:val="sr-Cyrl-CS"/>
        </w:rPr>
        <w:t xml:space="preserve">Додатна намена: у Алжиру, Саудијској Арабији, Бахреину, Брунеј Дарусаламу, Камеруну, Египту, Уједињеним Арапским Емиратима, Габону, Индонезији, Исламској Републици Иран, Ираку, Израелу, Јордану, Кувајту, Либану, Мадагаскару, Малезији, Малију, Мароку, Мауританији, Нигеру, Нигерији, Оману, Катару, Сиријској Арапској Републици, Сингапуру, Судану, Јужном Судану, Чаду и Тунису, опсег </w:t>
      </w:r>
      <w:r w:rsidRPr="005C32DC">
        <w:rPr>
          <w:sz w:val="22"/>
          <w:szCs w:val="22"/>
          <w:lang w:eastAsia="en-GB"/>
        </w:rPr>
        <w:t>13,4-14 GHz је такође намењен фиксној и мобилној служби на примарној основи. У Пакистану, фреквенцијски опсег 13,4-13,75 GHz је такође намењен фиксној и мобилној служби на примарној основи. (WRC-12)</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w:t>
      </w:r>
      <w:r w:rsidRPr="005C32DC">
        <w:rPr>
          <w:sz w:val="22"/>
          <w:szCs w:val="22"/>
        </w:rPr>
        <w:t>501</w:t>
      </w:r>
      <w:r w:rsidRPr="005C32DC">
        <w:rPr>
          <w:sz w:val="22"/>
          <w:szCs w:val="22"/>
        </w:rPr>
        <w:tab/>
      </w:r>
      <w:r w:rsidRPr="005C32DC">
        <w:rPr>
          <w:sz w:val="22"/>
          <w:szCs w:val="22"/>
          <w:lang w:val="sr-Cyrl-CS"/>
        </w:rPr>
        <w:t xml:space="preserve">Додатна намена: у Азербејџану, Мађарској, Јапану, Киргистану, Румунији и Туркменистану, опсег </w:t>
      </w:r>
      <w:r w:rsidRPr="005C32DC">
        <w:rPr>
          <w:sz w:val="22"/>
          <w:szCs w:val="22"/>
          <w:lang w:eastAsia="en-GB"/>
        </w:rPr>
        <w:t>13,4-14 GHz</w:t>
      </w:r>
      <w:r w:rsidRPr="005C32DC">
        <w:rPr>
          <w:sz w:val="22"/>
          <w:szCs w:val="22"/>
          <w:lang w:val="sr-Cyrl-CS"/>
        </w:rPr>
        <w:t xml:space="preserve"> је такође намењен радионавигацијској служби на примарној основи. </w:t>
      </w:r>
      <w:r w:rsidRPr="005C32DC">
        <w:rPr>
          <w:sz w:val="22"/>
          <w:szCs w:val="22"/>
          <w:lang w:eastAsia="en-GB"/>
        </w:rPr>
        <w:t>(WRC-12)</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5.501A </w:t>
      </w:r>
      <w:r w:rsidRPr="005C32DC">
        <w:rPr>
          <w:sz w:val="22"/>
          <w:szCs w:val="22"/>
          <w:lang w:val="sr-Cyrl-CS"/>
        </w:rPr>
        <w:tab/>
        <w:t>Намена опсега 13,65-13,75 GHz за службу истраживања свемира на примарној основи је ограничена на активне сензоре на свемирским летелицама. Остала коришћења опсега од стране службе истраживања свемира су на секундарној основи. (WRC-15)</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5.501B </w:t>
      </w:r>
      <w:r w:rsidRPr="005C32DC">
        <w:rPr>
          <w:sz w:val="22"/>
          <w:szCs w:val="22"/>
          <w:lang w:val="sr-Cyrl-CS"/>
        </w:rPr>
        <w:tab/>
        <w:t>У опсегу 13,40-13,75 GHz сателитска службе истраживања Земље (активна) и служба истраживања свемира (активна) не сме да изазива штетне сметње радио-локацијској служби, нити да ограничава њено коришћење и развој. (WRC-97)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5.502 </w:t>
      </w:r>
      <w:r w:rsidRPr="005C32DC">
        <w:rPr>
          <w:rFonts w:ascii="Times New Roman" w:hAnsi="Times New Roman"/>
          <w:color w:val="auto"/>
          <w:sz w:val="22"/>
          <w:szCs w:val="22"/>
          <w:lang w:val="sr-Cyrl-CS"/>
        </w:rPr>
        <w:tab/>
        <w:t>У опсегу 13,75-14 GHz, земаљска станица у геостационарној мрежи у фиксној сателитској служби треба да има минимални пречник антене од 1,2 m а земаљска станица у не-геостационарном систему у фиксној сателитској служби треба да има минимални пречник антене од 4,5 m. Додатно, средња вредност e.i.r.p. у току једне секунде израчена од станице у радио-локацијској или радио-навигацијској служби не сме да буде већа од 59 dBW за елевационе углове изнад 2</w:t>
      </w:r>
      <w:r w:rsidRPr="005C32DC">
        <w:rPr>
          <w:rFonts w:ascii="Times New Roman" w:hAnsi="Times New Roman"/>
          <w:color w:val="auto"/>
          <w:sz w:val="22"/>
          <w:szCs w:val="22"/>
          <w:lang w:val="sr-Cyrl-CS"/>
        </w:rPr>
        <w:sym w:font="Symbol" w:char="F0B0"/>
      </w:r>
      <w:r w:rsidRPr="005C32DC">
        <w:rPr>
          <w:rFonts w:ascii="Times New Roman" w:hAnsi="Times New Roman"/>
          <w:color w:val="auto"/>
          <w:sz w:val="22"/>
          <w:szCs w:val="22"/>
          <w:lang w:val="sr-Cyrl-CS"/>
        </w:rPr>
        <w:t xml:space="preserve"> и 65 dBW на мањим угловима. Пре него што администрација пусти у рад земаљску станицу у геостационарној-сателитској мрежи у фиксној сателитској служби у овом опсегу са антеном мањом од 4,5 m, треба да осигура да произведена густина флукса снаге земаљске станице не буде већа од:</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-115 dB(W/(m</w:t>
      </w:r>
      <w:r w:rsidRPr="005C32DC">
        <w:rPr>
          <w:rFonts w:ascii="Times New Roman" w:hAnsi="Times New Roman"/>
          <w:color w:val="auto"/>
          <w:sz w:val="22"/>
          <w:szCs w:val="22"/>
          <w:vertAlign w:val="superscript"/>
          <w:lang w:val="sr-Cyrl-CS"/>
        </w:rPr>
        <w:t>2</w:t>
      </w:r>
      <w:r w:rsidRPr="005C32DC">
        <w:rPr>
          <w:rFonts w:ascii="Times New Roman" w:hAnsi="Times New Roman"/>
          <w:color w:val="auto"/>
          <w:sz w:val="22"/>
          <w:szCs w:val="22"/>
          <w:lang w:val="sr-Cyrl-CS"/>
        </w:rPr>
        <w:t>·10MHz)) више од 1% времена на 36 m изнад нивоа мора при ниском водостају,  у складу са званичним параметрима обалне државе;</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-115 dB(W/(m</w:t>
      </w:r>
      <w:r w:rsidRPr="005C32DC">
        <w:rPr>
          <w:rFonts w:ascii="Times New Roman" w:hAnsi="Times New Roman"/>
          <w:color w:val="auto"/>
          <w:sz w:val="22"/>
          <w:szCs w:val="22"/>
          <w:vertAlign w:val="superscript"/>
          <w:lang w:val="sr-Cyrl-CS"/>
        </w:rPr>
        <w:t>2</w:t>
      </w:r>
      <w:r w:rsidRPr="005C32DC">
        <w:rPr>
          <w:rFonts w:ascii="Times New Roman" w:hAnsi="Times New Roman"/>
          <w:color w:val="auto"/>
          <w:sz w:val="22"/>
          <w:szCs w:val="22"/>
          <w:lang w:val="sr-Cyrl-CS"/>
        </w:rPr>
        <w:t xml:space="preserve"> ·10MHz)) више од 1% времена на 3 m изнад земље на граници територије администрације која употребљава или планира да употреби копнене мобилне радаре у овом опсегу, уколико претходно није постигнут другачији споразум.</w:t>
      </w:r>
    </w:p>
    <w:p w:rsidR="00845B4D" w:rsidRPr="005C32DC" w:rsidRDefault="00845B4D" w:rsidP="00845B4D">
      <w:pPr>
        <w:pStyle w:val="FUTNOTA"/>
        <w:numPr>
          <w:ilvl w:val="0"/>
          <w:numId w:val="0"/>
        </w:numPr>
        <w:ind w:left="1276"/>
        <w:rPr>
          <w:rFonts w:ascii="Times New Roman" w:hAnsi="Times New Roman"/>
          <w:color w:val="auto"/>
          <w:sz w:val="22"/>
          <w:szCs w:val="22"/>
          <w:lang w:val="sr-Cyrl-CS"/>
        </w:rPr>
      </w:pPr>
      <w:r w:rsidRPr="005C32DC">
        <w:rPr>
          <w:rFonts w:ascii="Times New Roman" w:hAnsi="Times New Roman"/>
          <w:color w:val="auto"/>
          <w:sz w:val="22"/>
          <w:szCs w:val="22"/>
          <w:lang w:val="sr-Cyrl-CS"/>
        </w:rPr>
        <w:t>За земаљске станице у фиксној сателитској служби које имају антену пречника од 4,5 m или више, e.i.r.p. сваке емисије треба да буде најмање 68 dBW и не треба да буде већи од 85 dBW. (WRC-03)</w:t>
      </w:r>
    </w:p>
    <w:p w:rsidR="00845B4D" w:rsidRPr="005C32DC" w:rsidRDefault="00845B4D" w:rsidP="00845B4D">
      <w:pPr>
        <w:pStyle w:val="Title"/>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503</w:t>
      </w:r>
      <w:r w:rsidRPr="005C32DC">
        <w:rPr>
          <w:sz w:val="22"/>
          <w:szCs w:val="22"/>
        </w:rPr>
        <w:tab/>
      </w:r>
      <w:r w:rsidRPr="005C32DC">
        <w:rPr>
          <w:sz w:val="22"/>
          <w:szCs w:val="22"/>
          <w:lang w:val="sr-Cyrl-CS"/>
        </w:rPr>
        <w:t xml:space="preserve">У опсегу </w:t>
      </w:r>
      <w:r w:rsidRPr="005C32DC">
        <w:rPr>
          <w:sz w:val="22"/>
          <w:szCs w:val="22"/>
          <w:lang w:eastAsia="en-GB"/>
        </w:rPr>
        <w:t xml:space="preserve">13,75-14 GHz, геостационарне свемирске станице у служби истраживања свемира за које је </w:t>
      </w:r>
      <w:r w:rsidRPr="005C32DC">
        <w:rPr>
          <w:sz w:val="22"/>
          <w:szCs w:val="22"/>
          <w:lang w:val="sr-Cyrl-CS"/>
        </w:rPr>
        <w:t xml:space="preserve">информација </w:t>
      </w:r>
      <w:r w:rsidRPr="005C32DC">
        <w:rPr>
          <w:sz w:val="22"/>
          <w:szCs w:val="22"/>
          <w:lang w:val="sr-Latn-CS"/>
        </w:rPr>
        <w:t xml:space="preserve">API </w:t>
      </w:r>
      <w:r w:rsidRPr="005C32DC">
        <w:rPr>
          <w:sz w:val="22"/>
          <w:szCs w:val="22"/>
          <w:lang w:val="sr-Cyrl-CS"/>
        </w:rPr>
        <w:t>(Advance Publication Information)</w:t>
      </w:r>
      <w:r w:rsidRPr="005C32DC">
        <w:rPr>
          <w:color w:val="FF0000"/>
          <w:sz w:val="22"/>
          <w:szCs w:val="22"/>
          <w:lang w:val="sr-Cyrl-CS"/>
        </w:rPr>
        <w:t xml:space="preserve"> </w:t>
      </w:r>
      <w:r w:rsidRPr="005C32DC">
        <w:rPr>
          <w:sz w:val="22"/>
          <w:szCs w:val="22"/>
          <w:lang w:eastAsia="en-GB"/>
        </w:rPr>
        <w:t xml:space="preserve">Бироу достављена пре 31. јануара 1992. године, раде на равноправној основи са станицама фиксне сателитске службе; након тог датума, нове геостационарне свемирске станице у служби истраживања свемира ће радити на секундарној основи. Све док те геостационарне свемирске станице у служби истраживања свемира за које је </w:t>
      </w:r>
      <w:r w:rsidRPr="005C32DC">
        <w:rPr>
          <w:sz w:val="22"/>
          <w:szCs w:val="22"/>
          <w:lang w:val="sr-Cyrl-CS"/>
        </w:rPr>
        <w:lastRenderedPageBreak/>
        <w:t xml:space="preserve">информација </w:t>
      </w:r>
      <w:r w:rsidRPr="005C32DC">
        <w:rPr>
          <w:sz w:val="22"/>
          <w:szCs w:val="22"/>
          <w:lang w:val="sr-Latn-CS"/>
        </w:rPr>
        <w:t xml:space="preserve">API </w:t>
      </w:r>
      <w:r w:rsidRPr="005C32DC">
        <w:rPr>
          <w:sz w:val="22"/>
          <w:szCs w:val="22"/>
          <w:lang w:val="sr-Cyrl-CS"/>
        </w:rPr>
        <w:t>(Advance Publication Information)</w:t>
      </w:r>
      <w:r w:rsidRPr="005C32DC">
        <w:rPr>
          <w:color w:val="FF0000"/>
          <w:sz w:val="22"/>
          <w:szCs w:val="22"/>
          <w:lang w:val="sr-Cyrl-CS"/>
        </w:rPr>
        <w:t xml:space="preserve"> </w:t>
      </w:r>
      <w:r w:rsidRPr="005C32DC">
        <w:rPr>
          <w:sz w:val="22"/>
          <w:szCs w:val="22"/>
          <w:lang w:eastAsia="en-GB"/>
        </w:rPr>
        <w:t xml:space="preserve">Бироу достављена пре 31. јануара 1992. године, не престану са радом у овом опсегу: - у опсегу 13,77-13,78 GHz, густина </w:t>
      </w:r>
      <w:r w:rsidRPr="005C32DC">
        <w:rPr>
          <w:sz w:val="22"/>
          <w:szCs w:val="22"/>
          <w:lang w:val="sr-Cyrl-CS"/>
        </w:rPr>
        <w:t xml:space="preserve">е.i.r.p. (еквивалентне изотропно израчене снаге) </w:t>
      </w:r>
      <w:r w:rsidRPr="005C32DC">
        <w:rPr>
          <w:sz w:val="22"/>
          <w:szCs w:val="22"/>
          <w:lang w:eastAsia="en-GB"/>
        </w:rPr>
        <w:t>емисија</w:t>
      </w:r>
      <w:r w:rsidRPr="005C32DC">
        <w:rPr>
          <w:sz w:val="22"/>
          <w:szCs w:val="22"/>
          <w:lang w:val="sr-Cyrl-CS"/>
        </w:rPr>
        <w:t xml:space="preserve"> са било које земаљске станице у фиксној сателитској служби која ради са свемирском станицом у геостационарној сателитској орбити не сме да премаши: </w:t>
      </w:r>
      <w:r w:rsidRPr="005C32DC">
        <w:rPr>
          <w:sz w:val="22"/>
          <w:szCs w:val="22"/>
          <w:lang w:eastAsia="en-GB"/>
        </w:rPr>
        <w:t xml:space="preserve">i) 4.7D + 28 dB (W/40 kHz), где је D пречник антене земаљске станице у фиксној сателитској служби (m), за антенске пречнике веће од или једнаке 1.2 m а мање од 4.5 m; ii) 49.2 + 20 log (D/4.5) dB (W/40 kHz), где је D пречник антене земаљске станице у фиксној сателитској служби (m) за антенске пречнике веће од или једнаке 4,5 m а мање од 31,9 m; iii) 66.2 dB (W/40 kHz) за сваку земаљску станицу у фиксној сателитској служби са пречником антене (m) који је већи или једнак 31.9 м; iv) 56.2 dB (W/4 kHz) за ускопојасне (потребан опсег мањи од 40 kHz) емисије земаљске станице у фиксној сателитској служби од било које земаљске станице фиксне сателитске службе која има антену пречника 4.5 м или више; - густина </w:t>
      </w:r>
      <w:r w:rsidRPr="005C32DC">
        <w:rPr>
          <w:sz w:val="22"/>
          <w:szCs w:val="22"/>
          <w:lang w:val="sr-Cyrl-CS"/>
        </w:rPr>
        <w:t xml:space="preserve">е.i.r.p. </w:t>
      </w:r>
      <w:r w:rsidRPr="005C32DC">
        <w:rPr>
          <w:sz w:val="22"/>
          <w:szCs w:val="22"/>
          <w:lang w:eastAsia="en-GB"/>
        </w:rPr>
        <w:t>емисија</w:t>
      </w:r>
      <w:r w:rsidRPr="005C32DC">
        <w:rPr>
          <w:sz w:val="22"/>
          <w:szCs w:val="22"/>
          <w:lang w:val="sr-Cyrl-CS"/>
        </w:rPr>
        <w:t xml:space="preserve"> од било које земаљске станице у фиксној сателитској служби која ради са свемирском станицом у не-геостационарној сателитској орбити не сме да премаши </w:t>
      </w:r>
      <w:r w:rsidRPr="005C32DC">
        <w:rPr>
          <w:sz w:val="22"/>
          <w:szCs w:val="22"/>
          <w:lang w:eastAsia="en-GB"/>
        </w:rPr>
        <w:t xml:space="preserve">51 dBW у опсегу од 6 MHz од 13,772 до 13,778 GHz. Може се користити аутоматска контрола снаге за повећање густине </w:t>
      </w:r>
      <w:r w:rsidRPr="005C32DC">
        <w:rPr>
          <w:sz w:val="22"/>
          <w:szCs w:val="22"/>
          <w:lang w:val="sr-Cyrl-CS"/>
        </w:rPr>
        <w:t xml:space="preserve">е.i.r.p. у овим фреквенцијским опсезима, како би се компензовало слабљење услед кише, све док густина флукса снаге на свемирској станици фиксне сателитске службе не премашује густину флукса снаге коју би правила земаљске станица која поштује горе наведена ограничења вредности  е.i.r.p у условима ведрог неба. </w:t>
      </w:r>
      <w:r w:rsidRPr="005C32DC">
        <w:rPr>
          <w:sz w:val="22"/>
          <w:szCs w:val="22"/>
          <w:lang w:val="sr-Cyrl-CS" w:eastAsia="en-GB"/>
        </w:rPr>
        <w:t>(</w:t>
      </w:r>
      <w:r w:rsidRPr="005C32DC">
        <w:rPr>
          <w:sz w:val="22"/>
          <w:szCs w:val="22"/>
          <w:lang w:eastAsia="en-GB"/>
        </w:rPr>
        <w:t>WRC</w:t>
      </w:r>
      <w:r w:rsidRPr="005C32DC">
        <w:rPr>
          <w:sz w:val="22"/>
          <w:szCs w:val="22"/>
          <w:lang w:val="sr-Cyrl-CS" w:eastAsia="en-GB"/>
        </w:rPr>
        <w:t>-03)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5.504 </w:t>
      </w:r>
      <w:r w:rsidRPr="005C32DC">
        <w:rPr>
          <w:rFonts w:ascii="Times New Roman" w:hAnsi="Times New Roman"/>
          <w:color w:val="auto"/>
          <w:sz w:val="22"/>
          <w:szCs w:val="22"/>
          <w:lang w:val="sr-Cyrl-CS"/>
        </w:rPr>
        <w:tab/>
        <w:t>Коришћење опсега 14-14,3 GHz од стране радионавигационе службе треба да буде такво да се обезбеди довољна заштита свемирским станицама у фиксној сателитској служби.</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5.504A </w:t>
      </w:r>
      <w:r w:rsidRPr="005C32DC">
        <w:rPr>
          <w:sz w:val="22"/>
          <w:szCs w:val="22"/>
          <w:lang w:val="sr-Cyrl-CS"/>
        </w:rPr>
        <w:tab/>
        <w:t>У опсегу 14-14,5 GHz, авионске земаљске станице у секундарној ваздухопловној мобилној сателитској служби могу такође да комуницирају са свемирским станицама у фиксној сателитској служби. Примењују се тачке 5.29, 5.30 и 5.31 Правилника. (WRC-03)</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504B</w:t>
      </w:r>
      <w:r w:rsidRPr="005C32DC">
        <w:rPr>
          <w:sz w:val="22"/>
          <w:szCs w:val="22"/>
        </w:rPr>
        <w:tab/>
        <w:t>AES (</w:t>
      </w:r>
      <w:r w:rsidRPr="005C32DC">
        <w:rPr>
          <w:sz w:val="22"/>
          <w:szCs w:val="22"/>
          <w:lang w:eastAsia="en-GB"/>
        </w:rPr>
        <w:t xml:space="preserve">Aircraft earth station) станице </w:t>
      </w:r>
      <w:r w:rsidRPr="005C32DC">
        <w:rPr>
          <w:sz w:val="22"/>
          <w:szCs w:val="22"/>
          <w:lang w:val="sr-Cyrl-CS"/>
        </w:rPr>
        <w:t xml:space="preserve">које раде у ваздухопловној мобилно-сателитској служби у фреквенцијском опсегу </w:t>
      </w:r>
      <w:r w:rsidRPr="005C32DC">
        <w:rPr>
          <w:sz w:val="22"/>
          <w:szCs w:val="22"/>
          <w:lang w:eastAsia="en-GB"/>
        </w:rPr>
        <w:t>14-14,5 GHz морају да задовољавају одредбе Анекса 1, Део С, Препоруке ITU-R M.1643-0, за сваку радио астрономску станицу која врши осматрање у фреквенцијском опсегу 14,47-14,5 GHz, лоцирану на територији Шпаније, Француске, Индије, Италије, Уједињеног Краљевства и Јужноафричке Републике.  (WRC-15)</w:t>
      </w:r>
    </w:p>
    <w:p w:rsidR="00845B4D" w:rsidRPr="005C32DC" w:rsidRDefault="00845B4D" w:rsidP="00845B4D">
      <w:pPr>
        <w:pStyle w:val="NoSpacing"/>
        <w:jc w:val="both"/>
        <w:rPr>
          <w:rFonts w:ascii="Times New Roman" w:hAnsi="Times New Roman"/>
          <w:lang w:val="en-GB"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504C</w:t>
      </w:r>
      <w:r w:rsidRPr="005C32DC">
        <w:rPr>
          <w:sz w:val="22"/>
          <w:szCs w:val="22"/>
        </w:rPr>
        <w:tab/>
      </w:r>
      <w:r w:rsidRPr="005C32DC">
        <w:rPr>
          <w:sz w:val="22"/>
          <w:szCs w:val="22"/>
          <w:lang w:val="sr-Cyrl-CS"/>
        </w:rPr>
        <w:t xml:space="preserve">У фреквенцијском опсегу </w:t>
      </w:r>
      <w:r w:rsidRPr="005C32DC">
        <w:rPr>
          <w:sz w:val="22"/>
          <w:szCs w:val="22"/>
          <w:lang w:eastAsia="en-GB"/>
        </w:rPr>
        <w:t xml:space="preserve">14-14,25 GHz, густина флукса снаге коју било која </w:t>
      </w:r>
      <w:r w:rsidRPr="005C32DC">
        <w:rPr>
          <w:sz w:val="22"/>
          <w:szCs w:val="22"/>
        </w:rPr>
        <w:t>AES (</w:t>
      </w:r>
      <w:r w:rsidRPr="005C32DC">
        <w:rPr>
          <w:sz w:val="22"/>
          <w:szCs w:val="22"/>
          <w:lang w:eastAsia="en-GB"/>
        </w:rPr>
        <w:t>Aircraft earth station) станица у ваздухопловној мобилно-сателитској служби, произведе на територији држава: Саудијске Арабије, Бахреина, Боцване, Обале Слоноваче, Египта, Гвинеје, Индије, Исламске Републике Иран, Кувајта, Нигерије, Омана, Сиријске Арапске Републике и Туниса, не сме да премаши лимите наведене у Анексу 1, Део B Препоруке  ITU-R M.1643-0, осим ако није другачије договорено са администрацијама које су афектиране. Одредбе ове фусноте ни на који начин не оспоравају обавезе ваздухопловне мобилно-сателитске службе да ради као секундарна служба у складу са тачком 5.29 Правилника. (WRC-15)</w:t>
      </w: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lastRenderedPageBreak/>
        <w:t>RR 5.</w:t>
      </w:r>
      <w:r w:rsidRPr="005C32DC">
        <w:rPr>
          <w:rFonts w:ascii="Times New Roman" w:hAnsi="Times New Roman"/>
          <w:lang w:val="en-GB"/>
        </w:rPr>
        <w:t>506</w:t>
      </w:r>
      <w:r w:rsidRPr="005C32DC">
        <w:rPr>
          <w:rFonts w:ascii="Times New Roman" w:hAnsi="Times New Roman"/>
          <w:lang w:val="en-GB"/>
        </w:rPr>
        <w:tab/>
      </w:r>
      <w:r w:rsidRPr="005C32DC">
        <w:rPr>
          <w:rFonts w:ascii="Times New Roman" w:hAnsi="Times New Roman"/>
          <w:lang w:val="sr-Cyrl-CS"/>
        </w:rPr>
        <w:t xml:space="preserve">Опсег </w:t>
      </w:r>
      <w:r w:rsidRPr="005C32DC">
        <w:rPr>
          <w:rFonts w:ascii="Times New Roman" w:hAnsi="Times New Roman"/>
          <w:lang w:eastAsia="en-GB"/>
        </w:rPr>
        <w:t xml:space="preserve">14-14,5 </w:t>
      </w:r>
      <w:r w:rsidRPr="005C32DC">
        <w:rPr>
          <w:rFonts w:ascii="Times New Roman" w:hAnsi="Times New Roman"/>
          <w:lang w:val="en-GB" w:eastAsia="en-GB"/>
        </w:rPr>
        <w:t>GHz</w:t>
      </w:r>
      <w:r w:rsidRPr="005C32DC">
        <w:rPr>
          <w:rFonts w:ascii="Times New Roman" w:hAnsi="Times New Roman"/>
          <w:lang w:eastAsia="en-GB"/>
        </w:rPr>
        <w:t xml:space="preserve"> може бити коришћен, у оквиру фиксне сателитске службе (Земља-свемир), за спојне везе за радиодифузну сателитску службу, и подлеже координацији са другим мрежама у фиксној сателитској служби. Овакво коришћење спојних веза је резервисано за државе ван Европе.</w:t>
      </w:r>
    </w:p>
    <w:p w:rsidR="00845B4D" w:rsidRPr="005C32DC" w:rsidRDefault="00845B4D" w:rsidP="00845B4D">
      <w:pPr>
        <w:pStyle w:val="FUTNOTA"/>
        <w:numPr>
          <w:ilvl w:val="0"/>
          <w:numId w:val="0"/>
        </w:numPr>
        <w:rPr>
          <w:rFonts w:ascii="Times New Roman" w:hAnsi="Times New Roman"/>
          <w:color w:val="auto"/>
          <w:sz w:val="22"/>
          <w:szCs w:val="22"/>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 xml:space="preserve">RR 5.506A </w:t>
      </w:r>
      <w:r w:rsidRPr="005C32DC">
        <w:rPr>
          <w:sz w:val="22"/>
          <w:szCs w:val="22"/>
          <w:lang w:val="sr-Cyrl-CS"/>
        </w:rPr>
        <w:tab/>
        <w:t>У опсегу 14-14,5 GHz бродске земаљске станице са e.i.r.p. већом од 21 dBW раде  под истим условима као земаљске станице на пловилима, сагласно са Резолуцијом 902 (WRC-03). Ова фуснота се не примењује на бродске земаљске станице за које је комплетна информација у складу са Додатком 4 Правилника достављена Бироу за радио-комуникације пре 5. јула 2003. године.</w:t>
      </w:r>
      <w:r w:rsidRPr="005C32DC">
        <w:rPr>
          <w:sz w:val="22"/>
          <w:szCs w:val="22"/>
          <w:lang w:eastAsia="en-GB"/>
        </w:rPr>
        <w:t xml:space="preserve">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5.506B </w:t>
      </w:r>
      <w:r w:rsidRPr="005C32DC">
        <w:rPr>
          <w:rFonts w:ascii="Times New Roman" w:hAnsi="Times New Roman"/>
          <w:color w:val="auto"/>
          <w:sz w:val="22"/>
          <w:szCs w:val="22"/>
          <w:lang w:val="sr-Cyrl-CS"/>
        </w:rPr>
        <w:tab/>
        <w:t xml:space="preserve">Земаљске станице на бродовима које комуницирају са свемирским станицама у фиксној сателитској служби могу да раде у фреквенцијском опсегу 14-14,5 GHz, без претходне сагласности Кипра и Малте, уколико испоштују услов минималне удаљености од ових земаља дате у Резолуцији 902 (WRC-03). (WRC-15) </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5.508</w:t>
      </w:r>
      <w:r w:rsidRPr="005C32DC">
        <w:rPr>
          <w:sz w:val="22"/>
          <w:szCs w:val="22"/>
          <w:lang w:val="sr-Cyrl-CS"/>
        </w:rPr>
        <w:tab/>
        <w:t xml:space="preserve">Додатна намена: у Немачкој, Француској, Италији, Либији, Бившој Југословенској Републици Македонији и Уједињеном Краљевству, опсег </w:t>
      </w:r>
      <w:r w:rsidRPr="005C32DC">
        <w:rPr>
          <w:sz w:val="22"/>
          <w:szCs w:val="22"/>
          <w:lang w:eastAsia="en-GB"/>
        </w:rPr>
        <w:t>14,25-14,3 GHz је такође намењен фиксној служби на примарној основи. (WRC-12)</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5.508</w:t>
      </w:r>
      <w:r w:rsidRPr="005C32DC">
        <w:rPr>
          <w:sz w:val="22"/>
          <w:szCs w:val="22"/>
        </w:rPr>
        <w:t>A</w:t>
      </w:r>
      <w:r w:rsidRPr="005C32DC">
        <w:rPr>
          <w:sz w:val="22"/>
          <w:szCs w:val="22"/>
        </w:rPr>
        <w:tab/>
      </w:r>
      <w:r w:rsidRPr="005C32DC">
        <w:rPr>
          <w:sz w:val="22"/>
          <w:szCs w:val="22"/>
          <w:lang w:val="sr-Cyrl-CS"/>
        </w:rPr>
        <w:t xml:space="preserve">У фреквенцијском опсегу </w:t>
      </w:r>
      <w:r w:rsidRPr="005C32DC">
        <w:rPr>
          <w:sz w:val="22"/>
          <w:szCs w:val="22"/>
          <w:lang w:eastAsia="en-GB"/>
        </w:rPr>
        <w:t>14,25-14,3 GHz,</w:t>
      </w:r>
      <w:r w:rsidRPr="005C32DC">
        <w:rPr>
          <w:sz w:val="22"/>
          <w:szCs w:val="22"/>
          <w:lang w:val="sr-Cyrl-CS"/>
        </w:rPr>
        <w:t xml:space="preserve"> </w:t>
      </w:r>
      <w:r w:rsidRPr="005C32DC">
        <w:rPr>
          <w:sz w:val="22"/>
          <w:szCs w:val="22"/>
          <w:lang w:eastAsia="en-GB"/>
        </w:rPr>
        <w:t xml:space="preserve">густина флукса снаге коју било која </w:t>
      </w:r>
      <w:r w:rsidRPr="005C32DC">
        <w:rPr>
          <w:sz w:val="22"/>
          <w:szCs w:val="22"/>
        </w:rPr>
        <w:t>AES (</w:t>
      </w:r>
      <w:r w:rsidRPr="005C32DC">
        <w:rPr>
          <w:sz w:val="22"/>
          <w:szCs w:val="22"/>
          <w:lang w:eastAsia="en-GB"/>
        </w:rPr>
        <w:t>Aircraft earth station) станица у ваздухопловној мобилно-сателитској служби, произведе на територији држава: Саудијске Арабије, Бахреина, Боцване, Кине, Обале Слоноваче, Египта, Француске, Гвинеје, Индије, Исламске Републике Иран, Италије, Кувајта, Нигерије, Омана, Сиријске Арапске Републике, Уједињеног Краљевства и Туниса, не сме да премаши лимите наведене у Анексу 1, Део B Препоруке  ITU-R M.1643-0, осим ако није другачије договорено са администрацијама које су афектиране.  Одредбе ове фусноте ни на који начин не оспоравају обавезе ваздухопловне мобилно-сателитске службе да ради као секундарна служба у складу са тачком 5.29 Правилника. (WRC-15)</w:t>
      </w: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5.509</w:t>
      </w:r>
      <w:r w:rsidRPr="005C32DC">
        <w:rPr>
          <w:sz w:val="22"/>
          <w:szCs w:val="22"/>
        </w:rPr>
        <w:t>A</w:t>
      </w:r>
      <w:r w:rsidRPr="005C32DC">
        <w:rPr>
          <w:sz w:val="22"/>
          <w:szCs w:val="22"/>
        </w:rPr>
        <w:tab/>
      </w:r>
      <w:r w:rsidRPr="005C32DC">
        <w:rPr>
          <w:sz w:val="22"/>
          <w:szCs w:val="22"/>
          <w:lang w:val="sr-Cyrl-CS"/>
        </w:rPr>
        <w:t xml:space="preserve">У опсегу </w:t>
      </w:r>
      <w:r w:rsidRPr="005C32DC">
        <w:rPr>
          <w:sz w:val="22"/>
          <w:szCs w:val="22"/>
          <w:lang w:eastAsia="en-GB"/>
        </w:rPr>
        <w:t xml:space="preserve">14,3-14,5 GHz, густина флукса снаге коју било која </w:t>
      </w:r>
      <w:r w:rsidRPr="005C32DC">
        <w:rPr>
          <w:sz w:val="22"/>
          <w:szCs w:val="22"/>
        </w:rPr>
        <w:t>AES (</w:t>
      </w:r>
      <w:r w:rsidRPr="005C32DC">
        <w:rPr>
          <w:sz w:val="22"/>
          <w:szCs w:val="22"/>
          <w:lang w:eastAsia="en-GB"/>
        </w:rPr>
        <w:t>Aircraft earth station) станица у ваздухопловној мобилно-сателитској служби, произведе на територији држава: Саудијске Арабије, Боцване, Камеруна, Кине, Обале Слоноваче, Египта, Француске, Габона, Гвинеје, Индије, Исламске Републике Иран, Италије, Кувајта, Марока, Нигерије, Омана, Сиријске Арапске Републике, Уједињеног Краљевства, Шри Ланке, Туниса и Вијетнама, не сме да премаши лимите наведене у Анексу 1, Део B Препоруке  ITU-R M.1643, осим ако није другачије договорено са администрацијама које су афектиране. Одредбе ове фусноте ни на који начин не оспоравају обавезе ваздухопловне мобилно-сателитске службе да ради као секундарна служба у складу са тачком 5.29 Правилника. (WRC-12)</w:t>
      </w:r>
    </w:p>
    <w:p w:rsidR="00845B4D" w:rsidRPr="005C32DC" w:rsidRDefault="00845B4D" w:rsidP="00845B4D">
      <w:pPr>
        <w:pStyle w:val="NoSpacing"/>
        <w:rPr>
          <w:rFonts w:ascii="Times New Roman" w:hAnsi="Times New Roman"/>
          <w:lang w:val="en-GB" w:eastAsia="en-GB"/>
        </w:rPr>
      </w:pPr>
    </w:p>
    <w:p w:rsidR="00845B4D" w:rsidRPr="005C32DC" w:rsidRDefault="00845B4D" w:rsidP="00845B4D">
      <w:pPr>
        <w:tabs>
          <w:tab w:val="left" w:pos="1276"/>
        </w:tabs>
        <w:autoSpaceDE w:val="0"/>
        <w:autoSpaceDN w:val="0"/>
        <w:adjustRightInd w:val="0"/>
        <w:ind w:left="1275" w:hanging="1275"/>
        <w:jc w:val="both"/>
        <w:rPr>
          <w:sz w:val="22"/>
          <w:szCs w:val="22"/>
        </w:rPr>
      </w:pPr>
      <w:r w:rsidRPr="005C32DC">
        <w:rPr>
          <w:sz w:val="22"/>
          <w:szCs w:val="22"/>
        </w:rPr>
        <w:t xml:space="preserve">RR 5.509B   </w:t>
      </w:r>
      <w:r w:rsidRPr="005C32DC">
        <w:rPr>
          <w:sz w:val="22"/>
          <w:szCs w:val="22"/>
        </w:rPr>
        <w:tab/>
        <w:t>Коришћење фреквенцијских опсега 14,5-14,75 GHz у земљама наведеним у Резолуцији 163 (WRC-15) и 14,5-14,8 GHz у земљама наведеним у Резолуцији 164 (WRC-15) од стране фиксне сателитске службе (Земља-свемир), не односи се на спојне везе за радиодифузну сателитску службу, ограничено је на геостационарне сателите. (WRC-15)</w:t>
      </w:r>
    </w:p>
    <w:p w:rsidR="00845B4D" w:rsidRPr="005C32DC" w:rsidRDefault="00845B4D" w:rsidP="00845B4D">
      <w:pPr>
        <w:pStyle w:val="NoSpacing"/>
        <w:rPr>
          <w:rFonts w:ascii="Times New Roman" w:hAnsi="Times New Roman"/>
          <w:lang w:eastAsia="en-GB"/>
        </w:rPr>
      </w:pPr>
    </w:p>
    <w:p w:rsidR="00845B4D" w:rsidRPr="005C32DC" w:rsidRDefault="00845B4D" w:rsidP="00845B4D">
      <w:pPr>
        <w:pStyle w:val="NoSpacing"/>
        <w:ind w:left="1275" w:hanging="1275"/>
        <w:jc w:val="both"/>
        <w:rPr>
          <w:rFonts w:ascii="Times New Roman" w:hAnsi="Times New Roman"/>
          <w:lang w:eastAsia="en-GB"/>
        </w:rPr>
      </w:pPr>
      <w:r w:rsidRPr="005C32DC">
        <w:rPr>
          <w:rFonts w:ascii="Times New Roman" w:hAnsi="Times New Roman"/>
          <w:lang w:val="en-GB"/>
        </w:rPr>
        <w:lastRenderedPageBreak/>
        <w:t xml:space="preserve">RR </w:t>
      </w:r>
      <w:r w:rsidRPr="005C32DC">
        <w:rPr>
          <w:rFonts w:ascii="Times New Roman" w:hAnsi="Times New Roman"/>
        </w:rPr>
        <w:t xml:space="preserve">5.509C  </w:t>
      </w:r>
      <w:r w:rsidRPr="005C32DC">
        <w:rPr>
          <w:rFonts w:ascii="Times New Roman" w:hAnsi="Times New Roman"/>
        </w:rPr>
        <w:tab/>
        <w:t>При коришћењу фреквенцијских опсега 14,5-14,75 GHz у земљама наведеним у Резолуцији 163 (WRC-15) и 14,5-14,8 GHz у земљама наведеним у Резолуцији 164 (WRC-15) од стране фиксне сателитске службе (Земља-свемир), не односи се на спојне везе за радиодифузну сателитску службу, земаљске станице фиксне сателитске службе имају минимални пречник антене од 6 m и максималну спектралну густину снаге од -44,5 dBW/Hz на улазу антене. Земаљске станице се нотификују на познатим локацијама на копну.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RR 5.509D    </w:t>
      </w:r>
      <w:r w:rsidRPr="005C32DC">
        <w:rPr>
          <w:sz w:val="22"/>
          <w:szCs w:val="22"/>
        </w:rPr>
        <w:tab/>
        <w:t>Пре него што администрација пусти у рад земаљску станицу у фиксној сателитској служби (Земља-свемир), не односи се на спојне везе за радиодифузну сателитску службу, у фреквенцијским опсезима 14,5-14,75 GHz (у земљама наведеним у Резолуцији 163 (WRC-15)) и 14,5-14,8 GHz (у земљама наведеним у Резолуцији 164 (WRC-15)), мора да обезбеди да густина флукса снаге коју та земаљска станица производи не сме да пређе  -151,5 dB(W/(m2 · 4 kHz)) на свим висинама од 0 m до 19 000 m изнад нивоа мора на 22 km од полазне тачке од које се, у смеру пучине, рачуна граница територијалних вода (low-water mark) сваке од обалских држава.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RR 5.509E</w:t>
      </w:r>
      <w:r w:rsidRPr="005C32DC">
        <w:rPr>
          <w:sz w:val="22"/>
          <w:szCs w:val="22"/>
        </w:rPr>
        <w:tab/>
        <w:t>У фреквенцијским опсезима 14,50-14,75 GHz у државама наведеним у Резолуцији 163 (WRC-15) и 14,50-14,8 GHz у државама наведеним у Резолуцији 164 (WRC-15), локације земаљских станица у фиксној сателитској служби (Земља-свемир), не односи се станице  спојне везе радиодифузне сателитске службе, морају да буду на удаљености од најмање 500 km од границе/а других држава, осим уколико су се администрације експлицитно договориле о краћим удаљеностима. Тачка 9.17 Правилника се не примењује. При примени ове одредбе, администрације треба да узму у обзир релевантне делове овог Правилника и најновије релевантне ITU-R Препоруке. (WRC-15)</w:t>
      </w:r>
    </w:p>
    <w:p w:rsidR="00845B4D" w:rsidRPr="005C32DC" w:rsidRDefault="00845B4D" w:rsidP="00845B4D">
      <w:pPr>
        <w:pStyle w:val="NoSpacing"/>
        <w:rPr>
          <w:rFonts w:ascii="Times New Roman" w:hAnsi="Times New Roman"/>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RR 5.509F</w:t>
      </w:r>
      <w:r w:rsidRPr="005C32DC">
        <w:rPr>
          <w:sz w:val="22"/>
          <w:szCs w:val="22"/>
        </w:rPr>
        <w:tab/>
        <w:t>У фреквенцијским опсезима 14,50-14,75 GHz у државама наведеним у Резолуцији 163 (WRC-15) и 14,50-14,8 GHz у државама наведеним у Резолуцији 164 (WRC-15), земаљске станице у фиксној сателитској служби (Земља-свемир), не односи се на спојне везе радиодифузне сателитске службе, не смеју да ограничавају будуће размештање и употребу станица фиксне и мобилне службе. (WRC-15)</w:t>
      </w:r>
    </w:p>
    <w:p w:rsidR="00845B4D" w:rsidRPr="005C32DC" w:rsidRDefault="00845B4D" w:rsidP="00845B4D">
      <w:pPr>
        <w:pStyle w:val="NoSpacing"/>
        <w:rPr>
          <w:rFonts w:ascii="Times New Roman" w:hAnsi="Times New Roman"/>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RR 5.509G   Фреквенцијски опсег 14,5-14,8 GHz је такође намењен служби истраживања свемира на примарној основи. Међутим, ово коришћење је ограничено на сателитске системе који раде у служби истраживања свемира (Земља-свемир) и преносе податке свемирским станицама у геостационарној сателитској орбити од припадајућих земаљских станица. Станице службе истраживања свемира не смеју да изазивају штетне сметње станицама фиксне и мобилне службе и фиксне-сателитске службе ограничене на спојне везе за радиодифузну сателитску службу и одговарајуће функције свемирских операција које користе заштитне опсеге у складу са Прилогом 30А и спојне везе за радиодифузну сателитску службу у Региону 2, нити да захтевају заштиту од истих. Остале употребе овог фреквенцијског опсега од стране службе истраживања свемира су на секундарној основи. (WRC-15)</w:t>
      </w:r>
    </w:p>
    <w:p w:rsidR="00845B4D" w:rsidRPr="005C32DC" w:rsidRDefault="00845B4D" w:rsidP="00845B4D">
      <w:pPr>
        <w:pStyle w:val="NoSpacing"/>
        <w:rPr>
          <w:rFonts w:ascii="Times New Roman" w:hAnsi="Times New Roman"/>
        </w:rPr>
      </w:pP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5.510</w:t>
      </w:r>
      <w:r w:rsidRPr="005C32DC">
        <w:rPr>
          <w:sz w:val="22"/>
          <w:szCs w:val="22"/>
          <w:lang w:val="sr-Cyrl-CS"/>
        </w:rPr>
        <w:tab/>
        <w:t xml:space="preserve">Осим за употребу у складу са Резолуцијом </w:t>
      </w:r>
      <w:r w:rsidRPr="005C32DC">
        <w:rPr>
          <w:sz w:val="22"/>
          <w:szCs w:val="22"/>
          <w:lang w:eastAsia="en-GB"/>
        </w:rPr>
        <w:t xml:space="preserve">163 (WRC-15) и Резолуцијом 164 (WRC-15), коришћење фреквенцијског опсега 14,5-14,8 GHz од стране фиксне сателитске службе (Земља-свемир) је ограничено на спојне везе за радиодифузну сателитску службу. Ова употреба је резервисана за државе ван Европе. Друга врста употребе, </w:t>
      </w:r>
      <w:r w:rsidRPr="005C32DC">
        <w:rPr>
          <w:sz w:val="22"/>
          <w:szCs w:val="22"/>
          <w:lang w:eastAsia="en-GB"/>
        </w:rPr>
        <w:lastRenderedPageBreak/>
        <w:t>осим за спојне везе за радиодифузну сателитску службу, није дозвољена у Регионима 1 и 2 у фреквенцијском опсегу 14,75-14,8 GHz. (WRC-15)</w:t>
      </w:r>
    </w:p>
    <w:p w:rsidR="00845B4D" w:rsidRPr="005C32DC" w:rsidRDefault="00845B4D" w:rsidP="00845B4D">
      <w:pPr>
        <w:pStyle w:val="NoSpacing"/>
        <w:jc w:val="both"/>
        <w:rPr>
          <w:rFonts w:ascii="Times New Roman" w:hAnsi="Times New Roman"/>
          <w:lang w:eastAsia="en-GB"/>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5.511</w:t>
      </w:r>
      <w:r w:rsidRPr="005C32DC">
        <w:rPr>
          <w:sz w:val="22"/>
          <w:szCs w:val="22"/>
          <w:lang w:val="sr-Cyrl-CS"/>
        </w:rPr>
        <w:tab/>
        <w:t xml:space="preserve">Додатна намена: у Саудијској Арабији, Бахреину, Камеруну, Египту, Уједињеним Арапским Емиратима, Гвинеји, Исламској Републици Иран, Ираку, Израелу, Кувајту, Либану, Пакистану, Оману, Катару, Сиријској Арапској Републици и Сомалији, опсег </w:t>
      </w:r>
      <w:r w:rsidRPr="005C32DC">
        <w:rPr>
          <w:sz w:val="22"/>
          <w:szCs w:val="22"/>
          <w:lang w:eastAsia="en-GB"/>
        </w:rPr>
        <w:t>15,35-15,4 GHz је такође намењен фиксној и мобилној служби на секундарној основи. (WRC-12)</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5.511А</w:t>
      </w:r>
      <w:r w:rsidRPr="005C32DC">
        <w:rPr>
          <w:sz w:val="22"/>
          <w:szCs w:val="22"/>
          <w:lang w:val="sr-Cyrl-CS"/>
        </w:rPr>
        <w:tab/>
        <w:t>Коришћење опсега 15,43-15,63 GHz од стране фиксне сателитске службе (Земља-свемир) је ограничено на спојне везе у не-геостационарним системима у мобилној сателитској служби, и подлеже координацији сагласно тачки 9.11A Правилника.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r w:rsidRPr="005C32DC">
        <w:rPr>
          <w:rFonts w:ascii="Times New Roman" w:hAnsi="Times New Roman"/>
          <w:sz w:val="22"/>
          <w:szCs w:val="22"/>
          <w:lang w:val="sr-Cyrl-CS"/>
        </w:rPr>
        <w:t>RR 5.511C</w:t>
      </w:r>
      <w:r w:rsidRPr="005C32DC">
        <w:rPr>
          <w:rFonts w:ascii="Times New Roman" w:hAnsi="Times New Roman"/>
          <w:sz w:val="22"/>
          <w:szCs w:val="22"/>
          <w:lang w:val="sr-Cyrl-CS"/>
        </w:rPr>
        <w:tab/>
        <w:t xml:space="preserve">Станице које раде у ваздухопловној радио-навигацијској служби дужне су да ограниче e.i.r.p. сагласно са Препоруком ITU-R S.1340-0. Минимално координационо растојање које се захтева ради заштите ваздухопловне радио-навигацијске службе (примењује се одредба тачке 4.10 Правилника) од штетних сметњи од земаљских станица за спојну везу, као и максимална емитована e.i.r.p. према равни локалног хоризонта од стране земаљске станице за спојну везу, треба да </w:t>
      </w:r>
      <w:r w:rsidRPr="005C32DC">
        <w:rPr>
          <w:rFonts w:ascii="Times New Roman" w:hAnsi="Times New Roman"/>
          <w:sz w:val="22"/>
          <w:szCs w:val="22"/>
        </w:rPr>
        <w:t>je</w:t>
      </w:r>
      <w:r w:rsidRPr="005C32DC">
        <w:rPr>
          <w:rFonts w:ascii="Times New Roman" w:hAnsi="Times New Roman"/>
          <w:sz w:val="22"/>
          <w:szCs w:val="22"/>
          <w:lang w:val="sr-Cyrl-CS"/>
        </w:rPr>
        <w:t xml:space="preserve"> у сагласности са Препоруком ITU-R S.1340-0. </w:t>
      </w:r>
      <w:r w:rsidRPr="005C32DC">
        <w:rPr>
          <w:rFonts w:ascii="Times New Roman" w:hAnsi="Times New Roman"/>
          <w:color w:val="auto"/>
          <w:sz w:val="22"/>
          <w:szCs w:val="22"/>
          <w:lang w:val="sr-Cyrl-CS"/>
        </w:rPr>
        <w:t>(WRC-15)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RR 5.511E  </w:t>
      </w:r>
      <w:r w:rsidRPr="005C32DC">
        <w:rPr>
          <w:sz w:val="22"/>
          <w:szCs w:val="22"/>
        </w:rPr>
        <w:tab/>
        <w:t xml:space="preserve"> У фреквенцијском опсегу 15,4-15,7 GHz, станице које раде у радиолокацијској служби не смеју да изазивају штетне сметње станицама које раде у ваздухопловној радионавигацијској служби, нити да захтевају заштиту од истих. (WRC-12)</w:t>
      </w: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jc w:val="both"/>
        <w:rPr>
          <w:sz w:val="22"/>
          <w:szCs w:val="22"/>
        </w:rPr>
      </w:pPr>
    </w:p>
    <w:p w:rsidR="00845B4D" w:rsidRPr="005C32DC" w:rsidRDefault="00845B4D" w:rsidP="00845B4D">
      <w:pPr>
        <w:autoSpaceDE w:val="0"/>
        <w:autoSpaceDN w:val="0"/>
        <w:adjustRightInd w:val="0"/>
        <w:ind w:left="1276" w:hanging="1276"/>
        <w:jc w:val="both"/>
        <w:rPr>
          <w:sz w:val="22"/>
          <w:szCs w:val="22"/>
        </w:rPr>
      </w:pPr>
      <w:r w:rsidRPr="005C32DC">
        <w:rPr>
          <w:sz w:val="22"/>
          <w:szCs w:val="22"/>
        </w:rPr>
        <w:t xml:space="preserve">RR 5.511F  </w:t>
      </w:r>
      <w:r w:rsidRPr="005C32DC">
        <w:rPr>
          <w:sz w:val="22"/>
          <w:szCs w:val="22"/>
        </w:rPr>
        <w:tab/>
        <w:t>У циљу заштите радио астрономске службе у фреквенцијском опсегу 15,35-15,4 GHz, радиолокацијске станице које раде у фреквенцијском опсегу 15,4 -15,7 GHz не смеју да премаше ниво густине флукса снаге од -156 dB(W/m²) у 50 MHz у оквиру фреквенцијског опсега 15,35-15,4 GHz, на било којој локацији радио астрономске опсерваторије за више од 2 одсто времена. (WRC-12)</w:t>
      </w:r>
    </w:p>
    <w:p w:rsidR="00845B4D" w:rsidRPr="005C32DC" w:rsidRDefault="00845B4D" w:rsidP="00845B4D">
      <w:pPr>
        <w:pStyle w:val="FUTNOTA"/>
        <w:numPr>
          <w:ilvl w:val="0"/>
          <w:numId w:val="0"/>
        </w:numPr>
        <w:rPr>
          <w:rFonts w:ascii="Times New Roman" w:hAnsi="Times New Roman"/>
          <w:color w:val="auto"/>
          <w:sz w:val="22"/>
          <w:szCs w:val="22"/>
          <w:lang w:val="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5.511D </w:t>
      </w:r>
      <w:r w:rsidRPr="005C32DC">
        <w:rPr>
          <w:sz w:val="22"/>
          <w:szCs w:val="22"/>
          <w:lang w:val="sr-Cyrl-CS"/>
        </w:rPr>
        <w:tab/>
        <w:t>Системи фиксне сателитске службе</w:t>
      </w:r>
      <w:r w:rsidRPr="005C32DC" w:rsidDel="006F4D53">
        <w:rPr>
          <w:sz w:val="22"/>
          <w:szCs w:val="22"/>
          <w:lang w:val="sr-Cyrl-CS"/>
        </w:rPr>
        <w:t xml:space="preserve"> </w:t>
      </w:r>
      <w:r w:rsidRPr="005C32DC">
        <w:rPr>
          <w:sz w:val="22"/>
          <w:szCs w:val="22"/>
          <w:lang w:val="sr-Cyrl-CS"/>
        </w:rPr>
        <w:t xml:space="preserve"> за које је комплетна информација </w:t>
      </w:r>
      <w:r w:rsidRPr="005C32DC">
        <w:rPr>
          <w:sz w:val="22"/>
          <w:szCs w:val="22"/>
          <w:lang w:val="sr-Latn-CS"/>
        </w:rPr>
        <w:t xml:space="preserve">API </w:t>
      </w:r>
      <w:r w:rsidRPr="005C32DC">
        <w:rPr>
          <w:sz w:val="22"/>
          <w:szCs w:val="22"/>
          <w:lang w:val="sr-Cyrl-CS"/>
        </w:rPr>
        <w:t>(Advance Publication Information) достављена Бироу до 21. новембра 1997. могу да раде у опсезима 15,4-15,43 GHz и 15,63-15,7 GHz у смеру свемир-Земља и 15,63-15,65 GHz у смеру Земља-свемир. У опсезима 15,4-15,43 GHz и 15,65-15,7 GHz емисије са не-геостационарних свемирских станица не смеју да превазилазе границе густине флукса снаге на површини Земље од -146dB (W/m2/МHz) ни за један упадни угао. У опсегу 15,63-15,65 GHz у коме администрација планира емисије са не-геостационарних свемирских станица веће од -146dB (W/m2/МHz) у било ком упадном углу, треба да буду координиране сагласно тачки 9.11А Правилника са угроженом администрацијом. Станице које раде у фиксној сателитској служби у опсегу 15,63-15,65 GHz у смеру Земља-свемир не смеју да изазивају штетне сметње станицама у ваздухопловној радио-навигацијској служби (примењује се тачка 4.10 Правилника).</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5.512 </w:t>
      </w:r>
      <w:r w:rsidRPr="005C32DC">
        <w:rPr>
          <w:sz w:val="22"/>
          <w:szCs w:val="22"/>
          <w:lang w:val="sr-Cyrl-CS"/>
        </w:rPr>
        <w:tab/>
      </w:r>
      <w:r w:rsidRPr="005C32DC">
        <w:rPr>
          <w:iCs/>
          <w:sz w:val="22"/>
          <w:szCs w:val="22"/>
          <w:lang w:val="sr-Cyrl-CS"/>
        </w:rPr>
        <w:t>Додатна намена</w:t>
      </w:r>
      <w:r w:rsidRPr="005C32DC">
        <w:rPr>
          <w:sz w:val="22"/>
          <w:szCs w:val="22"/>
          <w:lang w:val="sr-Cyrl-CS"/>
        </w:rPr>
        <w:t>:  у Алжиру, Сауди</w:t>
      </w:r>
      <w:r w:rsidRPr="005C32DC">
        <w:rPr>
          <w:sz w:val="22"/>
          <w:szCs w:val="22"/>
        </w:rPr>
        <w:t>j</w:t>
      </w:r>
      <w:r w:rsidRPr="005C32DC">
        <w:rPr>
          <w:sz w:val="22"/>
          <w:szCs w:val="22"/>
          <w:lang w:val="sr-Cyrl-CS"/>
        </w:rPr>
        <w:t xml:space="preserve">ској Арабији, Аустрији, Бахреину, Бангладешу,  Брунеју, Камеруну, Конгу, Египту,Салвадору, Уједињеним Арапским Емиратима, </w:t>
      </w:r>
      <w:r w:rsidRPr="005C32DC">
        <w:rPr>
          <w:sz w:val="22"/>
          <w:szCs w:val="22"/>
          <w:lang w:val="sr-Cyrl-CS"/>
        </w:rPr>
        <w:lastRenderedPageBreak/>
        <w:t>Еритреји, Финској, Гватемали, Индији, Индонезији, Ирану, Јордану, Кенији, Кувајту, Либану, Либији, Малезији, Малију, Мароку, Мауританији, Црној Гори, Непалу, Никарагви, Нигеру, Оману, Пакистану, Катару, Сирији, Конгу, Сингапуру, Сомалији, Судану, Јужном Судану, Чаду, Тогоу и Јемену, опсег 15,7-17,3 GHz је такође намењен за фиксну и мобилну службу на примарној основи. (WRC-15)</w:t>
      </w:r>
    </w:p>
    <w:p w:rsidR="00845B4D" w:rsidRPr="005C32DC" w:rsidRDefault="00845B4D" w:rsidP="00845B4D">
      <w:pPr>
        <w:pStyle w:val="NoSpacing"/>
        <w:rPr>
          <w:rFonts w:ascii="Times New Roman" w:hAnsi="Times New Roman"/>
          <w:lang w:val="sr-Cyrl-CS"/>
        </w:rPr>
      </w:pP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513</w:t>
      </w:r>
      <w:r w:rsidRPr="005C32DC">
        <w:rPr>
          <w:sz w:val="22"/>
          <w:szCs w:val="22"/>
        </w:rPr>
        <w:tab/>
      </w:r>
      <w:r w:rsidRPr="005C32DC">
        <w:rPr>
          <w:sz w:val="22"/>
          <w:szCs w:val="22"/>
          <w:lang w:val="sr-Cyrl-CS"/>
        </w:rPr>
        <w:t xml:space="preserve">Додатна намена: у Израелу, опсег </w:t>
      </w:r>
      <w:r w:rsidRPr="005C32DC">
        <w:rPr>
          <w:sz w:val="22"/>
          <w:szCs w:val="22"/>
          <w:lang w:eastAsia="en-GB"/>
        </w:rPr>
        <w:t>15,7-17,3 GHz је такође намењен фиксној и мобилној служби на примарној основи. Ове службе не могу да захтевају заштиту од служби које раде у складу са Табелом намене, нити смеју да тим службама проузрокују штетне сметње, осим у земљама које су наведене у тачки 5.512 Правилника.</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5.513A </w:t>
      </w:r>
      <w:r w:rsidRPr="005C32DC">
        <w:rPr>
          <w:sz w:val="22"/>
          <w:szCs w:val="22"/>
          <w:lang w:val="sr-Cyrl-CS"/>
        </w:rPr>
        <w:tab/>
        <w:t>Активни сензори на свемирским летелицама који раде у опсегу 17,2-17,3 GHz не смеју да изазвају штетне сметње, нити да ограничавају развој радиолокацијске службе и других служби којима је опсег намењен на примарној основи. (WRC-97)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u w:val="single"/>
          <w:lang w:val="sr-Cyrl-CS"/>
        </w:rPr>
      </w:pPr>
      <w:r w:rsidRPr="005C32DC">
        <w:rPr>
          <w:sz w:val="22"/>
          <w:szCs w:val="22"/>
          <w:lang w:val="sr-Cyrl-CS"/>
        </w:rPr>
        <w:t>RR 5.514</w:t>
      </w:r>
      <w:r w:rsidRPr="005C32DC">
        <w:rPr>
          <w:sz w:val="22"/>
          <w:szCs w:val="22"/>
          <w:lang w:val="sr-Cyrl-CS"/>
        </w:rPr>
        <w:tab/>
        <w:t xml:space="preserve">Додатна намена: у Алжиру, Саудијској Арабији, Бахреину, Бангладешу, Камеруну, Ел Салвадору, Уједињеним Арапским Емиратима, Гватемали, Индији, Исламској Републици Иран, Ираку, Израелу, Италији, Јапану, Јордану, Кувајту, Либији, Литванији, Непалу, Никарагви, Нигерији, Оману, Узбекистану, Пакистану, Катару, Киргистану, Судану и Јужном Судану, фреквенцијски опсег 17,3-17,7 GHz је такође намењен фиксној и мобилној служби на секундарној основи. Примењују се ограничења снаге наведена у тачкама </w:t>
      </w:r>
      <w:r w:rsidRPr="005C32DC">
        <w:rPr>
          <w:sz w:val="22"/>
          <w:szCs w:val="22"/>
          <w:lang w:val="sr-Cyrl-CS" w:eastAsia="en-GB"/>
        </w:rPr>
        <w:t xml:space="preserve">21.3 </w:t>
      </w:r>
      <w:r w:rsidRPr="005C32DC">
        <w:rPr>
          <w:sz w:val="22"/>
          <w:szCs w:val="22"/>
          <w:lang w:eastAsia="en-GB"/>
        </w:rPr>
        <w:t>и</w:t>
      </w:r>
      <w:r w:rsidRPr="005C32DC">
        <w:rPr>
          <w:sz w:val="22"/>
          <w:szCs w:val="22"/>
          <w:lang w:val="sr-Cyrl-CS" w:eastAsia="en-GB"/>
        </w:rPr>
        <w:t xml:space="preserve"> 21.5</w:t>
      </w:r>
      <w:r w:rsidRPr="005C32DC">
        <w:rPr>
          <w:sz w:val="22"/>
          <w:szCs w:val="22"/>
          <w:lang w:eastAsia="en-GB"/>
        </w:rPr>
        <w:t xml:space="preserve"> Правилника. </w:t>
      </w:r>
      <w:r w:rsidRPr="005C32DC">
        <w:rPr>
          <w:sz w:val="22"/>
          <w:szCs w:val="22"/>
          <w:lang w:val="sr-Cyrl-CS" w:eastAsia="en-GB"/>
        </w:rPr>
        <w:t>(</w:t>
      </w:r>
      <w:r w:rsidRPr="005C32DC">
        <w:rPr>
          <w:sz w:val="22"/>
          <w:szCs w:val="22"/>
          <w:lang w:eastAsia="en-GB"/>
        </w:rPr>
        <w:t>WRC</w:t>
      </w:r>
      <w:r w:rsidRPr="005C32DC">
        <w:rPr>
          <w:sz w:val="22"/>
          <w:szCs w:val="22"/>
          <w:lang w:val="sr-Cyrl-CS" w:eastAsia="en-GB"/>
        </w:rPr>
        <w:t>-15)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5.515</w:t>
      </w:r>
      <w:r w:rsidRPr="005C32DC">
        <w:rPr>
          <w:rFonts w:ascii="Times New Roman" w:hAnsi="Times New Roman"/>
          <w:color w:val="auto"/>
          <w:sz w:val="22"/>
          <w:szCs w:val="22"/>
          <w:lang w:val="sr-Cyrl-CS"/>
        </w:rPr>
        <w:tab/>
        <w:t xml:space="preserve"> У опсегу 17,3-17,8 GHz, заједнички рад између фиксне сателитске службе (Земља-свемир) и радиодифузне сателитске службе такође треба да буде у складу са одредбама тачке 1 Анекса 4 Додатка 30A Правилника.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5.516 </w:t>
      </w:r>
      <w:r w:rsidRPr="005C32DC">
        <w:rPr>
          <w:rFonts w:ascii="Times New Roman" w:hAnsi="Times New Roman"/>
          <w:color w:val="auto"/>
          <w:sz w:val="22"/>
          <w:szCs w:val="22"/>
          <w:lang w:val="sr-Cyrl-CS"/>
        </w:rPr>
        <w:tab/>
        <w:t>Коришћење опсега 17,3</w:t>
      </w:r>
      <w:r w:rsidRPr="005C32DC">
        <w:rPr>
          <w:rFonts w:ascii="Times New Roman" w:hAnsi="Times New Roman"/>
          <w:color w:val="auto"/>
          <w:sz w:val="22"/>
          <w:szCs w:val="22"/>
          <w:lang w:val="sr-Cyrl-CS"/>
        </w:rPr>
        <w:noBreakHyphen/>
        <w:t>18,1 GHz од стране геостационарних сателитских система у фиксној сателитској служби (Земља-свемир) је ограничено на спојне везе за радио</w:t>
      </w:r>
      <w:r w:rsidRPr="005C32DC">
        <w:rPr>
          <w:rFonts w:ascii="Times New Roman" w:hAnsi="Times New Roman"/>
          <w:color w:val="auto"/>
          <w:sz w:val="22"/>
          <w:szCs w:val="22"/>
          <w:lang w:val="sr-Cyrl-CS"/>
        </w:rPr>
        <w:noBreakHyphen/>
        <w:t>дифузну сателитску службу. Коришћење опсега 17,30</w:t>
      </w:r>
      <w:r w:rsidRPr="005C32DC">
        <w:rPr>
          <w:rFonts w:ascii="Times New Roman" w:hAnsi="Times New Roman"/>
          <w:color w:val="auto"/>
          <w:sz w:val="22"/>
          <w:szCs w:val="22"/>
          <w:lang w:val="sr-Cyrl-CS"/>
        </w:rPr>
        <w:noBreakHyphen/>
        <w:t>18,10 GHz (Земља-свемир) за не-геостационарне сателитске системе у фиксној сателитској служби подлеже примени одредаба тачке 9.12 Правилника за координацију са другим не-геостационарним сателитским системима у фиксној сателитској служби. Не-геостационарни сателитски системи у фиксној сателитској служби не могу да захтевају заштиту од геостационарних сателитских мрежа у фиксној сателитској служби које раде сагласно са правилником, без обзира на датум када је Бироу</w:t>
      </w:r>
      <w:r w:rsidRPr="005C32DC" w:rsidDel="00C95740">
        <w:rPr>
          <w:rFonts w:ascii="Times New Roman" w:hAnsi="Times New Roman"/>
          <w:color w:val="auto"/>
          <w:sz w:val="22"/>
          <w:szCs w:val="22"/>
          <w:lang w:val="sr-Cyrl-CS"/>
        </w:rPr>
        <w:t xml:space="preserve"> </w:t>
      </w:r>
      <w:r w:rsidRPr="005C32DC">
        <w:rPr>
          <w:rFonts w:ascii="Times New Roman" w:hAnsi="Times New Roman"/>
          <w:color w:val="auto"/>
          <w:sz w:val="22"/>
          <w:szCs w:val="22"/>
          <w:lang w:val="sr-Cyrl-CS"/>
        </w:rPr>
        <w:t xml:space="preserve">достављена информација о завршеној координацији или информација о нотификацији за не-геостационарне сателитске системе у фиксној сателитској служби и информација о завршеној координацији  или информација о нотификацији за геостационарне сателитске мреже, при чему се не примењује одредба тачке 5.43А Правилника. Не-геостационарни сателитски системи у фиксној сателитској служби у наведеним опсезима треба да раде тако да свака евантуална неприхватљива сметња настала у току рада, може брзо да се отклони. </w:t>
      </w:r>
      <w:r w:rsidRPr="005C32DC">
        <w:rPr>
          <w:rFonts w:ascii="Times New Roman" w:hAnsi="Times New Roman"/>
          <w:sz w:val="22"/>
          <w:szCs w:val="22"/>
          <w:lang w:val="en-GB" w:eastAsia="en-GB"/>
        </w:rPr>
        <w:t>(WRC-</w:t>
      </w:r>
      <w:r w:rsidRPr="005C32DC">
        <w:rPr>
          <w:rFonts w:ascii="Times New Roman" w:hAnsi="Times New Roman"/>
          <w:sz w:val="22"/>
          <w:szCs w:val="22"/>
          <w:lang w:eastAsia="en-GB"/>
        </w:rPr>
        <w:t>2000</w:t>
      </w:r>
      <w:r w:rsidRPr="005C32DC">
        <w:rPr>
          <w:rFonts w:ascii="Times New Roman" w:hAnsi="Times New Roman"/>
          <w:sz w:val="22"/>
          <w:szCs w:val="22"/>
          <w:lang w:val="en-GB" w:eastAsia="en-GB"/>
        </w:rPr>
        <w:t>)</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5.516A </w:t>
      </w:r>
      <w:r w:rsidRPr="005C32DC">
        <w:rPr>
          <w:rFonts w:ascii="Times New Roman" w:hAnsi="Times New Roman"/>
          <w:color w:val="auto"/>
          <w:sz w:val="22"/>
          <w:szCs w:val="22"/>
          <w:lang w:val="sr-Cyrl-CS"/>
        </w:rPr>
        <w:tab/>
        <w:t xml:space="preserve">У опсегу 17,3-17,7 GHz земаљске станице у фиксној сателитској служби (свемир-Земља) не могу да захтевају заштиту од земаљских станица намењених спојним везама у радио-дифузној сателитској служби које раде у складу са Додатком 30А, нити да постављају било каква ограничења или забране на локацијама спојних веза </w:t>
      </w:r>
      <w:r w:rsidRPr="005C32DC">
        <w:rPr>
          <w:rFonts w:ascii="Times New Roman" w:hAnsi="Times New Roman"/>
          <w:color w:val="auto"/>
          <w:sz w:val="22"/>
          <w:szCs w:val="22"/>
          <w:lang w:val="sr-Cyrl-CS"/>
        </w:rPr>
        <w:lastRenderedPageBreak/>
        <w:t>земаљских станица  намењених спојним везама у радио-дифузној сателитској служби унутар зоне опслуживања спојних веза. (WRC- 03)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5.516B </w:t>
      </w:r>
      <w:r w:rsidRPr="005C32DC">
        <w:rPr>
          <w:sz w:val="22"/>
          <w:szCs w:val="22"/>
          <w:lang w:val="sr-Cyrl-CS"/>
        </w:rPr>
        <w:tab/>
        <w:t>Следећи опсези су одређени за</w:t>
      </w:r>
      <w:r w:rsidRPr="005C32DC">
        <w:rPr>
          <w:sz w:val="22"/>
          <w:szCs w:val="22"/>
          <w:lang w:val="sr-Latn-CS"/>
        </w:rPr>
        <w:t xml:space="preserve"> </w:t>
      </w:r>
      <w:r w:rsidRPr="005C32DC">
        <w:rPr>
          <w:sz w:val="22"/>
          <w:szCs w:val="22"/>
          <w:lang w:val="sr-Cyrl-CS"/>
        </w:rPr>
        <w:t>системе са густо распоређеним земаљским станицама у фиксн</w:t>
      </w:r>
      <w:r w:rsidRPr="005C32DC">
        <w:rPr>
          <w:sz w:val="22"/>
          <w:szCs w:val="22"/>
        </w:rPr>
        <w:t>oj</w:t>
      </w:r>
      <w:r w:rsidRPr="005C32DC">
        <w:rPr>
          <w:sz w:val="22"/>
          <w:szCs w:val="22"/>
          <w:lang w:val="sr-Cyrl-CS"/>
        </w:rPr>
        <w:t xml:space="preserve"> сателитск</w:t>
      </w:r>
      <w:r w:rsidRPr="005C32DC">
        <w:rPr>
          <w:sz w:val="22"/>
          <w:szCs w:val="22"/>
        </w:rPr>
        <w:t>oj</w:t>
      </w:r>
      <w:r w:rsidRPr="005C32DC">
        <w:rPr>
          <w:sz w:val="22"/>
          <w:szCs w:val="22"/>
          <w:lang w:val="sr-Cyrl-CS"/>
        </w:rPr>
        <w:t xml:space="preserve"> служби (HDFSS): </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17.3-17.7 GHz (свемир-Земља) у Региону 1</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18.3-19.3 GHz (свемир-Земља) у Региону 2</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19.7-20.2 GHz (свемир-Земља) у свим Регионима</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39.45-40 GHz (свемир-Земља) у Региону 1</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40-40.5 GHz (свемир-Земља) у свим Регионима</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40.5-42 GHz (свемир-Земља) у Региону 2</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47.5-47.9 GHz (свемир-Земља) у Региону 1</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48.2-48.54 GHz (свемир-Земља) у Региону 1</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49.44-50.2 GHz (свемир-Земља) у Региону 1</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и</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27.5-27.82 GHz (Земља-свемир) у Региону 1</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28.35-28.45 GHz (Земља-свемир) у Региону 2</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28.45-28.94 GHz (Земља-свемир) у свим Регионима</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28.94-29.1 GHz (Земља-свемир) у Региону 2 и 3</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29.25-29.46 GHz (Земља-свемир) у Региону 2</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29.46-30 GHz (Земља-свемир) у свим Регионима</w:t>
      </w:r>
    </w:p>
    <w:p w:rsidR="00845B4D" w:rsidRPr="005C32DC" w:rsidRDefault="00845B4D" w:rsidP="00845B4D">
      <w:pPr>
        <w:autoSpaceDE w:val="0"/>
        <w:autoSpaceDN w:val="0"/>
        <w:adjustRightInd w:val="0"/>
        <w:ind w:left="1418" w:hanging="142"/>
        <w:jc w:val="both"/>
        <w:rPr>
          <w:sz w:val="22"/>
          <w:szCs w:val="22"/>
          <w:lang w:val="sr-Cyrl-CS"/>
        </w:rPr>
      </w:pPr>
      <w:r w:rsidRPr="005C32DC">
        <w:rPr>
          <w:sz w:val="22"/>
          <w:szCs w:val="22"/>
          <w:lang w:val="sr-Cyrl-CS"/>
        </w:rPr>
        <w:t>48.2-50.2 GHz (Земља-свемир) у Региону 2</w:t>
      </w: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Ово не спречава коришћење наведених опсега за  друге употребе у оквиру фикснесателитске службе или од стране других служби којима су ови опсези, такође, намењени на примарној основи, при чему Правилник не даје приоритет ниједном кориснику опсега.</w:t>
      </w: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Администрације би требало да узму у обзир горенаведено при разматрању регулаторних одредаба које се односе на наведене опсеге. Видети Резолуцију 143 (WRC-03)*. (WRC-03) *Напомена: Резолуција је ревидирана на WRC-07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5.519 </w:t>
      </w:r>
      <w:r w:rsidRPr="005C32DC">
        <w:rPr>
          <w:sz w:val="22"/>
          <w:szCs w:val="22"/>
          <w:lang w:val="sr-Cyrl-CS"/>
        </w:rPr>
        <w:tab/>
      </w:r>
      <w:r w:rsidRPr="005C32DC">
        <w:rPr>
          <w:iCs/>
          <w:sz w:val="22"/>
          <w:szCs w:val="22"/>
          <w:lang w:val="sr-Cyrl-CS"/>
        </w:rPr>
        <w:t>Додатна намена</w:t>
      </w:r>
      <w:r w:rsidRPr="005C32DC">
        <w:rPr>
          <w:sz w:val="22"/>
          <w:szCs w:val="22"/>
          <w:lang w:val="sr-Cyrl-CS"/>
        </w:rPr>
        <w:t>: Опсег 18,1-18,3 GHz је такође намењен метеоролошкој сателитској служби (свемир-Земља) на примарној основи. Његова употреба је ограничена на геостационарне сателите. (WRC-07)</w:t>
      </w:r>
    </w:p>
    <w:p w:rsidR="00845B4D" w:rsidRPr="005C32DC" w:rsidRDefault="00845B4D" w:rsidP="00845B4D">
      <w:pPr>
        <w:pStyle w:val="FUTNOTA"/>
        <w:numPr>
          <w:ilvl w:val="0"/>
          <w:numId w:val="0"/>
        </w:numPr>
        <w:ind w:left="1418" w:hanging="1418"/>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5.520 </w:t>
      </w:r>
      <w:r w:rsidRPr="005C32DC">
        <w:rPr>
          <w:rFonts w:ascii="Times New Roman" w:hAnsi="Times New Roman"/>
          <w:color w:val="auto"/>
          <w:sz w:val="22"/>
          <w:szCs w:val="22"/>
          <w:lang w:val="sr-Cyrl-CS"/>
        </w:rPr>
        <w:tab/>
        <w:t>Коришћење опсега 18,1-18,4 GHz за фиксну сателитску службу (Земља-свемир) је ограничено на спојне везе геостационарних сателитских система у радио-дифузној сателитској служби.</w:t>
      </w:r>
      <w:r w:rsidRPr="005C32DC">
        <w:rPr>
          <w:rFonts w:ascii="Times New Roman" w:eastAsia="Calibri" w:hAnsi="Times New Roman"/>
          <w:color w:val="auto"/>
          <w:sz w:val="22"/>
          <w:szCs w:val="22"/>
          <w:lang w:val="sr-Cyrl-CS"/>
        </w:rPr>
        <w:t xml:space="preserve"> </w:t>
      </w:r>
      <w:r w:rsidRPr="005C32DC">
        <w:rPr>
          <w:rFonts w:ascii="Times New Roman" w:hAnsi="Times New Roman"/>
          <w:color w:val="auto"/>
          <w:sz w:val="22"/>
          <w:szCs w:val="22"/>
          <w:lang w:val="sr-Cyrl-CS"/>
        </w:rPr>
        <w:t>(WRC-2000)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521</w:t>
      </w:r>
      <w:r w:rsidRPr="005C32DC">
        <w:rPr>
          <w:sz w:val="22"/>
          <w:szCs w:val="22"/>
        </w:rPr>
        <w:tab/>
      </w:r>
      <w:r w:rsidRPr="005C32DC">
        <w:rPr>
          <w:sz w:val="22"/>
          <w:szCs w:val="22"/>
          <w:lang w:val="sr-Cyrl-CS"/>
        </w:rPr>
        <w:t xml:space="preserve">Алтернативна намена: у Уједињеним Арапским Емиратима и Грчкој, фреквенцијски опсег </w:t>
      </w:r>
      <w:r w:rsidRPr="005C32DC">
        <w:rPr>
          <w:sz w:val="22"/>
          <w:szCs w:val="22"/>
          <w:lang w:eastAsia="en-GB"/>
        </w:rPr>
        <w:t>18,1-18,4 GHz је намењен фиксној, фиксној сателитској (свемир-Земља) и мобилној служби на примарној основи (видети тачку 5.33 Правилника). Примењују се такође одредбе тачке 5.519. (WRC-15)</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5.522A</w:t>
      </w:r>
      <w:r w:rsidRPr="005C32DC">
        <w:rPr>
          <w:rFonts w:ascii="Times New Roman" w:hAnsi="Times New Roman"/>
          <w:color w:val="auto"/>
          <w:sz w:val="22"/>
          <w:szCs w:val="22"/>
          <w:lang w:val="sr-Cyrl-CS"/>
        </w:rPr>
        <w:tab/>
        <w:t>Емисије у фиксној служби и фиксној сателитској служби у опсегу 18,6-18,8 GHz су ограничене на вредности дате у тачки 21.5A, односно у тачки 21.16.2 Правилника. (WRC- 2000)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RR 5.522B</w:t>
      </w:r>
      <w:r w:rsidRPr="005C32DC">
        <w:rPr>
          <w:rFonts w:ascii="Times New Roman" w:hAnsi="Times New Roman"/>
          <w:color w:val="auto"/>
          <w:sz w:val="22"/>
          <w:szCs w:val="22"/>
          <w:lang w:val="sr-Cyrl-CS"/>
        </w:rPr>
        <w:tab/>
        <w:t>Коришћење опсега 18,60-18,80 GHz у фиксној сателитској служби је ограничено на геостационарне системе и системе са орбитом чија је висина апогеја већа од 20 000 km. (WRC-2000)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522C</w:t>
      </w:r>
      <w:r w:rsidRPr="005C32DC">
        <w:rPr>
          <w:sz w:val="22"/>
          <w:szCs w:val="22"/>
        </w:rPr>
        <w:tab/>
      </w:r>
      <w:r w:rsidRPr="005C32DC">
        <w:rPr>
          <w:sz w:val="22"/>
          <w:szCs w:val="22"/>
          <w:lang w:val="sr-Cyrl-CS"/>
        </w:rPr>
        <w:t xml:space="preserve">У опсегу </w:t>
      </w:r>
      <w:r w:rsidRPr="005C32DC">
        <w:rPr>
          <w:sz w:val="22"/>
          <w:szCs w:val="22"/>
          <w:lang w:eastAsia="en-GB"/>
        </w:rPr>
        <w:t>18,6-18,8 GHz, у Алжиру, Саудијској Арабији, Бахреину, Египту, Уједињеним Арапским Емиратима, Либијској Арапској Џамахирији, Јордану, Либану, Мароку, Оману, Катару, Сиријској Арапској Републици, Тунису и Јемену, системи фиксне службе који су били у раду на дан ступања на снагу Завршних аката WRC-2000 не подлежу ограничењима тачке 21.5A Правилника. (WRC-2000)</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5.523A </w:t>
      </w:r>
      <w:r w:rsidRPr="005C32DC">
        <w:rPr>
          <w:sz w:val="22"/>
          <w:szCs w:val="22"/>
          <w:lang w:val="sr-Cyrl-CS"/>
        </w:rPr>
        <w:tab/>
        <w:t>Коришћење опсега 18,80-19,30 GHz (свемир-Земља) и 28,60-29,10 GHz (Земља-свемир) од стране геостационарних и не-геостационарних мрежа фиксне сателитске службе подлеже примени одредаба тачке 9.11A, при чему се тачка 22.2 Правилника не примењује. Администрације за чије је геостационарне сателитске мреже процес координације почео пре 18. новембра 1995. дужне су да сарађују у највећој могућој мери са администрацијама које су информацију о нотификацији за не-геостационарне сателитске мреже доставиле Бироу до поменутог датума, ради координације у складу са одредбом тачке 9.11A Правилника, како би се постигли резултати који су прихватљиви за све заинтересоване стране. Не-геостационарне сателитске мреже не смеју да изазивају неприхватљиве сметње мрежама геостационарне фиксне сателитске службе за које је комплетна информација о нотификацији у складу са Додатком 4 Правилника достављена Бироу пре 18. новембра 1995.</w:t>
      </w:r>
      <w:r w:rsidRPr="005C32DC">
        <w:rPr>
          <w:sz w:val="22"/>
          <w:szCs w:val="22"/>
          <w:lang w:eastAsia="en-GB"/>
        </w:rPr>
        <w:t xml:space="preserve"> (WRC-97)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5.523B </w:t>
      </w:r>
      <w:r w:rsidRPr="005C32DC">
        <w:rPr>
          <w:sz w:val="22"/>
          <w:szCs w:val="22"/>
          <w:lang w:val="sr-Cyrl-CS"/>
        </w:rPr>
        <w:tab/>
        <w:t>Коришћење опсега 19,3-19,6 GHz (Земља-свемир) од стране фиксне сателитске службе је ограничено на спојне везе за не-геостационарне сателитске системе у мобилној сателитској служби. Такво коришћење подлеже примени одредаба тачке 9.11A, при чему се одредбе тачке 22.2 Правилника не примењују.</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5.523C </w:t>
      </w:r>
      <w:r w:rsidRPr="005C32DC">
        <w:rPr>
          <w:sz w:val="22"/>
          <w:szCs w:val="22"/>
          <w:lang w:val="sr-Cyrl-CS"/>
        </w:rPr>
        <w:tab/>
        <w:t>Одредба тачке 22.2 Правилника наставиће да се примењује у опсезима 19,3-19,6 GHz и 29,1-29,4 GHz између спојних веза мрежа не-геостационарне мобилне сателитске службе и оних мрежа фиксне сателитске службе за које је комплетна информација о координацији,</w:t>
      </w:r>
      <w:r w:rsidRPr="005C32DC" w:rsidDel="005660E9">
        <w:rPr>
          <w:sz w:val="22"/>
          <w:szCs w:val="22"/>
          <w:lang w:val="sr-Cyrl-CS"/>
        </w:rPr>
        <w:t xml:space="preserve"> </w:t>
      </w:r>
      <w:r w:rsidRPr="005C32DC">
        <w:rPr>
          <w:sz w:val="22"/>
          <w:szCs w:val="22"/>
          <w:lang w:val="sr-Cyrl-CS"/>
        </w:rPr>
        <w:t>у складу са Додатком  4 Правилника, односно информација о нотификацији достављена Бироу пре 18. новембра 1995.</w:t>
      </w:r>
      <w:r w:rsidRPr="005C32DC">
        <w:rPr>
          <w:sz w:val="22"/>
          <w:szCs w:val="22"/>
          <w:lang w:eastAsia="en-GB"/>
        </w:rPr>
        <w:t xml:space="preserve"> (WRC-97)</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5.523D </w:t>
      </w:r>
      <w:r w:rsidRPr="005C32DC">
        <w:rPr>
          <w:sz w:val="22"/>
          <w:szCs w:val="22"/>
          <w:lang w:val="sr-Cyrl-CS"/>
        </w:rPr>
        <w:tab/>
        <w:t>Коришћење опсега 19,3-19,7 GHz (свемир-Земља) од стране система геостационарне фиксне сателитске службе и од стране спојних веза за не-геостационарне сателитске системе у мобилној сателитској служби подлеже примени одредбе тачке 9.11A Правилника, али не подлеже примени одредбе тачке 22.2 Правилника. Коришћење овог опсега за остале системе не- геостационарне фиксне сателитске службе, односно за случајеве који су наведени у тачкама 5.523C и 5.523E не подлеже примени одредаба тачке 9.11А Правилника, при чему се и даље примењују поступак из члана 9. (изузев тачке 9.11А) и члана 11, као и одредбе садржане у тачки 22.2 Правилника.</w:t>
      </w:r>
      <w:r w:rsidRPr="005C32DC">
        <w:rPr>
          <w:sz w:val="22"/>
          <w:szCs w:val="22"/>
          <w:lang w:eastAsia="en-GB"/>
        </w:rPr>
        <w:t xml:space="preserve"> </w:t>
      </w:r>
      <w:r w:rsidRPr="005C32DC">
        <w:rPr>
          <w:sz w:val="22"/>
          <w:szCs w:val="22"/>
        </w:rPr>
        <w:t>(WRC-97)</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5.523E </w:t>
      </w:r>
      <w:r w:rsidRPr="005C32DC">
        <w:rPr>
          <w:sz w:val="22"/>
          <w:szCs w:val="22"/>
          <w:lang w:val="sr-Cyrl-CS"/>
        </w:rPr>
        <w:tab/>
        <w:t>Одредба тачке 22.2 Правилника наставиће да се примењује у опсезима 19,6-19,7 GHz и 29,4-29,5 GHz, између спојних веза мрежа не-геостационарне мобилне сателитске службе и оних мрежа фиксне сателитске службе за коју је комплетна информација о координацији у складу са Додатком 4 Правилника, односно информација о нотификацији достављена Бироу пре 21. новембра 1997.</w:t>
      </w:r>
      <w:r w:rsidRPr="005C32DC">
        <w:rPr>
          <w:sz w:val="22"/>
          <w:szCs w:val="22"/>
          <w:lang w:eastAsia="en-GB"/>
        </w:rPr>
        <w:t xml:space="preserve"> </w:t>
      </w:r>
      <w:r w:rsidRPr="005C32DC">
        <w:rPr>
          <w:sz w:val="22"/>
          <w:szCs w:val="22"/>
        </w:rPr>
        <w:t>(WRC-97)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ru-RU"/>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524</w:t>
      </w:r>
      <w:r w:rsidRPr="005C32DC">
        <w:rPr>
          <w:sz w:val="22"/>
          <w:szCs w:val="22"/>
        </w:rPr>
        <w:tab/>
      </w:r>
      <w:r w:rsidRPr="005C32DC">
        <w:rPr>
          <w:sz w:val="22"/>
          <w:szCs w:val="22"/>
          <w:lang w:val="sr-Cyrl-CS"/>
        </w:rPr>
        <w:t xml:space="preserve">Додатна намена: у Авганистану, Алжиру, Саудијској Арабији, Бахреину, Брунеј Дарусаламу, Камеруну, Кини, Републици Конго, Костарики, Египту, Уједињеним Арапским Емиратима, Габону, Гватемали, Гвинеји, Индији, Исламској Републици </w:t>
      </w:r>
      <w:r w:rsidRPr="005C32DC">
        <w:rPr>
          <w:sz w:val="22"/>
          <w:szCs w:val="22"/>
          <w:lang w:val="sr-Cyrl-CS"/>
        </w:rPr>
        <w:lastRenderedPageBreak/>
        <w:t xml:space="preserve">Иран, Ираку, Израелу, Јапану, Јордану, Кувајту, Либану, Малезији, Малију, Мароку, Мауританији, Непалу, Нигерији, Оману, Пакистану, Филипинима, Катару, Сиријској Арапској Републици, Демократској Републици Конго, Демократској Народној Републици Кореји, Сингапуру, Сомалији, Судану, Јужном Судану, Чаду, Тогоу и Тунису, фреквенцијски опсег </w:t>
      </w:r>
      <w:r w:rsidRPr="005C32DC">
        <w:rPr>
          <w:sz w:val="22"/>
          <w:szCs w:val="22"/>
          <w:lang w:eastAsia="en-GB"/>
        </w:rPr>
        <w:t>19,7-21,2 GHz је такође намењен фиксној и мобилној служби на примарној основи. Додатно коришћење не сме да намеће никаква ограничења у вези са густином флукса снаге свемирских станица у фиксној сателитској служби у фреквенцијском опсегу 19,7-21,2 GHz и свемирских станица у мобилној сателитској служби у опсегу 19,7-20,2 GHz, а где је намена другог наведеног фреквенцијског опсега мобилно-сателитској служби на примарној основи. (WRC-15)</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5.525 </w:t>
      </w:r>
      <w:r w:rsidRPr="005C32DC">
        <w:rPr>
          <w:sz w:val="22"/>
          <w:szCs w:val="22"/>
          <w:lang w:val="sr-Cyrl-CS"/>
        </w:rPr>
        <w:tab/>
        <w:t>Ради лакше међурегионалне координације мрежа у мобилним сателитским и фиксним сателитским службама, носиоци у мобилној сателитској служби који су осетљивији на сметње треба да буду смештени у вишим деловима опсега 19,7-20,2 GHz и 29,5-30 GHz, уколико је то могуће.</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5.526 </w:t>
      </w:r>
      <w:r w:rsidRPr="005C32DC">
        <w:rPr>
          <w:rFonts w:ascii="Times New Roman" w:hAnsi="Times New Roman"/>
          <w:color w:val="auto"/>
          <w:sz w:val="22"/>
          <w:szCs w:val="22"/>
          <w:lang w:val="sr-Cyrl-CS"/>
        </w:rPr>
        <w:tab/>
        <w:t>У опсезима 20,10-20,20 GHz и 29,90-30 GHz, мреже које су истовремено у фиксној и мобилној сателитској служби могу да садрже везе између земаљских станица у одређеним или неодређеним тачкама или док су у покрету, преко једног или више сателита за комуникације тачка-тачка или тачка-више тачака.</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5.527 </w:t>
      </w:r>
      <w:r w:rsidRPr="005C32DC">
        <w:rPr>
          <w:sz w:val="22"/>
          <w:szCs w:val="22"/>
          <w:lang w:val="sr-Cyrl-CS"/>
        </w:rPr>
        <w:tab/>
        <w:t>У опсезима 19,7-20,2 GHz и 29,5-30 GHz, одредбе тачке 4.10 Правилника се примењују на мобилну сателитску службу.</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sz w:val="22"/>
          <w:szCs w:val="22"/>
          <w:lang w:val="sr-Cyrl-CS"/>
        </w:rPr>
        <w:t>RR 5.528</w:t>
      </w:r>
      <w:r w:rsidRPr="005C32DC">
        <w:rPr>
          <w:rFonts w:ascii="Times New Roman" w:hAnsi="Times New Roman"/>
          <w:sz w:val="22"/>
          <w:szCs w:val="22"/>
          <w:lang w:val="sr-Cyrl-CS"/>
        </w:rPr>
        <w:tab/>
        <w:t xml:space="preserve">Намена мобилној сателитској служби је предвиђена за мреже које користе антене уског снопа и друге напредне технологије на свемирским станицама. Администрације чији системи мобилне сателитске службе раде у опсегу 19,7-20,1 </w:t>
      </w:r>
      <w:r w:rsidRPr="005C32DC">
        <w:rPr>
          <w:rFonts w:ascii="Times New Roman" w:hAnsi="Times New Roman"/>
          <w:color w:val="auto"/>
          <w:sz w:val="22"/>
          <w:szCs w:val="22"/>
          <w:lang w:val="sr-Cyrl-CS"/>
        </w:rPr>
        <w:t>GHz</w:t>
      </w:r>
      <w:r w:rsidRPr="005C32DC">
        <w:rPr>
          <w:rFonts w:ascii="Times New Roman" w:hAnsi="Times New Roman"/>
          <w:sz w:val="22"/>
          <w:szCs w:val="22"/>
          <w:lang w:val="sr-Cyrl-CS"/>
        </w:rPr>
        <w:t xml:space="preserve"> у Региону 2, и у опсегу 20,1-20,2 </w:t>
      </w:r>
      <w:r w:rsidRPr="005C32DC">
        <w:rPr>
          <w:rFonts w:ascii="Times New Roman" w:hAnsi="Times New Roman"/>
          <w:color w:val="auto"/>
          <w:sz w:val="22"/>
          <w:szCs w:val="22"/>
          <w:lang w:val="sr-Cyrl-CS"/>
        </w:rPr>
        <w:t>GHz треба да предузму све мере како би омогућиле континуирану расположивост опсега администрацијама чији фиксни и мобилни системи раде у складу са тачком 5.524.</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ru-RU"/>
        </w:rPr>
      </w:pPr>
      <w:r w:rsidRPr="005C32DC">
        <w:rPr>
          <w:rFonts w:ascii="Times New Roman" w:hAnsi="Times New Roman"/>
          <w:color w:val="auto"/>
          <w:sz w:val="22"/>
          <w:szCs w:val="22"/>
          <w:lang w:val="sr-Cyrl-CS"/>
        </w:rPr>
        <w:t xml:space="preserve">RR 5.530 </w:t>
      </w:r>
      <w:r w:rsidRPr="005C32DC">
        <w:rPr>
          <w:rFonts w:ascii="Times New Roman" w:hAnsi="Times New Roman"/>
          <w:color w:val="auto"/>
          <w:sz w:val="22"/>
          <w:szCs w:val="22"/>
          <w:lang w:val="sr-Cyrl-CS"/>
        </w:rPr>
        <w:tab/>
        <w:t>Koришћење опсега 21,4 - 22 GHz од стране радио-дифузне сателитске службе подлеже одредбама Резолуције 525 (Rev.WRC-07). (WRC-07).</w:t>
      </w:r>
    </w:p>
    <w:p w:rsidR="00845B4D" w:rsidRPr="005C32DC" w:rsidRDefault="00845B4D" w:rsidP="00845B4D">
      <w:pPr>
        <w:pStyle w:val="FUTNOTA"/>
        <w:numPr>
          <w:ilvl w:val="0"/>
          <w:numId w:val="0"/>
        </w:numPr>
        <w:ind w:left="1276" w:hanging="1276"/>
        <w:rPr>
          <w:rFonts w:ascii="Times New Roman" w:hAnsi="Times New Roman"/>
          <w:strike/>
          <w:color w:val="FF0000"/>
          <w:sz w:val="22"/>
          <w:szCs w:val="22"/>
          <w:lang w:val="ru-RU"/>
        </w:rPr>
      </w:pPr>
    </w:p>
    <w:p w:rsidR="00845B4D" w:rsidRPr="005C32DC" w:rsidRDefault="00845B4D" w:rsidP="00845B4D">
      <w:pPr>
        <w:autoSpaceDE w:val="0"/>
        <w:autoSpaceDN w:val="0"/>
        <w:adjustRightInd w:val="0"/>
        <w:ind w:left="1276" w:hanging="1276"/>
        <w:jc w:val="both"/>
        <w:rPr>
          <w:sz w:val="22"/>
          <w:szCs w:val="22"/>
          <w:lang w:val="ru-RU"/>
        </w:rPr>
      </w:pPr>
      <w:r w:rsidRPr="005C32DC">
        <w:rPr>
          <w:sz w:val="22"/>
          <w:szCs w:val="22"/>
          <w:lang w:val="sr-Cyrl-CS"/>
        </w:rPr>
        <w:t xml:space="preserve">RR 5.532 </w:t>
      </w:r>
      <w:r w:rsidRPr="005C32DC">
        <w:rPr>
          <w:sz w:val="22"/>
          <w:szCs w:val="22"/>
          <w:lang w:val="sr-Cyrl-CS"/>
        </w:rPr>
        <w:tab/>
        <w:t>Коришћење опсега 22,21-22,5 GHz за службе истраживања Земље сателитом (пасивно) и истраживања свемира (пасивно) не смеју да намећу ограничења на фиксне и мобилне службе, изузев  ваздухопловне мобилне службе.</w:t>
      </w:r>
    </w:p>
    <w:p w:rsidR="00845B4D" w:rsidRPr="005C32DC" w:rsidRDefault="00845B4D" w:rsidP="00845B4D">
      <w:pPr>
        <w:pStyle w:val="NoSpacing"/>
        <w:jc w:val="both"/>
        <w:rPr>
          <w:rFonts w:ascii="Times New Roman" w:hAnsi="Times New Roman"/>
          <w:lang w:val="ru-RU"/>
        </w:rPr>
      </w:pPr>
    </w:p>
    <w:p w:rsidR="00845B4D" w:rsidRPr="005C32DC" w:rsidRDefault="00845B4D" w:rsidP="00845B4D">
      <w:pPr>
        <w:pStyle w:val="FUTNOTA"/>
        <w:numPr>
          <w:ilvl w:val="0"/>
          <w:numId w:val="0"/>
        </w:numPr>
        <w:tabs>
          <w:tab w:val="num" w:pos="1844"/>
        </w:tabs>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5.535 </w:t>
      </w:r>
      <w:r w:rsidRPr="005C32DC">
        <w:rPr>
          <w:rFonts w:ascii="Times New Roman" w:hAnsi="Times New Roman"/>
          <w:sz w:val="22"/>
          <w:szCs w:val="22"/>
          <w:lang w:val="sr-Cyrl-CS"/>
        </w:rPr>
        <w:tab/>
        <w:t>У опсегу 24,75-25,25 GHz спојне везе станица радио-дифузне сателитске службе имају приоритет у односу на друге употребе у фиксној сателитској служби (Земља-свемир). Приликом других употреба постојеће и будуће мреже у којима раде спојне везе радио-дифузне сателитске станице треба да се заштите и не може да се захтева заштита од истих.</w:t>
      </w:r>
    </w:p>
    <w:p w:rsidR="00845B4D" w:rsidRPr="005C32DC" w:rsidRDefault="00845B4D" w:rsidP="00845B4D">
      <w:pPr>
        <w:tabs>
          <w:tab w:val="num" w:pos="1134"/>
        </w:tabs>
        <w:ind w:left="1276" w:hanging="1276"/>
        <w:jc w:val="both"/>
        <w:rPr>
          <w:sz w:val="22"/>
          <w:szCs w:val="22"/>
          <w:lang w:val="sr-Cyrl-CS"/>
        </w:rPr>
      </w:pPr>
    </w:p>
    <w:p w:rsidR="00845B4D" w:rsidRPr="005C32DC" w:rsidRDefault="00845B4D" w:rsidP="00845B4D">
      <w:pPr>
        <w:pStyle w:val="FUTNOTA"/>
        <w:numPr>
          <w:ilvl w:val="0"/>
          <w:numId w:val="0"/>
        </w:numPr>
        <w:tabs>
          <w:tab w:val="num" w:pos="1844"/>
        </w:tabs>
        <w:ind w:left="1276" w:hanging="1276"/>
        <w:rPr>
          <w:rFonts w:ascii="Times New Roman" w:hAnsi="Times New Roman"/>
          <w:sz w:val="22"/>
          <w:szCs w:val="22"/>
          <w:lang w:val="sr-Cyrl-CS"/>
        </w:rPr>
      </w:pPr>
      <w:r w:rsidRPr="005C32DC">
        <w:rPr>
          <w:rFonts w:ascii="Times New Roman" w:hAnsi="Times New Roman"/>
          <w:sz w:val="22"/>
          <w:szCs w:val="22"/>
          <w:lang w:val="sr-Cyrl-CS"/>
        </w:rPr>
        <w:t>RR 5.535A</w:t>
      </w:r>
      <w:r w:rsidRPr="005C32DC">
        <w:rPr>
          <w:rFonts w:ascii="Times New Roman" w:hAnsi="Times New Roman"/>
          <w:sz w:val="22"/>
          <w:szCs w:val="22"/>
          <w:lang w:val="sr-Cyrl-CS"/>
        </w:rPr>
        <w:tab/>
        <w:t xml:space="preserve">Коришћење опсега 29,1-29,5 GHz (Земља-свемир) за фиксну сателитску службу је ограничено на геостационарне сателитске системе и спојне везе не-геостационарних сателитских система у мобилној сателитској служби. Овакво коришћење подлеже одредбама тачке 9.11А, али не и одредбама тачке 22.2. Изузетак су случајеви </w:t>
      </w:r>
      <w:r w:rsidRPr="005C32DC">
        <w:rPr>
          <w:rFonts w:ascii="Times New Roman" w:hAnsi="Times New Roman"/>
          <w:sz w:val="22"/>
          <w:szCs w:val="22"/>
          <w:lang w:val="sr-Cyrl-CS"/>
        </w:rPr>
        <w:lastRenderedPageBreak/>
        <w:t xml:space="preserve">наведени у тачкама 5.523C и 5.523E, код којих овакво коришћење не подлеже тачки 9.11А, али се остале одредбе члана 9. и одредбе члана 11. примењују, као и одредбе тачке 2.22. </w:t>
      </w:r>
      <w:r w:rsidRPr="005C32DC">
        <w:rPr>
          <w:rFonts w:ascii="Times New Roman" w:hAnsi="Times New Roman"/>
          <w:sz w:val="22"/>
          <w:szCs w:val="22"/>
          <w:lang w:val="en-GB"/>
        </w:rPr>
        <w:t>(WRC-</w:t>
      </w:r>
      <w:r w:rsidRPr="005C32DC">
        <w:rPr>
          <w:rFonts w:ascii="Times New Roman" w:hAnsi="Times New Roman"/>
          <w:sz w:val="22"/>
          <w:szCs w:val="22"/>
        </w:rPr>
        <w:t>97</w:t>
      </w:r>
      <w:r w:rsidRPr="005C32DC">
        <w:rPr>
          <w:rFonts w:ascii="Times New Roman" w:hAnsi="Times New Roman"/>
          <w:sz w:val="22"/>
          <w:szCs w:val="22"/>
          <w:lang w:val="en-GB"/>
        </w:rPr>
        <w:t>)</w:t>
      </w:r>
    </w:p>
    <w:p w:rsidR="00845B4D" w:rsidRPr="005C32DC" w:rsidRDefault="00845B4D" w:rsidP="00845B4D">
      <w:pPr>
        <w:pStyle w:val="FUTNOTA"/>
        <w:numPr>
          <w:ilvl w:val="0"/>
          <w:numId w:val="0"/>
        </w:numPr>
        <w:tabs>
          <w:tab w:val="num" w:pos="1844"/>
        </w:tabs>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5.536 </w:t>
      </w:r>
      <w:r w:rsidRPr="005C32DC">
        <w:rPr>
          <w:sz w:val="22"/>
          <w:szCs w:val="22"/>
          <w:lang w:val="sr-Cyrl-CS"/>
        </w:rPr>
        <w:tab/>
        <w:t>Коришћење опсега 25,25-27,5 GHz за међусателитску службу је ограничено на истраживање свемира и примене у истраживању Земље сателитом, као и за пренос података који су производ индустријских и медицинских активности у свемиру.</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5.536A </w:t>
      </w:r>
      <w:r w:rsidRPr="005C32DC">
        <w:rPr>
          <w:sz w:val="22"/>
          <w:szCs w:val="22"/>
          <w:lang w:val="sr-Cyrl-CS"/>
        </w:rPr>
        <w:tab/>
        <w:t>Администрације чије земаљске станице раде у служби истраживања Земље сателитом или у служби истраживања свемира не могу да захтевају заштиту од станица у фиксним и мобилним службама других Администрација. Осим  тога, земаљске станице у служби истраживања Земље сателитом или у служби истраживања свемира треба да раде у складу са Препоруком ITU-R SA.1862. (WRC-12)</w:t>
      </w:r>
    </w:p>
    <w:p w:rsidR="00845B4D" w:rsidRPr="005C32DC" w:rsidRDefault="00845B4D" w:rsidP="00845B4D">
      <w:pPr>
        <w:pStyle w:val="FUTNOTA"/>
        <w:numPr>
          <w:ilvl w:val="0"/>
          <w:numId w:val="0"/>
        </w:numPr>
        <w:tabs>
          <w:tab w:val="num" w:pos="1844"/>
        </w:tabs>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5.536</w:t>
      </w:r>
      <w:r w:rsidRPr="005C32DC">
        <w:rPr>
          <w:sz w:val="22"/>
          <w:szCs w:val="22"/>
        </w:rPr>
        <w:t>B</w:t>
      </w:r>
      <w:r w:rsidRPr="005C32DC">
        <w:rPr>
          <w:sz w:val="22"/>
          <w:szCs w:val="22"/>
        </w:rPr>
        <w:tab/>
      </w:r>
      <w:r w:rsidRPr="005C32DC">
        <w:rPr>
          <w:sz w:val="22"/>
          <w:szCs w:val="22"/>
          <w:lang w:eastAsia="en-GB"/>
        </w:rPr>
        <w:t>У Саудијској Арабији, Аустрији, Бахреину, Белгији, Бразилу, Кини, Републици Кореји, Данској, Египту, Уједињеним Арапским Емиратима, Естонији, Финској, Мађарској, Индији, Исламској Републици Иран, Ирској, Израелу, Италији, Јордану, Кенији, Кувајту, Либану, Либији, Литванији, Молдавији, Норвешкој, Оману, Уганди, Пакистану, Филипинима, Пољској, Португалији, Сиријској Арапској Републици, Демократској Народној Републици Кореји, Словачкој, Чешкој Републици, Румунији, Уједињеном Краљевству, Сингапуру, Шведској, Танзанији, Турској, Вијетнаму и Зимбабвеу, земаљске станице које раде у сателитској служби истраживања Земље у фреквенцијском опсегу 25,5-27 GHz не могу да захтевају заштиту од станица фиксне и мобилне службе, нити да ограничавају коришћење и употребу истих. (WRC-15)</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eastAsia="en-GB"/>
        </w:rPr>
      </w:pPr>
      <w:r w:rsidRPr="005C32DC">
        <w:rPr>
          <w:sz w:val="22"/>
          <w:szCs w:val="22"/>
          <w:lang w:val="sr-Cyrl-CS"/>
        </w:rPr>
        <w:t>RR 5.537</w:t>
      </w:r>
      <w:r w:rsidRPr="005C32DC">
        <w:rPr>
          <w:sz w:val="22"/>
          <w:szCs w:val="22"/>
        </w:rPr>
        <w:t>A</w:t>
      </w:r>
      <w:r w:rsidRPr="005C32DC">
        <w:rPr>
          <w:sz w:val="22"/>
          <w:szCs w:val="22"/>
        </w:rPr>
        <w:tab/>
      </w:r>
      <w:r w:rsidRPr="005C32DC">
        <w:rPr>
          <w:sz w:val="22"/>
          <w:szCs w:val="22"/>
          <w:lang w:val="sr-Cyrl-CS"/>
        </w:rPr>
        <w:t xml:space="preserve">У Бутану, Камеруну, Републици Кореји, Руској Федерацији, Индији, Индонезији, Исламској Републици Иран, Ираку, Јапану, Казахстану, Малезији, Малдивима, Монголији, Мјанмару, Узбекистану, Пакистану, Филипинима, Киргистану, Демократској Народној Републици Кореји, Судану, Шри Ланки, Тајланду и Вијетнаму, опсег </w:t>
      </w:r>
      <w:r w:rsidRPr="005C32DC">
        <w:rPr>
          <w:sz w:val="22"/>
          <w:szCs w:val="22"/>
          <w:lang w:eastAsia="en-GB"/>
        </w:rPr>
        <w:t>27,9-28,2 GHz намењен фиксној служби може такође бити коришћен од стране станица на платформама на великим висинама (HAPS), на територији ових земаља. Ова употреба 300 MHz опсега намењеног фиксној служби од стране HAPS у горенаведеним државама је даље ограничена на рад у смеру HAPS-тло и не сме да изазива штетне сметње осталим типовима система фиксне службе или другим ко-примарним службама, нити да захтева заштиту од истих. Поред тога, HAPS не сме да спречава развој ових служби. Видети Резолуцију 145 (Rev.WRC-12). (WRC-12)</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5.538</w:t>
      </w:r>
      <w:r w:rsidRPr="005C32DC">
        <w:rPr>
          <w:sz w:val="22"/>
          <w:szCs w:val="22"/>
          <w:lang w:val="sr-Cyrl-CS"/>
        </w:rPr>
        <w:tab/>
      </w:r>
      <w:r w:rsidRPr="005C32DC">
        <w:rPr>
          <w:iCs/>
          <w:sz w:val="22"/>
          <w:szCs w:val="22"/>
          <w:lang w:val="sr-Cyrl-CS"/>
        </w:rPr>
        <w:t>Додатна намена</w:t>
      </w:r>
      <w:r w:rsidRPr="005C32DC">
        <w:rPr>
          <w:sz w:val="22"/>
          <w:szCs w:val="22"/>
          <w:lang w:val="sr-Cyrl-CS"/>
        </w:rPr>
        <w:t>: Опсези 27,500-27,501 GHz и 29,999-30 GHz су такође намењени фиксној сателитској служби (свемир-Земља) на примарној основи за пренос референтног сигнала који служи за контролу снаге узлазне везе. Еквивалентна изотропно израчена снага (е.i.r.p.)  у смеру суседних сателита на геостационарној орбити не сме бити већа од +10 dBW. (WRC-07)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pStyle w:val="FUTNOTA"/>
        <w:numPr>
          <w:ilvl w:val="0"/>
          <w:numId w:val="0"/>
        </w:numPr>
        <w:tabs>
          <w:tab w:val="num" w:pos="1844"/>
        </w:tabs>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5.539 </w:t>
      </w:r>
      <w:r w:rsidRPr="005C32DC">
        <w:rPr>
          <w:rFonts w:ascii="Times New Roman" w:hAnsi="Times New Roman"/>
          <w:sz w:val="22"/>
          <w:szCs w:val="22"/>
          <w:lang w:val="sr-Cyrl-CS"/>
        </w:rPr>
        <w:tab/>
        <w:t>Опсег 27,5-30 GHz може да се користи за фиксну сателитску службу (Земља-свемир) за обезбеђивање спојних веза за радио-дифузну сателитску службу.</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lastRenderedPageBreak/>
        <w:t xml:space="preserve">RR 5.540 </w:t>
      </w:r>
      <w:r w:rsidRPr="005C32DC">
        <w:rPr>
          <w:sz w:val="22"/>
          <w:szCs w:val="22"/>
          <w:lang w:val="sr-Cyrl-CS"/>
        </w:rPr>
        <w:tab/>
      </w:r>
      <w:r w:rsidRPr="005C32DC">
        <w:rPr>
          <w:iCs/>
          <w:sz w:val="22"/>
          <w:szCs w:val="22"/>
          <w:lang w:val="sr-Cyrl-CS"/>
        </w:rPr>
        <w:t>Додатна намена</w:t>
      </w:r>
      <w:r w:rsidRPr="005C32DC">
        <w:rPr>
          <w:sz w:val="22"/>
          <w:szCs w:val="22"/>
          <w:lang w:val="sr-Cyrl-CS"/>
        </w:rPr>
        <w:t xml:space="preserve">: опсег 27,501-29,999 GHz је такође намењен фиксној сателитској служби (свемир-Земља) на секундарној основи за пренос референтног сигнала који служи за контролу снаге узлазне везе. </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5.541 </w:t>
      </w:r>
      <w:r w:rsidRPr="005C32DC">
        <w:rPr>
          <w:sz w:val="22"/>
          <w:szCs w:val="22"/>
          <w:lang w:val="sr-Cyrl-CS"/>
        </w:rPr>
        <w:tab/>
        <w:t>У опсегу 28,5-30 GHz сателитска служба истраживања Земље је ограничена на дистрибуцију података између станица и не употребљава се за прикупљање информација путем активних или пасивних сензора.</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5.541A </w:t>
      </w:r>
      <w:r w:rsidRPr="005C32DC">
        <w:rPr>
          <w:sz w:val="22"/>
          <w:szCs w:val="22"/>
          <w:lang w:val="sr-Cyrl-CS"/>
        </w:rPr>
        <w:tab/>
        <w:t xml:space="preserve">Спојне везе не-геостационарних мрежа у мобилној сателитској служби и геостационарних мрежа у фиксној сателитској служби које раде у опсегу 29,1-29,5 GHz (Земља- свемир) користе адаптивну технику контроле снаге узлазне везе или друге методе за компензацију фединга, тако да се пренос сигнала од земаљских станица одвија са довољним нивоом снаге да се оствари  захтевани квалитет  везе, али и да се истовремено умањи ниво међусобног ометања између мрежа. Поменуте методе важе за мреже за које је информација о координацији у складу са Додатком 4 Правилника достављена  Бироу после 17. маја 1996. </w:t>
      </w: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 xml:space="preserve">и примењују се све док не буду  ревидиране на одговарајућој светској конференцији за радио-комуникације. Администрацијама које су доставиле информацију о координацији у складу са Додатком 4 Правилника пре наведеног датума се препоручује да користе поменуте технике у мери у којој је то могуће. </w:t>
      </w:r>
      <w:r w:rsidRPr="005C32DC">
        <w:rPr>
          <w:sz w:val="22"/>
          <w:szCs w:val="22"/>
          <w:lang w:eastAsia="en-GB"/>
        </w:rPr>
        <w:t>(WRC-2000)</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542</w:t>
      </w:r>
      <w:r w:rsidRPr="005C32DC">
        <w:rPr>
          <w:sz w:val="22"/>
          <w:szCs w:val="22"/>
        </w:rPr>
        <w:tab/>
      </w:r>
      <w:r w:rsidRPr="005C32DC">
        <w:rPr>
          <w:sz w:val="22"/>
          <w:szCs w:val="22"/>
          <w:lang w:val="sr-Cyrl-CS"/>
        </w:rPr>
        <w:t xml:space="preserve">Додатна намена: у Алжиру, Саудијској Арабији, Бахреину, Брунеј Дарусаламу, Камеруну, Кини, Демократској Републици Конго, Египту, Уједињеним Арапским Емиратима, Еритреји, Етиопији, Гвинеји, Индији, Исламској Републици Иран, Ираку, Јапану, Јордану, Кувајту, Либану, Малезији, Малију, Мароку, Мауританији, Непалу, Оману, Пакистану, Филипинима, Катару, Сиријској Арапској Републици, Демократској Народној Републици Кореји, Сомалији, Судану, Јужном Судану, Шри Ланки и Чаду, опсег </w:t>
      </w:r>
      <w:r w:rsidRPr="005C32DC">
        <w:rPr>
          <w:sz w:val="22"/>
          <w:szCs w:val="22"/>
          <w:lang w:eastAsia="en-GB"/>
        </w:rPr>
        <w:t>29,5-31 GHz је такође намењен фиксној и мобилној служби на секундарној основи. Примењују се ограничења снаге наведена у тачкама 21.3 и 21.5 Правилника. (WRC-12)</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5.543 </w:t>
      </w:r>
      <w:r w:rsidRPr="005C32DC">
        <w:rPr>
          <w:sz w:val="22"/>
          <w:szCs w:val="22"/>
          <w:lang w:val="sr-Cyrl-CS"/>
        </w:rPr>
        <w:tab/>
        <w:t>Опсег 29,95-30 GHz може да се користи за везе свемир-свемир у сателитској служби истраживања Земље за телеметрију, праћење положаја и контролу, на секундарној основи.</w:t>
      </w:r>
    </w:p>
    <w:p w:rsidR="00845B4D" w:rsidRPr="005C32DC" w:rsidRDefault="00845B4D" w:rsidP="00845B4D">
      <w:pPr>
        <w:pStyle w:val="FUTNOTA"/>
        <w:numPr>
          <w:ilvl w:val="0"/>
          <w:numId w:val="0"/>
        </w:numPr>
        <w:tabs>
          <w:tab w:val="num" w:pos="1844"/>
        </w:tabs>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543A</w:t>
      </w:r>
      <w:r w:rsidRPr="005C32DC">
        <w:rPr>
          <w:sz w:val="22"/>
          <w:szCs w:val="22"/>
        </w:rPr>
        <w:tab/>
        <w:t xml:space="preserve">У Бутану, Камеруну, Републици Кореји, Руској Федерацији, Индији, Индонезији, Исламској Републици Иран, Ираку, Јапану, Казахстану, Малезији, Малдивима, Монголији, Мјанмару, Узбекистану, Пакистану, Филипинима, Киргистану, Демократској Народној Републици Кореји, Судану, Шри Ланки, Тајланду и Вијетнаму, фреквенцијски опсег </w:t>
      </w:r>
      <w:r w:rsidRPr="005C32DC">
        <w:rPr>
          <w:sz w:val="22"/>
          <w:szCs w:val="22"/>
          <w:lang w:eastAsia="en-GB"/>
        </w:rPr>
        <w:t xml:space="preserve">31-31.3 GHz намењен фиксној служби, такође може бити коришћен од стране система који користе станице на платформама на великим висинама (HAPS) у смеру тло-HAPS. Коришћење фреквенцијског опсега 31-31,3 GHz од стране система који користе HAPS је ограничено на територије горенаведених земаља и не сме да изазива штетне сметње осталим системима фиксне службе, системима мобилне службе и системима који раде у складу са тачком 5.545 Правилника, нити да захтева заштиту од истих. Поред тога, HAPS не сме да спречава развој ових служби. Системи који користе HAPS у фреквенцијском опсегу 31-31,3 GHz не смеју да изазивају штетне сметње радио астрономској служби којој је на примарној основи намењен опсег 31,3-31,8 GHz, узимајући у обзир критеријум </w:t>
      </w:r>
      <w:r w:rsidRPr="005C32DC">
        <w:rPr>
          <w:sz w:val="22"/>
          <w:szCs w:val="22"/>
          <w:lang w:eastAsia="en-GB"/>
        </w:rPr>
        <w:lastRenderedPageBreak/>
        <w:t>заштите онако како је наведен у најновијој верзији Препоруке ITU-R RA.769. У циљу обезбеђивања заштите сателитских пасивних служби, ниво нежељене густине снаге код антене HAPS станице на тлу у фреквенцијском опсегу 31,3-31,8 GHz мора бити ограничен на -106 dB (W/MHz) у условима ведрог неба, а може се повећати до -100 dB (W/MHz) у кишнм временским условима, ради ублажавања фединга услед кише, под условом да ефективни утицај на пасивни сателит не премашује утицај по ведром времену. Видети Резолуцију 145 (Rev.WRC-12). (WRC-15)</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5.544 </w:t>
      </w:r>
      <w:r w:rsidRPr="005C32DC">
        <w:rPr>
          <w:sz w:val="22"/>
          <w:szCs w:val="22"/>
          <w:lang w:val="sr-Cyrl-CS"/>
        </w:rPr>
        <w:tab/>
        <w:t>У опсегу 31-31,3 GHz граничне вредности  густине флукса снаге дате у члану 21, табели 21-4  Правилника примењују се на службу истраживања свемира.</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5.545</w:t>
      </w:r>
      <w:r w:rsidRPr="005C32DC">
        <w:rPr>
          <w:rFonts w:ascii="Times New Roman" w:hAnsi="Times New Roman"/>
          <w:lang w:val="sr-Cyrl-CS"/>
        </w:rPr>
        <w:tab/>
        <w:t xml:space="preserve">Различита категорија службе: у Јерменији, Грузији, Киргистану, Таџикистану и Туркменистану, намена опсега </w:t>
      </w:r>
      <w:r w:rsidRPr="005C32DC">
        <w:rPr>
          <w:rFonts w:ascii="Times New Roman" w:hAnsi="Times New Roman"/>
          <w:lang w:eastAsia="en-GB"/>
        </w:rPr>
        <w:t xml:space="preserve">31-31,3 </w:t>
      </w:r>
      <w:r w:rsidRPr="005C32DC">
        <w:rPr>
          <w:rFonts w:ascii="Times New Roman" w:hAnsi="Times New Roman"/>
          <w:lang w:val="en-GB" w:eastAsia="en-GB"/>
        </w:rPr>
        <w:t>GHz</w:t>
      </w:r>
      <w:r w:rsidRPr="005C32DC">
        <w:rPr>
          <w:rFonts w:ascii="Times New Roman" w:hAnsi="Times New Roman"/>
          <w:lang w:eastAsia="en-GB"/>
        </w:rPr>
        <w:t xml:space="preserve"> служби истраживања свемира је на примарној основи (видети тачку 5.33 Правилника). </w:t>
      </w:r>
      <w:r w:rsidRPr="005C32DC">
        <w:rPr>
          <w:rFonts w:ascii="Times New Roman" w:hAnsi="Times New Roman"/>
          <w:lang w:val="en-GB" w:eastAsia="en-GB"/>
        </w:rPr>
        <w:t>(WRC-12)</w:t>
      </w:r>
    </w:p>
    <w:p w:rsidR="00845B4D" w:rsidRPr="005C32DC" w:rsidRDefault="00845B4D" w:rsidP="00845B4D">
      <w:pPr>
        <w:autoSpaceDE w:val="0"/>
        <w:autoSpaceDN w:val="0"/>
        <w:adjustRightInd w:val="0"/>
        <w:ind w:left="1276" w:hanging="1276"/>
        <w:jc w:val="both"/>
        <w:rPr>
          <w:sz w:val="22"/>
          <w:szCs w:val="22"/>
          <w:u w:val="single"/>
          <w:lang w:val="sr-Cyrl-CS"/>
        </w:rPr>
      </w:pPr>
    </w:p>
    <w:p w:rsidR="00845B4D" w:rsidRPr="005C32DC" w:rsidRDefault="00845B4D" w:rsidP="00845B4D">
      <w:pPr>
        <w:autoSpaceDE w:val="0"/>
        <w:autoSpaceDN w:val="0"/>
        <w:adjustRightInd w:val="0"/>
        <w:ind w:left="1276" w:hanging="1276"/>
        <w:jc w:val="both"/>
        <w:rPr>
          <w:sz w:val="22"/>
          <w:szCs w:val="22"/>
          <w:u w:val="single"/>
          <w:lang w:val="sr-Cyrl-CS"/>
        </w:rPr>
      </w:pPr>
    </w:p>
    <w:p w:rsidR="00845B4D" w:rsidRPr="005C32DC" w:rsidRDefault="00845B4D" w:rsidP="00845B4D">
      <w:pPr>
        <w:pStyle w:val="NoSpacing"/>
        <w:ind w:left="1276" w:hanging="1276"/>
        <w:jc w:val="both"/>
        <w:rPr>
          <w:rFonts w:ascii="Times New Roman" w:hAnsi="Times New Roman"/>
          <w:lang w:eastAsia="en-GB"/>
        </w:rPr>
      </w:pPr>
      <w:r w:rsidRPr="005C32DC">
        <w:rPr>
          <w:rFonts w:ascii="Times New Roman" w:hAnsi="Times New Roman"/>
          <w:lang w:val="sr-Cyrl-CS"/>
        </w:rPr>
        <w:t>RR 5.546</w:t>
      </w:r>
      <w:r w:rsidRPr="005C32DC">
        <w:rPr>
          <w:rFonts w:ascii="Times New Roman" w:hAnsi="Times New Roman"/>
          <w:lang w:val="sr-Cyrl-CS"/>
        </w:rPr>
        <w:tab/>
        <w:t xml:space="preserve">Различита категорија службе: у Саудијској Арабији, Јерменији, Азербејџану, Белорусији, Египту, Уједињеним Арапским Емиратима, Шпанији, Естонији, Руској Федерацији, Грузији, Мађарској, Исламској Републици Иран, Израелу, Јордану, Либану, Молдавији, Монголији, Оману, Узбекистану, Пољској, Сиријској Арапској Републици, Киргистану, Румунији, Уједињеном Краљевству, Јужноафричкој Републици, Таџикистану, Туркменистану и Турској, опсег </w:t>
      </w:r>
      <w:r w:rsidRPr="005C32DC">
        <w:rPr>
          <w:rFonts w:ascii="Times New Roman" w:hAnsi="Times New Roman"/>
          <w:lang w:eastAsia="en-GB"/>
        </w:rPr>
        <w:t xml:space="preserve">31.5-31.8 </w:t>
      </w:r>
      <w:r w:rsidRPr="005C32DC">
        <w:rPr>
          <w:rFonts w:ascii="Times New Roman" w:hAnsi="Times New Roman"/>
          <w:lang w:val="en-GB" w:eastAsia="en-GB"/>
        </w:rPr>
        <w:t>GHz</w:t>
      </w:r>
      <w:r w:rsidRPr="005C32DC">
        <w:rPr>
          <w:rFonts w:ascii="Times New Roman" w:hAnsi="Times New Roman"/>
          <w:lang w:eastAsia="en-GB"/>
        </w:rPr>
        <w:t xml:space="preserve"> је намењен фиксној и мобилној служби, осим ваздухопловне мобилне, на примарној основи (видети тачку 5.33 Правилника). (</w:t>
      </w:r>
      <w:r w:rsidRPr="005C32DC">
        <w:rPr>
          <w:rFonts w:ascii="Times New Roman" w:hAnsi="Times New Roman"/>
          <w:lang w:val="en-GB" w:eastAsia="en-GB"/>
        </w:rPr>
        <w:t>WRC</w:t>
      </w:r>
      <w:r w:rsidRPr="005C32DC">
        <w:rPr>
          <w:rFonts w:ascii="Times New Roman" w:hAnsi="Times New Roman"/>
          <w:lang w:eastAsia="en-GB"/>
        </w:rPr>
        <w:t>-12)</w:t>
      </w:r>
    </w:p>
    <w:p w:rsidR="00845B4D" w:rsidRPr="005C32DC" w:rsidRDefault="00845B4D" w:rsidP="00845B4D">
      <w:pPr>
        <w:autoSpaceDE w:val="0"/>
        <w:autoSpaceDN w:val="0"/>
        <w:adjustRightInd w:val="0"/>
        <w:ind w:left="1276" w:hanging="1276"/>
        <w:jc w:val="both"/>
        <w:rPr>
          <w:sz w:val="22"/>
          <w:szCs w:val="22"/>
          <w:u w:val="single"/>
          <w:lang w:val="sr-Cyrl-CS"/>
        </w:rPr>
      </w:pP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5.547 </w:t>
      </w:r>
      <w:r w:rsidRPr="005C32DC">
        <w:rPr>
          <w:sz w:val="22"/>
          <w:szCs w:val="22"/>
          <w:lang w:val="sr-Cyrl-CS"/>
        </w:rPr>
        <w:tab/>
        <w:t>За системе са густо распоређеним станицама у оквиру фиксне службе могу се користити опсези: 31,8-33,4 GHz, 37-40 GHz, 40,5-43,5 GHz,  51,4-52,6 GHz,  55,78-59 GHz и 64-66 GHz (видети Резолуцију 75 (WRC- 2000). Администрације горепоменуто треба да узму у обзир када разматрају регулаторне одредбе у вези са овим опсезима. С обзиром да постоји могућности коришћења опсега 39,5-40 GHz и 40,5-42 GHz за системе са густо распоређеним  земаљским станицама у оквиру фиксне сателитске службе (видети тачку 5.516В), администрације треба да узму у обзир евентуална ограничења која би тиме била наметнута  системима са густо распоређеним станицама у фиксној служби. (WRC-07)</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pStyle w:val="FUTNOTA"/>
        <w:numPr>
          <w:ilvl w:val="0"/>
          <w:numId w:val="0"/>
        </w:numPr>
        <w:ind w:left="1276" w:hanging="1276"/>
        <w:outlineLvl w:val="0"/>
        <w:rPr>
          <w:rFonts w:ascii="Times New Roman" w:hAnsi="Times New Roman"/>
          <w:b/>
          <w:color w:val="auto"/>
          <w:sz w:val="22"/>
          <w:szCs w:val="22"/>
          <w:lang w:val="sr-Cyrl-CS"/>
        </w:rPr>
      </w:pPr>
      <w:r w:rsidRPr="005C32DC">
        <w:rPr>
          <w:rFonts w:ascii="Times New Roman" w:hAnsi="Times New Roman"/>
          <w:sz w:val="22"/>
          <w:szCs w:val="22"/>
          <w:lang w:val="sr-Cyrl-CS"/>
        </w:rPr>
        <w:t xml:space="preserve">RR 5.547A </w:t>
      </w:r>
      <w:r w:rsidRPr="005C32DC">
        <w:rPr>
          <w:rFonts w:ascii="Times New Roman" w:hAnsi="Times New Roman"/>
          <w:sz w:val="22"/>
          <w:szCs w:val="22"/>
          <w:lang w:val="sr-Cyrl-CS"/>
        </w:rPr>
        <w:tab/>
        <w:t>Администрације треба да предузму мере како би максимално умањиле евентуалне сметње између станица у фиксној служби и станица на летелицама у радио-навигацијској служби у опсегу 31,8-33,4 GHz, узимајући у обзир оперативне потребе радарских система на летелицама.</w:t>
      </w:r>
      <w:r w:rsidRPr="005C32DC">
        <w:rPr>
          <w:rFonts w:ascii="Times New Roman" w:hAnsi="Times New Roman"/>
          <w:color w:val="auto"/>
          <w:sz w:val="22"/>
          <w:szCs w:val="22"/>
          <w:lang w:val="sr-Cyrl-CS"/>
        </w:rPr>
        <w:t xml:space="preserve"> (WRC-2000)</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5.548 </w:t>
      </w:r>
      <w:r w:rsidRPr="005C32DC">
        <w:rPr>
          <w:sz w:val="22"/>
          <w:szCs w:val="22"/>
          <w:lang w:val="sr-Cyrl-CS"/>
        </w:rPr>
        <w:tab/>
        <w:t>Приликом пројектовања система међусателитске службе у опсегу 32,3-33 GHz, радио- навигацијске службе у опсегу 32-33 GHz, и службе истраживања свемира (далеки свемир) у опсегу 31,8-32,3 GHz, администрације примењују све потребне мере у циљу спречавања штетних сметњи између ових служби, водећи рачуна о безбедносним аспектима  радио- навигацијске службе (видети Препоруку 707). (WRC-03)</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lastRenderedPageBreak/>
        <w:t>RR 5.</w:t>
      </w:r>
      <w:r w:rsidRPr="005C32DC">
        <w:rPr>
          <w:sz w:val="22"/>
          <w:szCs w:val="22"/>
        </w:rPr>
        <w:t>549</w:t>
      </w:r>
      <w:r w:rsidRPr="005C32DC">
        <w:rPr>
          <w:sz w:val="22"/>
          <w:szCs w:val="22"/>
        </w:rPr>
        <w:tab/>
      </w:r>
      <w:r w:rsidRPr="005C32DC">
        <w:rPr>
          <w:sz w:val="22"/>
          <w:szCs w:val="22"/>
          <w:lang w:val="sr-Cyrl-CS"/>
        </w:rPr>
        <w:t xml:space="preserve">Додатна намена: у Саудијској Арабији, Бахреину, Бангладешу, Египту, Уједињеним Арапским Емиратима, Габону, Индонезији, Исламској Републици Иран, Ираку, Израелу, Јордану, Кувајту, Либану, Либији, Малезији, Малију, Мароку, Мауританији, Непалу, Нигерији, Оману, Пакистану, Филипинима, Катару, Сиријској Арапској Републици, Демократској Републици Конго, Сингапуру, Сомалији, Судану, Јужном Судану, Шри Ланки, Тогоу, Тунису и Јемену, опсег </w:t>
      </w:r>
      <w:r w:rsidRPr="005C32DC">
        <w:rPr>
          <w:sz w:val="22"/>
          <w:szCs w:val="22"/>
          <w:lang w:eastAsia="en-GB"/>
        </w:rPr>
        <w:t>33,4-36 GHz је такође намењен фиксној и мобилној служби на примарној основи. (WRC-12)</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5.549A </w:t>
      </w:r>
      <w:r w:rsidRPr="005C32DC">
        <w:rPr>
          <w:sz w:val="22"/>
          <w:szCs w:val="22"/>
          <w:lang w:val="sr-Cyrl-CS"/>
        </w:rPr>
        <w:tab/>
        <w:t>У опсегу 35,5-36 GHz, средња густина флукса снаге на површини Земље, коју ствара било који сензор на свемирским летелицама у служби истраживања Земље (активно) или служби истраживања свемира (активно), за било који угао већи од 0,8° рачунато од средине снопа, не сме да буде већа од  –73,3 dB(W/m2) у овом опсегу. (WRC-03)</w:t>
      </w:r>
    </w:p>
    <w:p w:rsidR="00845B4D" w:rsidRPr="005C32DC" w:rsidRDefault="00845B4D" w:rsidP="00845B4D">
      <w:pPr>
        <w:pStyle w:val="FUTNOTA"/>
        <w:numPr>
          <w:ilvl w:val="0"/>
          <w:numId w:val="0"/>
        </w:numPr>
        <w:rPr>
          <w:rFonts w:ascii="Times New Roman" w:hAnsi="Times New Roman"/>
          <w:sz w:val="22"/>
          <w:szCs w:val="22"/>
          <w:lang w:val="ru-RU"/>
        </w:rPr>
      </w:pP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550</w:t>
      </w:r>
      <w:r w:rsidRPr="005C32DC">
        <w:rPr>
          <w:sz w:val="22"/>
          <w:szCs w:val="22"/>
        </w:rPr>
        <w:tab/>
      </w:r>
      <w:r w:rsidRPr="005C32DC">
        <w:rPr>
          <w:sz w:val="22"/>
          <w:szCs w:val="22"/>
          <w:lang w:val="sr-Cyrl-CS"/>
        </w:rPr>
        <w:t xml:space="preserve">Различита категорија службе: у Јерменији, Азербејџану, Белорусији, Руској Федерацији, Грузији, Киргистану, Таџикистану и Туркменистану, опсег </w:t>
      </w:r>
      <w:r w:rsidRPr="005C32DC">
        <w:rPr>
          <w:sz w:val="22"/>
          <w:szCs w:val="22"/>
          <w:lang w:eastAsia="en-GB"/>
        </w:rPr>
        <w:t>34.7-35.2 GHz је намењен служби истраживања свемира на примарној основи (видети тачку 5.33 Правилника). (WRC-12)</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sz w:val="22"/>
          <w:szCs w:val="22"/>
          <w:lang w:val="sr-Cyrl-CS"/>
        </w:rPr>
        <w:t xml:space="preserve">RR 5.550А </w:t>
      </w:r>
      <w:r w:rsidRPr="005C32DC">
        <w:rPr>
          <w:rFonts w:ascii="Times New Roman" w:hAnsi="Times New Roman"/>
          <w:sz w:val="22"/>
          <w:szCs w:val="22"/>
          <w:lang w:val="sr-Cyrl-CS"/>
        </w:rPr>
        <w:tab/>
        <w:t>На заједничко коришћење опсега 36-37 GHz за службу истраживања Земље сателитом (пасивно) и фиксну и мобилну службу, примењује се Резолуција 752 (WRC-07).</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5.551H </w:t>
      </w:r>
      <w:r w:rsidRPr="005C32DC">
        <w:rPr>
          <w:sz w:val="22"/>
          <w:szCs w:val="22"/>
          <w:lang w:val="sr-Cyrl-CS"/>
        </w:rPr>
        <w:tab/>
        <w:t>Еквивалентна густина флукса снагe (epfd) која потиче од свих свемирских станица било ког не-геостационарног сателитског система у фиксној сателитској служби (свемир-Земља) у опсегу 42,5-43,5 GHz  или у радио-дифузној сателитској служби у опсегу 42-42,5 GHz</w:t>
      </w:r>
      <w:r w:rsidRPr="005C32DC">
        <w:rPr>
          <w:sz w:val="22"/>
          <w:szCs w:val="22"/>
        </w:rPr>
        <w:t>,</w:t>
      </w:r>
      <w:r w:rsidRPr="005C32DC">
        <w:rPr>
          <w:sz w:val="22"/>
          <w:szCs w:val="22"/>
          <w:lang w:val="sr-Cyrl-CS"/>
        </w:rPr>
        <w:t xml:space="preserve">  мерена на  месту радио- астрономских станица не сме бити већа од следећих вредности  више од 2% времена:</w:t>
      </w:r>
    </w:p>
    <w:p w:rsidR="00845B4D" w:rsidRPr="005C32DC" w:rsidRDefault="00845B4D" w:rsidP="00845B4D">
      <w:pPr>
        <w:numPr>
          <w:ilvl w:val="0"/>
          <w:numId w:val="23"/>
        </w:numPr>
        <w:autoSpaceDE w:val="0"/>
        <w:autoSpaceDN w:val="0"/>
        <w:adjustRightInd w:val="0"/>
        <w:jc w:val="both"/>
        <w:rPr>
          <w:sz w:val="22"/>
          <w:szCs w:val="22"/>
          <w:lang w:val="sr-Cyrl-CS"/>
        </w:rPr>
      </w:pPr>
      <w:r w:rsidRPr="005C32DC">
        <w:rPr>
          <w:sz w:val="22"/>
          <w:szCs w:val="22"/>
          <w:lang w:val="sr-Cyrl-CS"/>
        </w:rPr>
        <w:t xml:space="preserve">-230 dB(W/m2) у 1 GHz и -246 dB(W/m2) у било којих 500 kHz опсега 42,5-43,5 GHz на локацији било које радио-астрономске станице регистроване као радио телескоп са једном параболичном антеном (single-dish </w:t>
      </w:r>
      <w:r w:rsidRPr="005C32DC">
        <w:rPr>
          <w:sz w:val="22"/>
          <w:szCs w:val="22"/>
          <w:lang w:val="sr-Latn-CS"/>
        </w:rPr>
        <w:t>telescope</w:t>
      </w:r>
      <w:r w:rsidRPr="005C32DC">
        <w:rPr>
          <w:sz w:val="22"/>
          <w:szCs w:val="22"/>
          <w:lang w:val="sr-Cyrl-CS"/>
        </w:rPr>
        <w:t>); и</w:t>
      </w:r>
    </w:p>
    <w:p w:rsidR="00845B4D" w:rsidRPr="005C32DC" w:rsidRDefault="00845B4D" w:rsidP="00845B4D">
      <w:pPr>
        <w:numPr>
          <w:ilvl w:val="0"/>
          <w:numId w:val="23"/>
        </w:numPr>
        <w:autoSpaceDE w:val="0"/>
        <w:autoSpaceDN w:val="0"/>
        <w:adjustRightInd w:val="0"/>
        <w:jc w:val="both"/>
        <w:rPr>
          <w:sz w:val="22"/>
          <w:szCs w:val="22"/>
          <w:lang w:val="sr-Cyrl-CS"/>
        </w:rPr>
      </w:pPr>
      <w:r w:rsidRPr="005C32DC">
        <w:rPr>
          <w:sz w:val="22"/>
          <w:szCs w:val="22"/>
          <w:lang w:val="sr-Cyrl-CS"/>
        </w:rPr>
        <w:t>-209 dB(W/m2) у било којих 500 kHz опсега 42,5-43,5 GHz на локацији било које радио-астрономске станице регистроване као интерферометријски радио телескоп</w:t>
      </w:r>
      <w:r w:rsidRPr="005C32DC">
        <w:rPr>
          <w:sz w:val="22"/>
          <w:szCs w:val="22"/>
          <w:lang w:val="sr-Latn-CS"/>
        </w:rPr>
        <w:t xml:space="preserve"> </w:t>
      </w:r>
      <w:r w:rsidRPr="005C32DC">
        <w:rPr>
          <w:sz w:val="22"/>
          <w:szCs w:val="22"/>
          <w:lang w:val="sr-Cyrl-CS"/>
        </w:rPr>
        <w:t>(</w:t>
      </w:r>
      <w:r w:rsidRPr="005C32DC">
        <w:rPr>
          <w:sz w:val="22"/>
          <w:szCs w:val="22"/>
          <w:lang w:val="sr-Latn-CS"/>
        </w:rPr>
        <w:t>very long baseline interferometry - VLBI)</w:t>
      </w: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Еквивалентне густине флукса снагe (epfd) се процењују према методологији из Препоруке ITU-R S. 1586-1, при чему су референтни дијаграм зрачења  и максимални добитак антене у радио-астрономској служби дати у Препоруци ITU-R RA.1631-0 а примењују се на целом небу за елевационе углове веће од минималног радног угла θ</w:t>
      </w:r>
      <w:r w:rsidRPr="005C32DC">
        <w:rPr>
          <w:i/>
          <w:iCs/>
          <w:sz w:val="22"/>
          <w:szCs w:val="22"/>
          <w:lang w:val="sr-Cyrl-CS"/>
        </w:rPr>
        <w:t xml:space="preserve">min </w:t>
      </w:r>
      <w:r w:rsidRPr="005C32DC">
        <w:rPr>
          <w:sz w:val="22"/>
          <w:szCs w:val="22"/>
          <w:lang w:val="sr-Cyrl-CS"/>
        </w:rPr>
        <w:t>радио-телескопа (у случају да информација није достављена усваја се вредност од 5°).</w:t>
      </w: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Наведене граничне вредности се примењују на месту сваке  радио-астрономске станице која је :</w:t>
      </w:r>
    </w:p>
    <w:p w:rsidR="00845B4D" w:rsidRPr="005C32DC" w:rsidRDefault="00845B4D" w:rsidP="00845B4D">
      <w:pPr>
        <w:numPr>
          <w:ilvl w:val="0"/>
          <w:numId w:val="24"/>
        </w:numPr>
        <w:autoSpaceDE w:val="0"/>
        <w:autoSpaceDN w:val="0"/>
        <w:adjustRightInd w:val="0"/>
        <w:jc w:val="both"/>
        <w:rPr>
          <w:sz w:val="22"/>
          <w:szCs w:val="22"/>
          <w:lang w:val="sr-Cyrl-CS"/>
        </w:rPr>
      </w:pPr>
      <w:r w:rsidRPr="005C32DC">
        <w:rPr>
          <w:sz w:val="22"/>
          <w:szCs w:val="22"/>
          <w:lang w:val="sr-Cyrl-CS"/>
        </w:rPr>
        <w:t>била у функцији пре 5. јула 2003. и која је нотификована Бироу пре 4. јануара 2004.  године или</w:t>
      </w:r>
    </w:p>
    <w:p w:rsidR="00845B4D" w:rsidRPr="005C32DC" w:rsidRDefault="00845B4D" w:rsidP="00845B4D">
      <w:pPr>
        <w:numPr>
          <w:ilvl w:val="0"/>
          <w:numId w:val="24"/>
        </w:numPr>
        <w:autoSpaceDE w:val="0"/>
        <w:autoSpaceDN w:val="0"/>
        <w:adjustRightInd w:val="0"/>
        <w:jc w:val="both"/>
        <w:rPr>
          <w:sz w:val="22"/>
          <w:szCs w:val="22"/>
          <w:lang w:val="sr-Cyrl-CS"/>
        </w:rPr>
      </w:pPr>
      <w:r w:rsidRPr="005C32DC">
        <w:rPr>
          <w:sz w:val="22"/>
          <w:szCs w:val="22"/>
          <w:lang w:val="sr-Cyrl-CS"/>
        </w:rPr>
        <w:t>била нотификована пре него што је Бироу достављена комплетна информација о координацији односно нотификацији у складу са Додатком 4 Правилника за свемирску станицу на коју се примењују ова ограничења.</w:t>
      </w:r>
    </w:p>
    <w:p w:rsidR="00845B4D" w:rsidRPr="005C32DC" w:rsidRDefault="00845B4D" w:rsidP="00845B4D">
      <w:pPr>
        <w:tabs>
          <w:tab w:val="left" w:pos="1800"/>
        </w:tabs>
        <w:autoSpaceDE w:val="0"/>
        <w:autoSpaceDN w:val="0"/>
        <w:adjustRightInd w:val="0"/>
        <w:ind w:left="1276"/>
        <w:jc w:val="both"/>
        <w:rPr>
          <w:sz w:val="22"/>
          <w:szCs w:val="22"/>
          <w:lang w:val="sr-Cyrl-CS"/>
        </w:rPr>
      </w:pPr>
      <w:r w:rsidRPr="005C32DC">
        <w:rPr>
          <w:sz w:val="22"/>
          <w:szCs w:val="22"/>
          <w:lang w:val="sr-Cyrl-CS"/>
        </w:rPr>
        <w:t xml:space="preserve">Остале радио-астрономске станице нотификоване после ових датума могу да преговарају ради постизања споразума са администрацијама које су одобриле рад свемирских станица. У региону 2 примењује се Резолуција 743 (WRC-03). </w:t>
      </w:r>
      <w:r w:rsidRPr="005C32DC">
        <w:rPr>
          <w:sz w:val="22"/>
          <w:szCs w:val="22"/>
          <w:lang w:val="sr-Cyrl-CS"/>
        </w:rPr>
        <w:lastRenderedPageBreak/>
        <w:t>Ограничења наведена у овој тачки могу бити прекорачена на локацији радио-астрономске станице сваке земље чија се администрација сложи.  (WRC-15)</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134"/>
        <w:jc w:val="both"/>
        <w:rPr>
          <w:sz w:val="22"/>
          <w:szCs w:val="22"/>
          <w:lang w:val="sr-Cyrl-CS"/>
        </w:rPr>
      </w:pPr>
      <w:r w:rsidRPr="005C32DC">
        <w:rPr>
          <w:sz w:val="22"/>
          <w:szCs w:val="22"/>
          <w:lang w:val="sr-Cyrl-CS"/>
        </w:rPr>
        <w:t xml:space="preserve">RR 5.551I </w:t>
      </w:r>
      <w:r w:rsidRPr="005C32DC">
        <w:rPr>
          <w:sz w:val="22"/>
          <w:szCs w:val="22"/>
          <w:lang w:val="sr-Cyrl-CS"/>
        </w:rPr>
        <w:tab/>
        <w:t>Густина флукса снаге коју ствара било која геостационарна свемирска станица у фиксној сателитској служби (свемир-Земља) у опсегу 42,5-43,5 GHz, или у радио-дифузној сателитској служби (свемир-Земља) у опсегу 42-42,5 GHz, на месту било које радио-астрономске станице не сме бити већа од:</w:t>
      </w:r>
    </w:p>
    <w:p w:rsidR="00845B4D" w:rsidRPr="005C32DC" w:rsidRDefault="00845B4D" w:rsidP="00845B4D">
      <w:pPr>
        <w:numPr>
          <w:ilvl w:val="2"/>
          <w:numId w:val="28"/>
        </w:numPr>
        <w:autoSpaceDE w:val="0"/>
        <w:autoSpaceDN w:val="0"/>
        <w:adjustRightInd w:val="0"/>
        <w:jc w:val="both"/>
        <w:rPr>
          <w:sz w:val="22"/>
          <w:szCs w:val="22"/>
          <w:lang w:val="sr-Cyrl-CS"/>
        </w:rPr>
      </w:pPr>
      <w:r w:rsidRPr="005C32DC">
        <w:rPr>
          <w:sz w:val="22"/>
          <w:szCs w:val="22"/>
          <w:lang w:val="sr-Cyrl-CS"/>
        </w:rPr>
        <w:t xml:space="preserve">-137 dB(W/m2) у 1 GHz и -153 dB(W/m2) у било којих 500 kHz опсега 42,5-43,5 GHz, на локацији било које радио-астрономске станице регистроване као радио телескоп са једном параболичном антеном (single-dish </w:t>
      </w:r>
      <w:r w:rsidRPr="005C32DC">
        <w:rPr>
          <w:sz w:val="22"/>
          <w:szCs w:val="22"/>
          <w:lang w:val="sr-Latn-CS"/>
        </w:rPr>
        <w:t>telescope</w:t>
      </w:r>
      <w:r w:rsidRPr="005C32DC">
        <w:rPr>
          <w:sz w:val="22"/>
          <w:szCs w:val="22"/>
          <w:lang w:val="sr-Cyrl-CS"/>
        </w:rPr>
        <w:t>); и</w:t>
      </w:r>
    </w:p>
    <w:p w:rsidR="00845B4D" w:rsidRPr="005C32DC" w:rsidRDefault="00845B4D" w:rsidP="00845B4D">
      <w:pPr>
        <w:numPr>
          <w:ilvl w:val="2"/>
          <w:numId w:val="28"/>
        </w:numPr>
        <w:autoSpaceDE w:val="0"/>
        <w:autoSpaceDN w:val="0"/>
        <w:adjustRightInd w:val="0"/>
        <w:jc w:val="both"/>
        <w:rPr>
          <w:sz w:val="22"/>
          <w:szCs w:val="22"/>
          <w:lang w:val="sr-Cyrl-CS"/>
        </w:rPr>
      </w:pPr>
      <w:r w:rsidRPr="005C32DC">
        <w:rPr>
          <w:sz w:val="22"/>
          <w:szCs w:val="22"/>
          <w:lang w:val="sr-Cyrl-CS"/>
        </w:rPr>
        <w:t>-116 dB(W/m2) у било којих 500 kHz  опсега 42,5-43,5 GHz на локацији било које радио-астрономске станице регистроване као интерферометријски радио телескоп</w:t>
      </w:r>
      <w:r w:rsidRPr="005C32DC">
        <w:rPr>
          <w:sz w:val="22"/>
          <w:szCs w:val="22"/>
          <w:lang w:val="sr-Latn-CS"/>
        </w:rPr>
        <w:t xml:space="preserve"> </w:t>
      </w:r>
      <w:r w:rsidRPr="005C32DC">
        <w:rPr>
          <w:sz w:val="22"/>
          <w:szCs w:val="22"/>
          <w:lang w:val="sr-Cyrl-CS"/>
        </w:rPr>
        <w:t>(</w:t>
      </w:r>
      <w:r w:rsidRPr="005C32DC">
        <w:rPr>
          <w:sz w:val="22"/>
          <w:szCs w:val="22"/>
          <w:lang w:val="sr-Latn-CS"/>
        </w:rPr>
        <w:t>very long baseline interferometry - VLBI)</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Наведене граничне вредности се примењују на месту сваке  радио-астрономске станице која је:</w:t>
      </w:r>
    </w:p>
    <w:p w:rsidR="00845B4D" w:rsidRPr="005C32DC" w:rsidRDefault="00845B4D" w:rsidP="00845B4D">
      <w:pPr>
        <w:numPr>
          <w:ilvl w:val="0"/>
          <w:numId w:val="27"/>
        </w:numPr>
        <w:autoSpaceDE w:val="0"/>
        <w:autoSpaceDN w:val="0"/>
        <w:adjustRightInd w:val="0"/>
        <w:jc w:val="both"/>
        <w:rPr>
          <w:sz w:val="22"/>
          <w:szCs w:val="22"/>
          <w:lang w:val="sr-Cyrl-CS"/>
        </w:rPr>
      </w:pPr>
      <w:r w:rsidRPr="005C32DC">
        <w:rPr>
          <w:sz w:val="22"/>
          <w:szCs w:val="22"/>
          <w:lang w:val="sr-Cyrl-CS"/>
        </w:rPr>
        <w:t>била у функцији пре 5. јула 2003, а која је нотификована Бироу пре 4. јануара 2004. године или</w:t>
      </w:r>
    </w:p>
    <w:p w:rsidR="00845B4D" w:rsidRPr="005C32DC" w:rsidRDefault="00845B4D" w:rsidP="00845B4D">
      <w:pPr>
        <w:numPr>
          <w:ilvl w:val="0"/>
          <w:numId w:val="27"/>
        </w:numPr>
        <w:autoSpaceDE w:val="0"/>
        <w:autoSpaceDN w:val="0"/>
        <w:adjustRightInd w:val="0"/>
        <w:jc w:val="both"/>
        <w:rPr>
          <w:sz w:val="22"/>
          <w:szCs w:val="22"/>
          <w:lang w:val="sr-Cyrl-CS"/>
        </w:rPr>
      </w:pPr>
      <w:r w:rsidRPr="005C32DC">
        <w:rPr>
          <w:sz w:val="22"/>
          <w:szCs w:val="22"/>
          <w:lang w:val="sr-Cyrl-CS"/>
        </w:rPr>
        <w:t xml:space="preserve">била нотификована пре него што је Бироу достављена комплетна информација о координацији односно нотификацији у складу са Додатком 4 Правилника за свемирску станицу на коју се примењују ограничења.  </w:t>
      </w:r>
    </w:p>
    <w:p w:rsidR="00845B4D" w:rsidRPr="005C32DC" w:rsidRDefault="00845B4D" w:rsidP="00845B4D">
      <w:pPr>
        <w:autoSpaceDE w:val="0"/>
        <w:autoSpaceDN w:val="0"/>
        <w:adjustRightInd w:val="0"/>
        <w:ind w:left="2705"/>
        <w:jc w:val="both"/>
        <w:rPr>
          <w:sz w:val="22"/>
          <w:szCs w:val="22"/>
          <w:lang w:val="sr-Cyrl-CS"/>
        </w:rPr>
      </w:pPr>
    </w:p>
    <w:p w:rsidR="00845B4D" w:rsidRPr="005C32DC" w:rsidRDefault="00845B4D" w:rsidP="00845B4D">
      <w:pPr>
        <w:autoSpaceDE w:val="0"/>
        <w:autoSpaceDN w:val="0"/>
        <w:adjustRightInd w:val="0"/>
        <w:ind w:left="1276"/>
        <w:jc w:val="both"/>
        <w:rPr>
          <w:sz w:val="22"/>
          <w:szCs w:val="22"/>
          <w:lang w:val="sr-Cyrl-CS"/>
        </w:rPr>
      </w:pPr>
      <w:r w:rsidRPr="005C32DC">
        <w:rPr>
          <w:sz w:val="22"/>
          <w:szCs w:val="22"/>
          <w:lang w:val="sr-Cyrl-CS"/>
        </w:rPr>
        <w:t>Остале радио-астрономске станице нотификоване после наведених датума могу да преговарају ради постизања споразума са администрацијама које су одобриле рад свемирских станица. У региону 2 примењује се Резолуција 743 (WRC-03). Ограничења наведена  у овој тачки  могу се прекорачити на локацији радио-астрономске станице сваке земље чија се администрација сложи.  (WRC-07)</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5.552 </w:t>
      </w:r>
      <w:r w:rsidRPr="005C32DC">
        <w:rPr>
          <w:rFonts w:ascii="Times New Roman" w:hAnsi="Times New Roman"/>
          <w:color w:val="auto"/>
          <w:sz w:val="22"/>
          <w:szCs w:val="22"/>
          <w:lang w:val="sr-Cyrl-CS"/>
        </w:rPr>
        <w:tab/>
        <w:t>Спектар намењен за фиксну сателитску службу у опсезима 42,50-43,50 GHz и 47,20-50,20 GHz за пренос сигнала Земља-свемир је већи него у опсегу 37,50-39,50 GHz за пренос сигнала свемир-Земља због потреба спојних веза за радио-дифузне сателите. Од администрацијама се препоручује да предузму све могуће мере како би резервисале опсег 47,2-49,2 GHz за спојне везе за радио-дифузну сателитску службу која ради у опсегу 40,5-42,5 GHz.</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5.552A </w:t>
      </w:r>
      <w:r w:rsidRPr="005C32DC">
        <w:rPr>
          <w:sz w:val="22"/>
          <w:szCs w:val="22"/>
          <w:lang w:val="sr-Cyrl-CS"/>
        </w:rPr>
        <w:tab/>
        <w:t>Опсези 47,2-47,5 GHz и 47,9-48,2 GHz су намењени фиксној служби за станице на платформама на великим висинама. Коришћење опсега 47,2-47,5 GHz и 47,9-48,2 GHz подлеже одредбама Резолуције 122 (</w:t>
      </w:r>
      <w:r w:rsidRPr="005C32DC">
        <w:rPr>
          <w:sz w:val="22"/>
          <w:szCs w:val="22"/>
          <w:lang w:val="sr-Latn-CS"/>
        </w:rPr>
        <w:t>Rev.</w:t>
      </w:r>
      <w:r w:rsidRPr="005C32DC">
        <w:rPr>
          <w:sz w:val="22"/>
          <w:szCs w:val="22"/>
          <w:lang w:val="sr-Cyrl-CS"/>
        </w:rPr>
        <w:t>WRC-</w:t>
      </w:r>
      <w:r w:rsidRPr="005C32DC">
        <w:rPr>
          <w:sz w:val="22"/>
          <w:szCs w:val="22"/>
          <w:lang w:val="sr-Latn-CS"/>
        </w:rPr>
        <w:t>0</w:t>
      </w:r>
      <w:r w:rsidRPr="005C32DC">
        <w:rPr>
          <w:sz w:val="22"/>
          <w:szCs w:val="22"/>
          <w:lang w:val="sr-Cyrl-CS"/>
        </w:rPr>
        <w:t>7). (WRC-</w:t>
      </w:r>
      <w:r w:rsidRPr="005C32DC">
        <w:rPr>
          <w:sz w:val="22"/>
          <w:szCs w:val="22"/>
          <w:lang w:val="sr-Latn-CS"/>
        </w:rPr>
        <w:t>07</w:t>
      </w:r>
      <w:r w:rsidRPr="005C32DC">
        <w:rPr>
          <w:sz w:val="22"/>
          <w:szCs w:val="22"/>
          <w:lang w:val="sr-Cyrl-CS"/>
        </w:rPr>
        <w:t>)</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5.553 </w:t>
      </w:r>
      <w:r w:rsidRPr="005C32DC">
        <w:rPr>
          <w:rFonts w:ascii="Times New Roman" w:hAnsi="Times New Roman"/>
          <w:color w:val="auto"/>
          <w:sz w:val="22"/>
          <w:szCs w:val="22"/>
          <w:lang w:val="sr-Cyrl-CS"/>
        </w:rPr>
        <w:tab/>
        <w:t xml:space="preserve">У опсезима 43,5-47 GHz и 66-71 GHz, станице у копненој мобилној служби могу да раде под условом да не изазивају штетне сметње свемирским радио-комуникационим службама којима су ови опсези намењени (видети тачку 5.43 Правилника). </w:t>
      </w:r>
      <w:r w:rsidRPr="005C32DC">
        <w:rPr>
          <w:rFonts w:ascii="Times New Roman" w:hAnsi="Times New Roman"/>
          <w:sz w:val="22"/>
          <w:szCs w:val="22"/>
          <w:lang w:val="sr-Cyrl-CS"/>
        </w:rPr>
        <w:t>(WRC-2000)</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t xml:space="preserve">RR 5.554 </w:t>
      </w:r>
      <w:r w:rsidRPr="005C32DC">
        <w:rPr>
          <w:rFonts w:ascii="Times New Roman" w:hAnsi="Times New Roman"/>
          <w:color w:val="auto"/>
          <w:sz w:val="22"/>
          <w:szCs w:val="22"/>
          <w:lang w:val="sr-Cyrl-CS"/>
        </w:rPr>
        <w:tab/>
        <w:t>У опсезима 43,5-47GHz, 66-71 GHz, 95-100 GHz, 123-130 GHz, 191,8-200 GHz и 252-265 GHz, сателитске везе које спајају копнене станице у одређеним фиксним тачкама су такође дозвољене када се користе у вези са мобилном сателитском службом или радио-навигацијском сателитском службом.</w:t>
      </w:r>
      <w:r w:rsidRPr="005C32DC">
        <w:rPr>
          <w:rFonts w:ascii="Times New Roman" w:hAnsi="Times New Roman"/>
          <w:sz w:val="22"/>
          <w:szCs w:val="22"/>
          <w:lang w:val="sr-Cyrl-CS"/>
        </w:rPr>
        <w:t xml:space="preserve"> (WRC-2000)</w:t>
      </w:r>
    </w:p>
    <w:p w:rsidR="00845B4D" w:rsidRPr="005C32DC" w:rsidRDefault="00845B4D" w:rsidP="00845B4D">
      <w:pPr>
        <w:pStyle w:val="Title"/>
        <w:ind w:left="1276" w:hanging="1276"/>
        <w:jc w:val="both"/>
        <w:outlineLvl w:val="0"/>
        <w:rPr>
          <w:b w:val="0"/>
          <w:sz w:val="22"/>
          <w:szCs w:val="22"/>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RR 5.554A  Коришћење опсега 47,5-47,9 GHz, 48,2-48,54 GHz и 49,44-50,20 GHz од стране фиксне сателитске службе (свемир-Земља) је ограничено на геостационарне сателите. (WRC-03)</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5.555 </w:t>
      </w:r>
      <w:r w:rsidRPr="005C32DC">
        <w:rPr>
          <w:sz w:val="22"/>
          <w:szCs w:val="22"/>
          <w:lang w:val="sr-Cyrl-CS"/>
        </w:rPr>
        <w:tab/>
      </w:r>
      <w:r w:rsidRPr="005C32DC">
        <w:rPr>
          <w:iCs/>
          <w:sz w:val="22"/>
          <w:szCs w:val="22"/>
          <w:lang w:val="sr-Cyrl-CS"/>
        </w:rPr>
        <w:t>Додатна намена</w:t>
      </w:r>
      <w:r w:rsidRPr="005C32DC">
        <w:rPr>
          <w:sz w:val="22"/>
          <w:szCs w:val="22"/>
          <w:lang w:val="sr-Cyrl-CS"/>
        </w:rPr>
        <w:t>: Опсег 48,94-49,04 GHz је такође намењен радио-астрономској служби на примарној основи. (WRC-2000)</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5.555B </w:t>
      </w:r>
      <w:r w:rsidRPr="005C32DC">
        <w:rPr>
          <w:sz w:val="22"/>
          <w:szCs w:val="22"/>
          <w:lang w:val="sr-Cyrl-CS"/>
        </w:rPr>
        <w:tab/>
        <w:t>Густине флукса снаге у опсегу 48,94-49,04 GHz коју ствара било која геостационарна свемирска станица у фиксној сателитској служби (свемир-Земља) која ради у опсезима 48,2-48,54 GHz и 49,44-50,2 GHz не сме бити већа од –151,8 dB(W/m2) у било којих 500 kHz на локацији било које радио-астрономске станице. (WRC-03)</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5.556</w:t>
      </w:r>
      <w:r w:rsidRPr="005C32DC">
        <w:rPr>
          <w:sz w:val="22"/>
          <w:szCs w:val="22"/>
          <w:lang w:val="sr-Cyrl-CS"/>
        </w:rPr>
        <w:tab/>
        <w:t xml:space="preserve"> У опсезима 51,4-54,25 GHz, 58,2-59 GHz и 64-65 GHz, радио-астрономска осматрања могу се вршити на основу националних прописа. (WRC-2000)</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spacing w:after="240"/>
        <w:ind w:left="1134" w:hanging="1134"/>
        <w:jc w:val="both"/>
        <w:rPr>
          <w:sz w:val="22"/>
          <w:szCs w:val="22"/>
          <w:lang w:eastAsia="en-GB"/>
        </w:rPr>
      </w:pPr>
      <w:r w:rsidRPr="005C32DC">
        <w:rPr>
          <w:sz w:val="22"/>
          <w:szCs w:val="22"/>
          <w:lang w:val="sr-Cyrl-CS"/>
        </w:rPr>
        <w:t>RR 5.</w:t>
      </w:r>
      <w:r w:rsidRPr="005C32DC">
        <w:rPr>
          <w:sz w:val="22"/>
          <w:szCs w:val="22"/>
        </w:rPr>
        <w:t>556A</w:t>
      </w:r>
      <w:r w:rsidRPr="005C32DC">
        <w:rPr>
          <w:sz w:val="22"/>
          <w:szCs w:val="22"/>
        </w:rPr>
        <w:tab/>
      </w:r>
      <w:r w:rsidRPr="005C32DC">
        <w:rPr>
          <w:sz w:val="22"/>
          <w:szCs w:val="22"/>
          <w:lang w:val="sr-Cyrl-CS"/>
        </w:rPr>
        <w:t xml:space="preserve">Коришћење опсега </w:t>
      </w:r>
      <w:r w:rsidRPr="005C32DC">
        <w:rPr>
          <w:sz w:val="22"/>
          <w:szCs w:val="22"/>
          <w:lang w:eastAsia="en-GB"/>
        </w:rPr>
        <w:t>54,25-56,9 GHz, 57-58,2 GHz и 59-59,3 GHz од стране међусателитске службе је ограничено на сателите у геостационарно-сателитској орбити. Густина флукса снаге на свим висинама од 0 km до 1 000 km изнад Земљине површине коју производи станица међусателитске службе, у свим условима и за све методе модулације, не сме да премаши -147 dB (W/m² /100 MHz) за све упадне углове. (WRC-97)</w:t>
      </w:r>
    </w:p>
    <w:p w:rsidR="00845B4D" w:rsidRPr="005C32DC" w:rsidRDefault="00845B4D" w:rsidP="00845B4D">
      <w:pPr>
        <w:pStyle w:val="Note2"/>
        <w:ind w:left="1134" w:hanging="1134"/>
        <w:rPr>
          <w:sz w:val="22"/>
          <w:szCs w:val="22"/>
        </w:rPr>
      </w:pPr>
      <w:r w:rsidRPr="005C32DC">
        <w:rPr>
          <w:sz w:val="22"/>
          <w:szCs w:val="22"/>
          <w:lang w:val="sr-Cyrl-CS"/>
        </w:rPr>
        <w:t>RR 5.</w:t>
      </w:r>
      <w:r w:rsidRPr="005C32DC">
        <w:rPr>
          <w:sz w:val="22"/>
          <w:szCs w:val="22"/>
        </w:rPr>
        <w:t>556B</w:t>
      </w:r>
      <w:r w:rsidRPr="005C32DC">
        <w:rPr>
          <w:sz w:val="22"/>
          <w:szCs w:val="22"/>
        </w:rPr>
        <w:tab/>
        <w:t xml:space="preserve">Додатна намена: у Јапану, опсег 54,25-55.78 </w:t>
      </w:r>
      <w:r w:rsidRPr="005C32DC">
        <w:rPr>
          <w:sz w:val="22"/>
          <w:szCs w:val="22"/>
          <w:lang w:val="en-AU"/>
        </w:rPr>
        <w:t>GHz</w:t>
      </w:r>
      <w:r w:rsidRPr="005C32DC">
        <w:rPr>
          <w:sz w:val="22"/>
          <w:szCs w:val="22"/>
        </w:rPr>
        <w:t xml:space="preserve"> је такође намењен мобилној служби на примарној основи за употребу мале густине. (WRC-97)</w:t>
      </w:r>
    </w:p>
    <w:p w:rsidR="00845B4D" w:rsidRPr="005C32DC" w:rsidRDefault="00845B4D" w:rsidP="00845B4D">
      <w:pPr>
        <w:pStyle w:val="NoSpacing"/>
        <w:jc w:val="both"/>
        <w:rPr>
          <w:rFonts w:ascii="Times New Roman" w:hAnsi="Times New Roman"/>
        </w:rPr>
      </w:pPr>
    </w:p>
    <w:p w:rsidR="00845B4D" w:rsidRPr="005C32DC" w:rsidRDefault="00845B4D" w:rsidP="00845B4D">
      <w:pPr>
        <w:pStyle w:val="Note2"/>
        <w:spacing w:after="240"/>
        <w:ind w:left="1134" w:hanging="1134"/>
        <w:rPr>
          <w:sz w:val="22"/>
          <w:szCs w:val="22"/>
        </w:rPr>
      </w:pPr>
      <w:r w:rsidRPr="005C32DC">
        <w:rPr>
          <w:sz w:val="22"/>
          <w:szCs w:val="22"/>
          <w:lang w:val="sr-Cyrl-CS"/>
        </w:rPr>
        <w:t>RR 5.</w:t>
      </w:r>
      <w:r w:rsidRPr="005C32DC">
        <w:rPr>
          <w:sz w:val="22"/>
          <w:szCs w:val="22"/>
        </w:rPr>
        <w:t>557</w:t>
      </w:r>
      <w:r w:rsidRPr="005C32DC">
        <w:rPr>
          <w:sz w:val="22"/>
          <w:szCs w:val="22"/>
        </w:rPr>
        <w:tab/>
        <w:t xml:space="preserve">Додатна намена: у Јапану, опсег 55,78-58,2 </w:t>
      </w:r>
      <w:r w:rsidRPr="005C32DC">
        <w:rPr>
          <w:sz w:val="22"/>
          <w:szCs w:val="22"/>
          <w:lang w:val="en-AU"/>
        </w:rPr>
        <w:t>GHz</w:t>
      </w:r>
      <w:r w:rsidRPr="005C32DC">
        <w:rPr>
          <w:sz w:val="22"/>
          <w:szCs w:val="22"/>
        </w:rPr>
        <w:t xml:space="preserve"> је такође намењен радиолокацијској служби на примарној основи. (WRC-97)</w:t>
      </w:r>
    </w:p>
    <w:p w:rsidR="00845B4D" w:rsidRPr="005C32DC" w:rsidRDefault="00845B4D" w:rsidP="00845B4D">
      <w:pPr>
        <w:pStyle w:val="NoSpacing"/>
        <w:ind w:left="1276" w:hanging="1276"/>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5.557A</w:t>
      </w:r>
      <w:r w:rsidRPr="005C32DC">
        <w:rPr>
          <w:sz w:val="22"/>
          <w:szCs w:val="22"/>
          <w:lang w:val="sr-Cyrl-CS"/>
        </w:rPr>
        <w:tab/>
        <w:t xml:space="preserve"> У опсегу 55,78-56,26 GHz, ради заштите станица у служби истраживања Земље сателитом (пасивно), максимална густина снаге предајника на месту пријемне антене станице фиксне службе је ограничена на -26 dB(W/MHz). (WRC-2000)</w:t>
      </w:r>
    </w:p>
    <w:p w:rsidR="00845B4D" w:rsidRPr="005C32DC" w:rsidRDefault="00845B4D" w:rsidP="00845B4D">
      <w:pPr>
        <w:pStyle w:val="FUTNOTA"/>
        <w:numPr>
          <w:ilvl w:val="0"/>
          <w:numId w:val="0"/>
        </w:numPr>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color w:val="auto"/>
          <w:sz w:val="22"/>
          <w:szCs w:val="22"/>
          <w:lang w:val="sr-Cyrl-CS"/>
        </w:rPr>
        <w:t xml:space="preserve">RR 5.558 </w:t>
      </w:r>
      <w:r w:rsidRPr="005C32DC">
        <w:rPr>
          <w:rFonts w:ascii="Times New Roman" w:hAnsi="Times New Roman"/>
          <w:color w:val="auto"/>
          <w:sz w:val="22"/>
          <w:szCs w:val="22"/>
          <w:lang w:val="sr-Cyrl-CS"/>
        </w:rPr>
        <w:tab/>
        <w:t xml:space="preserve">У опсезима 55,78-58,20 GHz, 59-64 GHz, 66-71 GHz, 122,25-123 GHz, 130-134 GHz, 167-174,8 GHz  и 191,8-200 GHz станице у ваздухопловној мобилној служби могу да раде под условом да не изазивају штетне сметње међусателитској служби (видети тачку 5.43 Правилника). </w:t>
      </w:r>
      <w:r w:rsidRPr="005C32DC">
        <w:rPr>
          <w:rFonts w:ascii="Times New Roman" w:hAnsi="Times New Roman"/>
          <w:sz w:val="22"/>
          <w:szCs w:val="22"/>
          <w:lang w:val="sr-Cyrl-CS"/>
        </w:rPr>
        <w:t>(WRC-2000)</w:t>
      </w:r>
    </w:p>
    <w:p w:rsidR="00845B4D" w:rsidRPr="005C32DC" w:rsidRDefault="00845B4D" w:rsidP="00845B4D">
      <w:pPr>
        <w:autoSpaceDE w:val="0"/>
        <w:autoSpaceDN w:val="0"/>
        <w:adjustRightInd w:val="0"/>
        <w:ind w:left="1276" w:hanging="1276"/>
        <w:jc w:val="both"/>
        <w:rPr>
          <w:sz w:val="22"/>
          <w:szCs w:val="22"/>
          <w:lang w:val="ru-RU"/>
        </w:rPr>
      </w:pPr>
      <w:r w:rsidRPr="005C32DC">
        <w:rPr>
          <w:sz w:val="22"/>
          <w:szCs w:val="22"/>
          <w:lang w:val="sr-Cyrl-CS"/>
        </w:rPr>
        <w:tab/>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r w:rsidRPr="005C32DC">
        <w:rPr>
          <w:rFonts w:ascii="Times New Roman" w:hAnsi="Times New Roman"/>
          <w:color w:val="auto"/>
          <w:sz w:val="22"/>
          <w:szCs w:val="22"/>
          <w:lang w:val="sr-Cyrl-CS"/>
        </w:rPr>
        <w:t xml:space="preserve">RR 5.559 </w:t>
      </w:r>
      <w:r w:rsidRPr="005C32DC">
        <w:rPr>
          <w:rFonts w:ascii="Times New Roman" w:hAnsi="Times New Roman"/>
          <w:color w:val="auto"/>
          <w:sz w:val="22"/>
          <w:szCs w:val="22"/>
          <w:lang w:val="sr-Cyrl-CS"/>
        </w:rPr>
        <w:tab/>
        <w:t>У опсегу 59-64 GHz, радари на летелицама у радио-локацијској служби могу да раде под условом да не изазивају штетне сметње међусателитској служби (видети тачку 5.43 Правилника).</w:t>
      </w:r>
      <w:r w:rsidRPr="005C32DC">
        <w:rPr>
          <w:rFonts w:ascii="Times New Roman" w:hAnsi="Times New Roman"/>
          <w:sz w:val="22"/>
          <w:szCs w:val="22"/>
          <w:lang w:val="sr-Cyrl-CS"/>
        </w:rPr>
        <w:t xml:space="preserve"> (WRC-2000)</w:t>
      </w:r>
    </w:p>
    <w:p w:rsidR="00845B4D" w:rsidRPr="005C32DC" w:rsidRDefault="00845B4D" w:rsidP="00845B4D">
      <w:pPr>
        <w:pStyle w:val="FUTNOTA"/>
        <w:numPr>
          <w:ilvl w:val="0"/>
          <w:numId w:val="0"/>
        </w:numPr>
        <w:rPr>
          <w:rFonts w:ascii="Times New Roman" w:hAnsi="Times New Roman"/>
          <w:color w:val="auto"/>
          <w:sz w:val="22"/>
          <w:szCs w:val="22"/>
          <w:lang w:val="ru-RU"/>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5.560 </w:t>
      </w:r>
      <w:r w:rsidRPr="005C32DC">
        <w:rPr>
          <w:sz w:val="22"/>
          <w:szCs w:val="22"/>
          <w:lang w:val="sr-Cyrl-CS"/>
        </w:rPr>
        <w:tab/>
        <w:t>У опсегу 78-79 GHz радари на свемирским станицама могу да раде на примарној основи</w:t>
      </w:r>
      <w:r w:rsidRPr="005C32DC" w:rsidDel="008D7AF5">
        <w:rPr>
          <w:sz w:val="22"/>
          <w:szCs w:val="22"/>
          <w:lang w:val="sr-Cyrl-CS"/>
        </w:rPr>
        <w:t xml:space="preserve"> </w:t>
      </w:r>
      <w:r w:rsidRPr="005C32DC">
        <w:rPr>
          <w:sz w:val="22"/>
          <w:szCs w:val="22"/>
          <w:lang w:val="sr-Cyrl-CS"/>
        </w:rPr>
        <w:t>у оквиру службе истраживања Земље сателитом и службе истраживања свемира.</w:t>
      </w: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p>
    <w:p w:rsidR="00845B4D" w:rsidRPr="005C32DC" w:rsidRDefault="00845B4D" w:rsidP="00845B4D">
      <w:pPr>
        <w:pStyle w:val="FUTNOTA"/>
        <w:numPr>
          <w:ilvl w:val="0"/>
          <w:numId w:val="0"/>
        </w:numPr>
        <w:ind w:left="1276" w:hanging="1276"/>
        <w:rPr>
          <w:rFonts w:ascii="Times New Roman" w:hAnsi="Times New Roman"/>
          <w:color w:val="auto"/>
          <w:sz w:val="22"/>
          <w:szCs w:val="22"/>
          <w:lang w:val="sr-Cyrl-CS"/>
        </w:rPr>
      </w:pPr>
      <w:r w:rsidRPr="005C32DC">
        <w:rPr>
          <w:rFonts w:ascii="Times New Roman" w:hAnsi="Times New Roman"/>
          <w:color w:val="auto"/>
          <w:sz w:val="22"/>
          <w:szCs w:val="22"/>
          <w:lang w:val="sr-Cyrl-CS"/>
        </w:rPr>
        <w:lastRenderedPageBreak/>
        <w:t xml:space="preserve">RR 5.561 </w:t>
      </w:r>
      <w:r w:rsidRPr="005C32DC">
        <w:rPr>
          <w:rFonts w:ascii="Times New Roman" w:hAnsi="Times New Roman"/>
          <w:color w:val="auto"/>
          <w:sz w:val="22"/>
          <w:szCs w:val="22"/>
          <w:lang w:val="sr-Cyrl-CS"/>
        </w:rPr>
        <w:tab/>
        <w:t>У опсегу 74-76 GHz, станице у фиксним, мобилним и радио-дифузним службама не смеју да изазивају штетне сметње станицама фиксне сателитске службе и станицама радио-дифузне сателитске службе које раде у складу са одлукама одговарајуће конференције за планирање фреквенцијских додела за радио-дифузну сателитску службу.</w:t>
      </w:r>
      <w:r w:rsidRPr="005C32DC">
        <w:rPr>
          <w:rFonts w:ascii="Times New Roman" w:hAnsi="Times New Roman"/>
          <w:sz w:val="22"/>
          <w:szCs w:val="22"/>
          <w:lang w:val="sr-Cyrl-CS"/>
        </w:rPr>
        <w:t xml:space="preserve"> (WRC-2000)</w:t>
      </w:r>
    </w:p>
    <w:p w:rsidR="00845B4D" w:rsidRPr="005C32DC" w:rsidRDefault="00845B4D" w:rsidP="00845B4D">
      <w:pPr>
        <w:pStyle w:val="FUTNOTA"/>
        <w:numPr>
          <w:ilvl w:val="0"/>
          <w:numId w:val="0"/>
        </w:numPr>
        <w:ind w:left="1276" w:hanging="1276"/>
        <w:rPr>
          <w:rFonts w:ascii="Times New Roman" w:hAnsi="Times New Roman"/>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RR 5.561A</w:t>
      </w:r>
      <w:r w:rsidRPr="005C32DC">
        <w:rPr>
          <w:sz w:val="22"/>
          <w:szCs w:val="22"/>
          <w:lang w:val="sr-Cyrl-CS"/>
        </w:rPr>
        <w:tab/>
        <w:t>Опсег 81-81,5 GHz је такође намењен аматерској и аматерској сателитској служби на секундарној основи. (WRC-2000)</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5.562 </w:t>
      </w:r>
      <w:r w:rsidRPr="005C32DC">
        <w:rPr>
          <w:sz w:val="22"/>
          <w:szCs w:val="22"/>
          <w:lang w:val="sr-Cyrl-CS"/>
        </w:rPr>
        <w:tab/>
        <w:t>Коришћење опсега 94-94,1 GHz од стране службе истраживања Земље сателитом (активно) и службе истраживања свемира (активно) је ограничено на радаре за осматрање облачности, на свемирским летелицама. (WRC-97)</w:t>
      </w:r>
    </w:p>
    <w:p w:rsidR="00845B4D" w:rsidRPr="005C32DC" w:rsidRDefault="00845B4D" w:rsidP="00845B4D">
      <w:pPr>
        <w:pStyle w:val="NoSpacing"/>
        <w:jc w:val="both"/>
        <w:rPr>
          <w:rFonts w:ascii="Times New Roman" w:hAnsi="Times New Roman"/>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5.562A </w:t>
      </w:r>
      <w:r w:rsidRPr="005C32DC">
        <w:rPr>
          <w:sz w:val="22"/>
          <w:szCs w:val="22"/>
          <w:lang w:val="sr-Cyrl-CS"/>
        </w:rPr>
        <w:tab/>
        <w:t>У опсезима 94-94,1 GHz и 130-134 GHz, услед преноса сигнала од свемирских станица службе истраживања Земље сателитом (активно) који су усмерени ка главном снопу радио-астрономске антене може да дође до оштећења неких радио-астрономских пријемника. Свемирске агенције које руководе предајницима и радио-астрономским станицама требало би заједно да планирају њихов рад како би се, у највећој могућој мери, избегли такви случајеви. (WRC-2000).</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5.562B </w:t>
      </w:r>
      <w:r w:rsidRPr="005C32DC">
        <w:rPr>
          <w:sz w:val="22"/>
          <w:szCs w:val="22"/>
          <w:lang w:val="sr-Cyrl-CS"/>
        </w:rPr>
        <w:tab/>
        <w:t>Намена опсега 105-109,5 GHz, 111,8-114,25 GHz, 155,5-158,5 GHz и 217-226 GHz је ограничена на радио астрономију у свемиру. (WRC-2000)</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ab/>
      </w:r>
    </w:p>
    <w:p w:rsidR="00845B4D" w:rsidRPr="005C32DC" w:rsidRDefault="00845B4D" w:rsidP="00845B4D">
      <w:pPr>
        <w:autoSpaceDE w:val="0"/>
        <w:autoSpaceDN w:val="0"/>
        <w:adjustRightInd w:val="0"/>
        <w:spacing w:after="240"/>
        <w:ind w:left="1276" w:hanging="1276"/>
        <w:jc w:val="both"/>
        <w:rPr>
          <w:sz w:val="22"/>
          <w:szCs w:val="22"/>
          <w:lang w:eastAsia="en-GB"/>
        </w:rPr>
      </w:pPr>
      <w:r w:rsidRPr="005C32DC">
        <w:rPr>
          <w:sz w:val="22"/>
          <w:szCs w:val="22"/>
          <w:lang w:val="sr-Cyrl-CS"/>
        </w:rPr>
        <w:t>RR 5.</w:t>
      </w:r>
      <w:r w:rsidRPr="005C32DC">
        <w:rPr>
          <w:sz w:val="22"/>
          <w:szCs w:val="22"/>
        </w:rPr>
        <w:t>562C</w:t>
      </w:r>
      <w:r w:rsidRPr="005C32DC">
        <w:rPr>
          <w:sz w:val="22"/>
          <w:szCs w:val="22"/>
        </w:rPr>
        <w:tab/>
      </w:r>
      <w:r w:rsidRPr="005C32DC">
        <w:rPr>
          <w:sz w:val="22"/>
          <w:szCs w:val="22"/>
          <w:lang w:val="sr-Cyrl-CS"/>
        </w:rPr>
        <w:t xml:space="preserve">Коришћење опсега </w:t>
      </w:r>
      <w:r w:rsidRPr="005C32DC">
        <w:rPr>
          <w:sz w:val="22"/>
          <w:szCs w:val="22"/>
          <w:lang w:eastAsia="en-GB"/>
        </w:rPr>
        <w:t>116-122,25 GHz од стране међусателитске службе је ограничено на сателите у геостационарно-сателитској орбити. Густина флукса снаге на свим висинама од 0 km до 1 000 km изнад Земљине површине и у близини свих позиција у геостационарној орбити на којима се налазе пасивни сензори, коју производи станица међусателитске службе у свим условима и за све методе модулације, не сме да премаши -148 dB (W/ (m² · MHz)) за све упадне углове. (WRC-2000)</w:t>
      </w: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5.562E </w:t>
      </w:r>
      <w:r w:rsidRPr="005C32DC">
        <w:rPr>
          <w:sz w:val="22"/>
          <w:szCs w:val="22"/>
          <w:lang w:val="sr-Cyrl-CS"/>
        </w:rPr>
        <w:tab/>
        <w:t>Намена за службу истраживања Земље сателитом (активна) ограничена је на опсег 133,5-134 GHz. (WRC-2000)</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5.562F </w:t>
      </w:r>
      <w:r w:rsidRPr="005C32DC">
        <w:rPr>
          <w:sz w:val="22"/>
          <w:szCs w:val="22"/>
          <w:lang w:val="sr-Cyrl-CS"/>
        </w:rPr>
        <w:tab/>
        <w:t>Намена опсега 155,5-158,5 GHz за службу истраживања Земље сателитом (пасивна) и службу свемирских операција (пасивна) престаје да важи 1. јануара 2018. (WRC-2000)</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5.562G </w:t>
      </w:r>
      <w:r w:rsidRPr="005C32DC">
        <w:rPr>
          <w:sz w:val="22"/>
          <w:szCs w:val="22"/>
          <w:lang w:val="sr-Cyrl-CS"/>
        </w:rPr>
        <w:tab/>
        <w:t>Намена опсега  155,5-158,5 GHz  за фиксну и мобилну службу ступа на снагу 1. јануара 2018. (WRC-2000)</w:t>
      </w:r>
    </w:p>
    <w:p w:rsidR="00845B4D" w:rsidRPr="005C32DC" w:rsidRDefault="00845B4D" w:rsidP="00845B4D">
      <w:pPr>
        <w:autoSpaceDE w:val="0"/>
        <w:autoSpaceDN w:val="0"/>
        <w:adjustRightInd w:val="0"/>
        <w:ind w:left="1276" w:hanging="1276"/>
        <w:jc w:val="both"/>
        <w:rPr>
          <w:sz w:val="22"/>
          <w:szCs w:val="22"/>
        </w:rPr>
      </w:pPr>
    </w:p>
    <w:p w:rsidR="00845B4D" w:rsidRPr="005C32DC" w:rsidRDefault="00845B4D" w:rsidP="00845B4D">
      <w:pPr>
        <w:autoSpaceDE w:val="0"/>
        <w:autoSpaceDN w:val="0"/>
        <w:adjustRightInd w:val="0"/>
        <w:ind w:left="1276" w:hanging="1276"/>
        <w:jc w:val="both"/>
        <w:rPr>
          <w:sz w:val="22"/>
          <w:szCs w:val="22"/>
          <w:u w:val="single"/>
        </w:rPr>
      </w:pPr>
      <w:r w:rsidRPr="005C32DC">
        <w:rPr>
          <w:sz w:val="22"/>
          <w:szCs w:val="22"/>
          <w:lang w:val="sr-Cyrl-CS"/>
        </w:rPr>
        <w:t>RR 5.</w:t>
      </w:r>
      <w:r w:rsidRPr="005C32DC">
        <w:rPr>
          <w:sz w:val="22"/>
          <w:szCs w:val="22"/>
        </w:rPr>
        <w:t>562H</w:t>
      </w:r>
      <w:r w:rsidRPr="005C32DC">
        <w:rPr>
          <w:sz w:val="22"/>
          <w:szCs w:val="22"/>
        </w:rPr>
        <w:tab/>
      </w:r>
      <w:r w:rsidRPr="005C32DC">
        <w:rPr>
          <w:sz w:val="22"/>
          <w:szCs w:val="22"/>
          <w:lang w:val="sr-Cyrl-CS"/>
        </w:rPr>
        <w:t xml:space="preserve">Коришћење опсега </w:t>
      </w:r>
      <w:r w:rsidRPr="005C32DC">
        <w:rPr>
          <w:sz w:val="22"/>
          <w:szCs w:val="22"/>
          <w:lang w:eastAsia="en-GB"/>
        </w:rPr>
        <w:t>174,8-182 GHz и 185-190 GHz од стране међусателитске службе је ограничено на сателите у геостационарно-сателитској орбити. Густина флукса снаге на свим висинама од 0 km до 1 000 km изнад Земљине површине и у близини свих позиција у геостационарној орбити на којима се налазе пасивни сензори, коју производи станица међусателитске службе у свим условима и за све методе модулације, не сме да премаши -144 dB (W/ (m² · MHz)) за све упадне углове. (WRC-2000)</w:t>
      </w:r>
    </w:p>
    <w:p w:rsidR="00845B4D" w:rsidRPr="005C32DC" w:rsidRDefault="00845B4D" w:rsidP="00845B4D">
      <w:pPr>
        <w:pStyle w:val="NoSpacing"/>
        <w:jc w:val="both"/>
        <w:rPr>
          <w:rFonts w:ascii="Times New Roman" w:hAnsi="Times New Roman"/>
          <w:lang w:val="en-GB"/>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lastRenderedPageBreak/>
        <w:t xml:space="preserve">RR 5.563A </w:t>
      </w:r>
      <w:r w:rsidRPr="005C32DC">
        <w:rPr>
          <w:sz w:val="22"/>
          <w:szCs w:val="22"/>
          <w:lang w:val="sr-Cyrl-CS"/>
        </w:rPr>
        <w:tab/>
        <w:t>У опсезима 200-209 GHz, 235-238 GHz, 250-252 GHz и 265-275 GHz, се врши пасивно праћење атмосферских прилика са земље у циљу контролисања атмосферског састава. (WRC-2000)</w:t>
      </w:r>
    </w:p>
    <w:p w:rsidR="00845B4D" w:rsidRPr="005C32DC" w:rsidRDefault="00845B4D" w:rsidP="00845B4D">
      <w:pPr>
        <w:autoSpaceDE w:val="0"/>
        <w:autoSpaceDN w:val="0"/>
        <w:adjustRightInd w:val="0"/>
        <w:ind w:left="1276" w:hanging="1276"/>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5.563B </w:t>
      </w:r>
      <w:r w:rsidRPr="005C32DC">
        <w:rPr>
          <w:sz w:val="22"/>
          <w:szCs w:val="22"/>
          <w:lang w:val="sr-Cyrl-CS"/>
        </w:rPr>
        <w:tab/>
        <w:t>Опсег 237,9-238 GHz је, такође, намењен за службу истраживања Земље сателитом (активна) и службу истраживања свемира (активна) и то само за радаре за осматрање облачности на свемирским летелицама. (WRC-2000)</w:t>
      </w:r>
    </w:p>
    <w:p w:rsidR="00845B4D" w:rsidRPr="005C32DC" w:rsidRDefault="00845B4D" w:rsidP="00845B4D">
      <w:pPr>
        <w:autoSpaceDE w:val="0"/>
        <w:autoSpaceDN w:val="0"/>
        <w:adjustRightInd w:val="0"/>
        <w:jc w:val="both"/>
        <w:rPr>
          <w:sz w:val="22"/>
          <w:szCs w:val="22"/>
          <w:lang w:val="sr-Cyrl-CS"/>
        </w:rPr>
      </w:pPr>
    </w:p>
    <w:p w:rsidR="00845B4D" w:rsidRPr="005C32DC" w:rsidRDefault="00845B4D" w:rsidP="00845B4D">
      <w:pPr>
        <w:autoSpaceDE w:val="0"/>
        <w:autoSpaceDN w:val="0"/>
        <w:adjustRightInd w:val="0"/>
        <w:ind w:left="1276" w:hanging="1276"/>
        <w:jc w:val="both"/>
        <w:rPr>
          <w:sz w:val="22"/>
          <w:szCs w:val="22"/>
          <w:lang w:val="sr-Cyrl-CS"/>
        </w:rPr>
      </w:pPr>
      <w:r w:rsidRPr="005C32DC">
        <w:rPr>
          <w:sz w:val="22"/>
          <w:szCs w:val="22"/>
          <w:lang w:val="sr-Cyrl-CS"/>
        </w:rPr>
        <w:t xml:space="preserve">RR 5.565 </w:t>
      </w:r>
      <w:r w:rsidRPr="005C32DC">
        <w:rPr>
          <w:sz w:val="22"/>
          <w:szCs w:val="22"/>
          <w:lang w:val="sr-Cyrl-CS"/>
        </w:rPr>
        <w:tab/>
        <w:t>Следеће фреквенцијске опсеге унутар опсега 275-1000 GHz администрације могу да користе за примене у оквиру пасивних служби:</w:t>
      </w:r>
    </w:p>
    <w:p w:rsidR="00845B4D" w:rsidRPr="005C32DC" w:rsidRDefault="00845B4D" w:rsidP="00845B4D">
      <w:pPr>
        <w:pStyle w:val="NoSpacing"/>
        <w:tabs>
          <w:tab w:val="left" w:pos="1890"/>
        </w:tabs>
        <w:jc w:val="both"/>
        <w:rPr>
          <w:rFonts w:ascii="Times New Roman" w:hAnsi="Times New Roman"/>
          <w:lang w:val="sr-Cyrl-CS"/>
        </w:rPr>
      </w:pPr>
    </w:p>
    <w:p w:rsidR="00845B4D" w:rsidRPr="005C32DC" w:rsidRDefault="00845B4D" w:rsidP="00845B4D">
      <w:pPr>
        <w:numPr>
          <w:ilvl w:val="0"/>
          <w:numId w:val="29"/>
        </w:numPr>
        <w:autoSpaceDE w:val="0"/>
        <w:autoSpaceDN w:val="0"/>
        <w:adjustRightInd w:val="0"/>
        <w:ind w:left="1985"/>
        <w:jc w:val="both"/>
        <w:rPr>
          <w:sz w:val="22"/>
          <w:szCs w:val="22"/>
          <w:lang w:val="sr-Cyrl-CS"/>
        </w:rPr>
      </w:pPr>
      <w:r w:rsidRPr="005C32DC">
        <w:rPr>
          <w:sz w:val="22"/>
          <w:szCs w:val="22"/>
          <w:lang w:val="sr-Cyrl-CS"/>
        </w:rPr>
        <w:t>радио-астрономске службе: 275-323 GHz, 327-371 GHz, 388-424 GHz, 426-442 GHz, 453-510 GHz, 623-711 GHz, 795-909 GHz и 926-945 GHz;</w:t>
      </w:r>
    </w:p>
    <w:p w:rsidR="00845B4D" w:rsidRPr="005C32DC" w:rsidRDefault="00845B4D" w:rsidP="00845B4D">
      <w:pPr>
        <w:numPr>
          <w:ilvl w:val="0"/>
          <w:numId w:val="31"/>
        </w:numPr>
        <w:autoSpaceDE w:val="0"/>
        <w:autoSpaceDN w:val="0"/>
        <w:adjustRightInd w:val="0"/>
        <w:rPr>
          <w:sz w:val="22"/>
          <w:szCs w:val="22"/>
          <w:lang w:eastAsia="en-GB"/>
        </w:rPr>
      </w:pPr>
      <w:r w:rsidRPr="005C32DC">
        <w:rPr>
          <w:sz w:val="22"/>
          <w:szCs w:val="22"/>
          <w:lang w:val="sr-Cyrl-CS"/>
        </w:rPr>
        <w:t xml:space="preserve">службе истраживања Земље сателитом (пасивно) и службе истраживања свемира (пасивно): </w:t>
      </w:r>
      <w:r w:rsidRPr="005C32DC">
        <w:rPr>
          <w:sz w:val="22"/>
          <w:szCs w:val="22"/>
          <w:lang w:eastAsia="en-GB"/>
        </w:rPr>
        <w:t>275-286 GHz, 296-306 GHz, 313-356 GHz,361-365 GHz, 369-392 GHz, 397-399 GHz, 409-411 GHz, 416-434 GHz, 439-467GHz, 477-502 GHz, 523-527 GHz, 538-581 GHz, 611-630 GHz, 634-654 GHz, 657-692 GHz, 713-718 GHz, 729-733 GHz, 750-754 GHz, 771-776 GHz, 823-846 GHz, 850-854 GHz, 857-862 GHz, 866-882 GHz, 905-928 GHz, 951-956 GHz, 968-973 GHz и 985-990 GHz.</w:t>
      </w:r>
    </w:p>
    <w:p w:rsidR="00845B4D" w:rsidRPr="005C32DC" w:rsidRDefault="00845B4D" w:rsidP="00845B4D">
      <w:pPr>
        <w:pStyle w:val="NoSpacing"/>
        <w:rPr>
          <w:rFonts w:ascii="Times New Roman" w:hAnsi="Times New Roman"/>
          <w:lang w:eastAsia="en-GB"/>
        </w:rPr>
      </w:pPr>
    </w:p>
    <w:p w:rsidR="00845B4D" w:rsidRPr="005C32DC" w:rsidRDefault="00845B4D" w:rsidP="00845B4D">
      <w:pPr>
        <w:autoSpaceDE w:val="0"/>
        <w:autoSpaceDN w:val="0"/>
        <w:adjustRightInd w:val="0"/>
        <w:ind w:left="1276"/>
        <w:jc w:val="both"/>
        <w:rPr>
          <w:sz w:val="22"/>
          <w:szCs w:val="22"/>
        </w:rPr>
      </w:pPr>
      <w:r w:rsidRPr="005C32DC">
        <w:rPr>
          <w:sz w:val="22"/>
          <w:szCs w:val="22"/>
          <w:lang w:val="sr-Cyrl-CS"/>
        </w:rPr>
        <w:t>Коришћење опсега 275-1000 GHz од стране пасивних служби не спречава коришћење опсега од стране активних служби. Администрације које желе да фреквенције из опсега 275-1000 GHz ставе на располагање применама у активним службама треба  да предузму све могуће мере да заштите пасивне службе од штетних сметњи до момента дефинисања начина коришћења опсега 275-1000 GHz у Табели међународног плана намене. Све фреквенције из опсега 1000-3000 GHz могу бити коришћене од стране и активних и пасивних служби. (WRC-12)</w:t>
      </w:r>
      <w:r w:rsidRPr="005C32DC">
        <w:rPr>
          <w:sz w:val="22"/>
          <w:szCs w:val="22"/>
        </w:rPr>
        <w:t>.</w:t>
      </w:r>
    </w:p>
    <w:p w:rsidR="00845B4D" w:rsidRPr="005C32DC" w:rsidRDefault="00845B4D" w:rsidP="00845B4D">
      <w:pPr>
        <w:pStyle w:val="NoSpacing"/>
        <w:rPr>
          <w:rFonts w:ascii="Times New Roman" w:hAnsi="Times New Roman"/>
          <w:lang w:val="sr-Cyrl-CS"/>
        </w:rPr>
      </w:pPr>
    </w:p>
    <w:p w:rsidR="00845B4D" w:rsidRPr="00652EAA" w:rsidRDefault="00845B4D" w:rsidP="00845B4D">
      <w:pPr>
        <w:pStyle w:val="FUTNOTA"/>
        <w:numPr>
          <w:ilvl w:val="0"/>
          <w:numId w:val="0"/>
        </w:numPr>
        <w:ind w:left="1276" w:hanging="1276"/>
        <w:rPr>
          <w:rFonts w:ascii="Times New Roman" w:hAnsi="Times New Roman"/>
          <w:sz w:val="22"/>
          <w:szCs w:val="22"/>
          <w:lang w:val="sr-Cyrl-CS"/>
        </w:rPr>
      </w:pPr>
    </w:p>
    <w:p w:rsidR="00CD43FE" w:rsidRDefault="00CD43FE">
      <w:pPr>
        <w:rPr>
          <w:rFonts w:eastAsia="Calibri"/>
          <w:sz w:val="22"/>
          <w:szCs w:val="22"/>
          <w:lang w:val="sr-Cyrl-CS"/>
        </w:rPr>
      </w:pPr>
      <w:r>
        <w:rPr>
          <w:rFonts w:eastAsia="Calibri"/>
          <w:sz w:val="22"/>
          <w:szCs w:val="22"/>
          <w:lang w:val="sr-Cyrl-CS"/>
        </w:rPr>
        <w:br w:type="page"/>
      </w:r>
    </w:p>
    <w:p w:rsidR="00845B4D" w:rsidRPr="00706E2A" w:rsidRDefault="00845B4D" w:rsidP="00845B4D">
      <w:pPr>
        <w:pStyle w:val="FUTNOTA"/>
        <w:numPr>
          <w:ilvl w:val="0"/>
          <w:numId w:val="2"/>
        </w:numPr>
        <w:ind w:left="270" w:hanging="270"/>
        <w:jc w:val="center"/>
        <w:rPr>
          <w:rFonts w:ascii="Times New Roman" w:hAnsi="Times New Roman"/>
          <w:b/>
          <w:bCs/>
          <w:color w:val="auto"/>
          <w:sz w:val="22"/>
          <w:szCs w:val="22"/>
        </w:rPr>
      </w:pPr>
      <w:r w:rsidRPr="00706E2A">
        <w:rPr>
          <w:rFonts w:ascii="Times New Roman" w:hAnsi="Times New Roman"/>
          <w:b/>
          <w:bCs/>
          <w:color w:val="auto"/>
          <w:sz w:val="22"/>
          <w:szCs w:val="22"/>
        </w:rPr>
        <w:lastRenderedPageBreak/>
        <w:t xml:space="preserve">НОТЕ ИЗ ЕВРОПСКЕ ТАБЕЛЕ НАМЕНЕ (ЕСА ТАВLE ERC REPORT 25) РЕЛЕВАНТНЕ </w:t>
      </w:r>
      <w:r>
        <w:rPr>
          <w:rFonts w:ascii="Times New Roman" w:hAnsi="Times New Roman"/>
          <w:b/>
          <w:bCs/>
          <w:color w:val="auto"/>
          <w:sz w:val="22"/>
          <w:szCs w:val="22"/>
        </w:rPr>
        <w:t xml:space="preserve"> </w:t>
      </w:r>
      <w:r w:rsidRPr="00706E2A">
        <w:rPr>
          <w:rFonts w:ascii="Times New Roman" w:hAnsi="Times New Roman"/>
          <w:b/>
          <w:bCs/>
          <w:color w:val="auto"/>
          <w:sz w:val="22"/>
          <w:szCs w:val="22"/>
        </w:rPr>
        <w:t>ЗА ПЛАН НАМЕНЕ</w:t>
      </w:r>
    </w:p>
    <w:p w:rsidR="00845B4D" w:rsidRDefault="00845B4D" w:rsidP="00845B4D">
      <w:pPr>
        <w:pStyle w:val="FUTNOTA"/>
        <w:numPr>
          <w:ilvl w:val="0"/>
          <w:numId w:val="0"/>
        </w:numPr>
        <w:ind w:left="851" w:hanging="851"/>
        <w:jc w:val="center"/>
        <w:rPr>
          <w:rFonts w:ascii="Times New Roman" w:hAnsi="Times New Roman"/>
          <w:bCs/>
          <w:color w:val="auto"/>
          <w:sz w:val="22"/>
          <w:szCs w:val="22"/>
        </w:rPr>
      </w:pPr>
    </w:p>
    <w:p w:rsidR="00845B4D" w:rsidRPr="00BA5E84" w:rsidRDefault="00845B4D" w:rsidP="00845B4D">
      <w:pPr>
        <w:pStyle w:val="FUTNOTA"/>
        <w:numPr>
          <w:ilvl w:val="0"/>
          <w:numId w:val="0"/>
        </w:numPr>
        <w:ind w:left="851" w:hanging="851"/>
        <w:rPr>
          <w:rFonts w:ascii="Times New Roman" w:hAnsi="Times New Roman"/>
          <w:bCs/>
          <w:color w:val="auto"/>
          <w:sz w:val="22"/>
          <w:szCs w:val="22"/>
        </w:rPr>
      </w:pPr>
      <w:r w:rsidRPr="00BA5E84">
        <w:rPr>
          <w:rFonts w:ascii="Times New Roman" w:hAnsi="Times New Roman"/>
          <w:bCs/>
          <w:color w:val="auto"/>
          <w:sz w:val="22"/>
          <w:szCs w:val="22"/>
          <w:lang w:val="sr-Cyrl-CS"/>
        </w:rPr>
        <w:t>ECA 1</w:t>
      </w:r>
      <w:r w:rsidRPr="00BA5E84">
        <w:rPr>
          <w:rFonts w:ascii="Times New Roman" w:hAnsi="Times New Roman"/>
          <w:bCs/>
          <w:color w:val="auto"/>
          <w:sz w:val="22"/>
          <w:szCs w:val="22"/>
          <w:lang w:val="sr-Cyrl-CS"/>
        </w:rPr>
        <w:tab/>
      </w:r>
      <w:r w:rsidRPr="00BA5E84">
        <w:rPr>
          <w:rFonts w:ascii="Times New Roman" w:hAnsi="Times New Roman"/>
          <w:bCs/>
          <w:color w:val="auto"/>
          <w:sz w:val="22"/>
          <w:szCs w:val="22"/>
        </w:rPr>
        <w:t>Не користи се.</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 xml:space="preserve">ECA </w:t>
      </w:r>
      <w:r w:rsidRPr="00BA5E84">
        <w:rPr>
          <w:rFonts w:ascii="Times New Roman" w:hAnsi="Times New Roman"/>
          <w:color w:val="auto"/>
          <w:sz w:val="22"/>
          <w:szCs w:val="22"/>
          <w:lang w:val="sr-Cyrl-CS"/>
        </w:rPr>
        <w:t xml:space="preserve">2  </w:t>
      </w:r>
      <w:r w:rsidRPr="00BA5E84">
        <w:rPr>
          <w:rFonts w:ascii="Times New Roman" w:hAnsi="Times New Roman"/>
          <w:color w:val="auto"/>
          <w:sz w:val="22"/>
          <w:szCs w:val="22"/>
          <w:lang w:val="sr-Cyrl-CS"/>
        </w:rPr>
        <w:tab/>
        <w:t>Не користи се.</w:t>
      </w:r>
    </w:p>
    <w:p w:rsidR="00070CDF" w:rsidRPr="00BA5E84" w:rsidRDefault="00845B4D" w:rsidP="00070CDF">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 3</w:t>
      </w:r>
      <w:r w:rsidRPr="00BA5E84">
        <w:rPr>
          <w:rFonts w:ascii="Times New Roman" w:hAnsi="Times New Roman"/>
          <w:bCs/>
          <w:color w:val="auto"/>
          <w:sz w:val="22"/>
          <w:szCs w:val="22"/>
          <w:lang w:val="sr-Cyrl-CS"/>
        </w:rPr>
        <w:tab/>
      </w:r>
      <w:r w:rsidR="00070CDF" w:rsidRPr="00BA5E84">
        <w:rPr>
          <w:rFonts w:ascii="Times New Roman" w:hAnsi="Times New Roman"/>
          <w:color w:val="auto"/>
          <w:sz w:val="22"/>
          <w:szCs w:val="22"/>
          <w:lang w:val="sr-Cyrl-CS"/>
        </w:rPr>
        <w:t>Не користи се.</w:t>
      </w:r>
    </w:p>
    <w:p w:rsidR="00070CDF" w:rsidRPr="00BA5E84" w:rsidRDefault="00845B4D" w:rsidP="00070CDF">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 4</w:t>
      </w:r>
      <w:r w:rsidRPr="00BA5E84">
        <w:rPr>
          <w:rFonts w:ascii="Times New Roman" w:hAnsi="Times New Roman"/>
          <w:bCs/>
          <w:color w:val="auto"/>
          <w:sz w:val="22"/>
          <w:szCs w:val="22"/>
          <w:lang w:val="sr-Cyrl-CS"/>
        </w:rPr>
        <w:tab/>
        <w:t xml:space="preserve"> </w:t>
      </w:r>
      <w:r w:rsidR="00070CDF" w:rsidRPr="00BA5E84">
        <w:rPr>
          <w:rFonts w:ascii="Times New Roman" w:hAnsi="Times New Roman"/>
          <w:color w:val="auto"/>
          <w:sz w:val="22"/>
          <w:szCs w:val="22"/>
          <w:lang w:val="sr-Cyrl-CS"/>
        </w:rPr>
        <w:t>Не користи се.</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 5</w:t>
      </w:r>
      <w:r w:rsidRPr="00BA5E84">
        <w:rPr>
          <w:rFonts w:ascii="Times New Roman" w:hAnsi="Times New Roman"/>
          <w:bCs/>
          <w:color w:val="auto"/>
          <w:sz w:val="22"/>
          <w:szCs w:val="22"/>
          <w:lang w:val="sr-Cyrl-CS"/>
        </w:rPr>
        <w:tab/>
        <w:t>У деловима овог опсега, ваздухопловне станице и авионске станице могу да користе канале чији је размак 8,33</w:t>
      </w:r>
      <w:r w:rsidRPr="00BA5E84">
        <w:rPr>
          <w:rFonts w:ascii="Times New Roman" w:hAnsi="Times New Roman"/>
          <w:color w:val="auto"/>
          <w:sz w:val="22"/>
          <w:szCs w:val="22"/>
          <w:lang w:val="sr-Cyrl-CS"/>
        </w:rPr>
        <w:t xml:space="preserve"> kHz за комуникацију која не захтева мере безбедности.</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6</w:t>
      </w:r>
      <w:r w:rsidRPr="00BA5E84">
        <w:rPr>
          <w:rFonts w:ascii="Times New Roman" w:hAnsi="Times New Roman"/>
          <w:bCs/>
          <w:color w:val="auto"/>
          <w:sz w:val="22"/>
          <w:szCs w:val="22"/>
          <w:lang w:val="sr-Cyrl-CS"/>
        </w:rPr>
        <w:tab/>
        <w:t>Мобилна-сателитска служба је ограничена на сателите на ниским орбитама.</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7</w:t>
      </w:r>
      <w:r w:rsidRPr="00BA5E84">
        <w:rPr>
          <w:rFonts w:ascii="Times New Roman" w:hAnsi="Times New Roman"/>
          <w:bCs/>
          <w:color w:val="auto"/>
          <w:sz w:val="22"/>
          <w:szCs w:val="22"/>
          <w:lang w:val="sr-Cyrl-CS"/>
        </w:rPr>
        <w:tab/>
        <w:t>Овај опсег се, такође, може  користити за фиксне везе малог капацитета у руралним подручјима, на националној основи. Ове везе треба да се координирају са станицама мобилне службе и треба да буду у потпуности заштићене.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8</w:t>
      </w:r>
      <w:r w:rsidRPr="00BA5E84">
        <w:rPr>
          <w:rFonts w:ascii="Times New Roman" w:hAnsi="Times New Roman"/>
          <w:bCs/>
          <w:color w:val="auto"/>
          <w:sz w:val="22"/>
          <w:szCs w:val="22"/>
          <w:lang w:val="sr-Cyrl-CS"/>
        </w:rPr>
        <w:tab/>
        <w:t>Било какво коришћење фиксних веза малог капацитета треба да се избегава у областима где такво коришћење може изазвати штетне сметње поморској мобилној VHF радио-комуникацијској служби.</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 9</w:t>
      </w:r>
      <w:r w:rsidRPr="00BA5E84">
        <w:rPr>
          <w:rFonts w:ascii="Times New Roman" w:hAnsi="Times New Roman"/>
          <w:bCs/>
          <w:color w:val="auto"/>
          <w:sz w:val="22"/>
          <w:szCs w:val="22"/>
          <w:lang w:val="sr-Cyrl-CS"/>
        </w:rPr>
        <w:tab/>
        <w:t>Администрациј</w:t>
      </w:r>
      <w:r w:rsidRPr="00BA5E84">
        <w:rPr>
          <w:rFonts w:ascii="Times New Roman" w:hAnsi="Times New Roman"/>
          <w:bCs/>
          <w:color w:val="auto"/>
          <w:sz w:val="22"/>
          <w:szCs w:val="22"/>
          <w:lang w:val="en-GB"/>
        </w:rPr>
        <w:t>e</w:t>
      </w:r>
      <w:r w:rsidRPr="00BA5E84">
        <w:rPr>
          <w:rFonts w:ascii="Times New Roman" w:hAnsi="Times New Roman"/>
          <w:bCs/>
          <w:color w:val="auto"/>
          <w:sz w:val="22"/>
          <w:szCs w:val="22"/>
          <w:lang w:val="sr-Cyrl-CS"/>
        </w:rPr>
        <w:t xml:space="preserve"> земаља чланица CEPT-a</w:t>
      </w:r>
      <w:r w:rsidRPr="00BA5E84">
        <w:rPr>
          <w:rFonts w:ascii="Times New Roman" w:hAnsi="Times New Roman"/>
          <w:color w:val="auto"/>
          <w:sz w:val="22"/>
          <w:szCs w:val="22"/>
          <w:lang w:val="sr-Cyrl-CS"/>
        </w:rPr>
        <w:t xml:space="preserve"> </w:t>
      </w:r>
      <w:r w:rsidRPr="00BA5E84">
        <w:rPr>
          <w:rFonts w:ascii="Times New Roman" w:hAnsi="Times New Roman"/>
          <w:bCs/>
          <w:color w:val="auto"/>
          <w:sz w:val="22"/>
          <w:szCs w:val="22"/>
        </w:rPr>
        <w:t xml:space="preserve">могу наменити цео или </w:t>
      </w:r>
      <w:r w:rsidRPr="00BA5E84">
        <w:rPr>
          <w:rFonts w:ascii="Times New Roman" w:hAnsi="Times New Roman"/>
          <w:bCs/>
          <w:color w:val="auto"/>
          <w:sz w:val="22"/>
          <w:szCs w:val="22"/>
          <w:lang w:val="sr-Cyrl-CS"/>
        </w:rPr>
        <w:t>делове опсега 69,9-70,5</w:t>
      </w:r>
      <w:r w:rsidRPr="00BA5E84">
        <w:rPr>
          <w:rFonts w:ascii="Times New Roman" w:hAnsi="Times New Roman"/>
          <w:color w:val="auto"/>
          <w:sz w:val="22"/>
          <w:szCs w:val="22"/>
          <w:lang w:val="sr-Cyrl-CS"/>
        </w:rPr>
        <w:t xml:space="preserve"> MHz аматерској служби на секундарној основи.</w:t>
      </w:r>
    </w:p>
    <w:p w:rsidR="00666607" w:rsidRPr="00BA5E84" w:rsidRDefault="00845B4D" w:rsidP="00666607">
      <w:pPr>
        <w:pStyle w:val="FUTNOTA"/>
        <w:numPr>
          <w:ilvl w:val="0"/>
          <w:numId w:val="0"/>
        </w:numPr>
        <w:ind w:left="851" w:hanging="851"/>
        <w:rPr>
          <w:rFonts w:ascii="Times New Roman" w:hAnsi="Times New Roman"/>
          <w:bCs/>
          <w:color w:val="auto"/>
          <w:sz w:val="22"/>
          <w:szCs w:val="22"/>
        </w:rPr>
      </w:pPr>
      <w:r w:rsidRPr="00BA5E84">
        <w:rPr>
          <w:rFonts w:ascii="Times New Roman" w:hAnsi="Times New Roman"/>
          <w:bCs/>
          <w:color w:val="auto"/>
          <w:sz w:val="22"/>
          <w:szCs w:val="22"/>
          <w:lang w:val="sr-Cyrl-CS"/>
        </w:rPr>
        <w:t>ECA10</w:t>
      </w:r>
      <w:r w:rsidRPr="00BA5E84">
        <w:rPr>
          <w:rFonts w:ascii="Times New Roman" w:hAnsi="Times New Roman"/>
          <w:bCs/>
          <w:color w:val="auto"/>
          <w:sz w:val="22"/>
          <w:szCs w:val="22"/>
          <w:lang w:val="sr-Cyrl-CS"/>
        </w:rPr>
        <w:tab/>
      </w:r>
      <w:r w:rsidR="00666607" w:rsidRPr="00BA5E84">
        <w:rPr>
          <w:rFonts w:ascii="Times New Roman" w:hAnsi="Times New Roman"/>
          <w:bCs/>
          <w:color w:val="auto"/>
          <w:sz w:val="22"/>
          <w:szCs w:val="22"/>
        </w:rPr>
        <w:t xml:space="preserve">Фреквенцијски опсег 225-399,9 </w:t>
      </w:r>
      <w:r w:rsidR="00666607" w:rsidRPr="00BA5E84">
        <w:rPr>
          <w:rFonts w:ascii="Times New Roman" w:hAnsi="Times New Roman"/>
          <w:sz w:val="22"/>
          <w:szCs w:val="22"/>
          <w:lang w:val="en-GB"/>
        </w:rPr>
        <w:t>MHz</w:t>
      </w:r>
      <w:r w:rsidR="00666607" w:rsidRPr="00BA5E84">
        <w:rPr>
          <w:rFonts w:ascii="Times New Roman" w:hAnsi="Times New Roman"/>
          <w:bCs/>
          <w:color w:val="auto"/>
          <w:sz w:val="22"/>
          <w:szCs w:val="22"/>
        </w:rPr>
        <w:t xml:space="preserve"> је од суштинског значаја за НАТО и користи се за копнене мобилне, мобилне сателитске, ваздух/земља/ваздух и специфичне поморске и копнене комуникације, укључујући и ITU Регион 2. UHF опсегoм 225-400 MHz управља НАТО свакодневно у и за земље НАТО-а. Препознато је да се опсези 380-385MHz и 390-395MHZ заједнички користе са </w:t>
      </w:r>
      <w:r w:rsidR="00666607" w:rsidRPr="00BA5E84">
        <w:rPr>
          <w:rFonts w:ascii="Times New Roman" w:hAnsi="Times New Roman"/>
          <w:sz w:val="22"/>
          <w:szCs w:val="22"/>
          <w:lang w:val="en-GB"/>
        </w:rPr>
        <w:t>Public Protection and Disaster Relief (PPDR)</w:t>
      </w:r>
      <w:r w:rsidR="00666607" w:rsidRPr="00BA5E84">
        <w:rPr>
          <w:rFonts w:ascii="Times New Roman" w:hAnsi="Times New Roman"/>
          <w:sz w:val="22"/>
          <w:szCs w:val="22"/>
        </w:rPr>
        <w:t xml:space="preserve"> апликацијама.</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ECA11</w:t>
      </w:r>
      <w:r w:rsidRPr="00BA5E84">
        <w:rPr>
          <w:rFonts w:ascii="Times New Roman" w:hAnsi="Times New Roman"/>
          <w:bCs/>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ECA12</w:t>
      </w:r>
      <w:r w:rsidRPr="00BA5E84">
        <w:rPr>
          <w:rFonts w:ascii="Times New Roman" w:hAnsi="Times New Roman"/>
          <w:bCs/>
          <w:color w:val="auto"/>
          <w:sz w:val="22"/>
          <w:szCs w:val="22"/>
          <w:lang w:val="sr-Cyrl-CS"/>
        </w:rPr>
        <w:tab/>
        <w:t>Важеће одредбе члана 5 Правилника у колони 1 остају на снази. Међутим, администрацијама се саветује да максимално ускладе националне Планове намене са Међународним планом намене (ITU Table of Allocations) и Европским планом намене (ECA).</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ECA13</w:t>
      </w:r>
      <w:r w:rsidRPr="00BA5E84">
        <w:rPr>
          <w:rFonts w:ascii="Times New Roman" w:hAnsi="Times New Roman"/>
          <w:bCs/>
          <w:color w:val="auto"/>
          <w:sz w:val="22"/>
          <w:szCs w:val="22"/>
          <w:lang w:val="sr-Cyrl-CS"/>
        </w:rPr>
        <w:tab/>
        <w:t>Администрацијама земаља чланица CEPT-a се саветује да предузму све могуће мере како би  опсег 645-960</w:t>
      </w:r>
      <w:r w:rsidRPr="00BA5E84">
        <w:rPr>
          <w:rFonts w:ascii="Times New Roman" w:hAnsi="Times New Roman"/>
          <w:color w:val="auto"/>
          <w:sz w:val="22"/>
          <w:szCs w:val="22"/>
          <w:lang w:val="sr-Cyrl-CS"/>
        </w:rPr>
        <w:t xml:space="preserve"> MHz ослободиле од фреквенцијских додела намењених за ваздухопловну радио-навигацијску службу.</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ECA14</w:t>
      </w:r>
      <w:r w:rsidRPr="00BA5E84">
        <w:rPr>
          <w:rFonts w:ascii="Times New Roman" w:hAnsi="Times New Roman"/>
          <w:bCs/>
          <w:color w:val="auto"/>
          <w:sz w:val="22"/>
          <w:szCs w:val="22"/>
          <w:lang w:val="sr-Cyrl-CS"/>
        </w:rPr>
        <w:tab/>
        <w:t>Радио-локација ограничена на војну употребу за радаре на бродовима морнарице.</w:t>
      </w:r>
    </w:p>
    <w:p w:rsidR="00845B4D" w:rsidRPr="00BA5E84" w:rsidRDefault="00845B4D" w:rsidP="00845B4D">
      <w:pPr>
        <w:pStyle w:val="FUTNOTA"/>
        <w:numPr>
          <w:ilvl w:val="0"/>
          <w:numId w:val="0"/>
        </w:numPr>
        <w:ind w:left="851" w:hanging="851"/>
        <w:rPr>
          <w:rFonts w:ascii="Times New Roman" w:hAnsi="Times New Roman"/>
          <w:b/>
          <w:bCs/>
          <w:color w:val="auto"/>
          <w:sz w:val="22"/>
          <w:szCs w:val="22"/>
          <w:lang w:val="sr-Cyrl-CS"/>
        </w:rPr>
      </w:pPr>
      <w:r w:rsidRPr="00BA5E84">
        <w:rPr>
          <w:rFonts w:ascii="Times New Roman" w:hAnsi="Times New Roman"/>
          <w:bCs/>
          <w:color w:val="auto"/>
          <w:sz w:val="22"/>
          <w:szCs w:val="22"/>
          <w:lang w:val="sr-Cyrl-CS"/>
        </w:rPr>
        <w:t>ECA15</w:t>
      </w:r>
      <w:r w:rsidRPr="00BA5E84">
        <w:rPr>
          <w:rFonts w:ascii="Times New Roman" w:hAnsi="Times New Roman"/>
          <w:bCs/>
          <w:color w:val="auto"/>
          <w:sz w:val="22"/>
          <w:szCs w:val="22"/>
          <w:lang w:val="sr-Cyrl-CS"/>
        </w:rPr>
        <w:tab/>
      </w:r>
      <w:r w:rsidRPr="00BA5E84">
        <w:rPr>
          <w:rFonts w:ascii="Times New Roman" w:hAnsi="Times New Roman"/>
          <w:color w:val="auto"/>
          <w:sz w:val="22"/>
          <w:szCs w:val="22"/>
          <w:lang w:val="sr-Cyrl-CS"/>
        </w:rPr>
        <w:t>Не користи се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ECA15А</w:t>
      </w:r>
      <w:r w:rsidRPr="00BA5E84">
        <w:rPr>
          <w:rFonts w:ascii="Times New Roman" w:hAnsi="Times New Roman"/>
          <w:bCs/>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ECA16</w:t>
      </w:r>
      <w:r w:rsidRPr="00BA5E84">
        <w:rPr>
          <w:rFonts w:ascii="Times New Roman" w:hAnsi="Times New Roman"/>
          <w:bCs/>
          <w:color w:val="auto"/>
          <w:sz w:val="22"/>
          <w:szCs w:val="22"/>
          <w:lang w:val="sr-Cyrl-CS"/>
        </w:rPr>
        <w:tab/>
        <w:t xml:space="preserve">Након увођења система </w:t>
      </w:r>
      <w:r w:rsidR="00070CDF" w:rsidRPr="00BA5E84">
        <w:rPr>
          <w:rFonts w:ascii="Times New Roman" w:hAnsi="Times New Roman"/>
          <w:sz w:val="22"/>
          <w:szCs w:val="22"/>
          <w:lang w:val="en-GB"/>
        </w:rPr>
        <w:t>MFCN</w:t>
      </w:r>
      <w:r w:rsidRPr="00BA5E84">
        <w:rPr>
          <w:rFonts w:ascii="Times New Roman" w:hAnsi="Times New Roman"/>
          <w:bCs/>
          <w:color w:val="auto"/>
          <w:sz w:val="22"/>
          <w:szCs w:val="22"/>
          <w:lang w:val="sr-Cyrl-CS"/>
        </w:rPr>
        <w:t xml:space="preserve"> фиксна служба ће радити на секундарној основи у одговарајућим деловима опсега.</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ECA16А</w:t>
      </w:r>
      <w:r w:rsidRPr="00BA5E84">
        <w:rPr>
          <w:rFonts w:ascii="Times New Roman" w:hAnsi="Times New Roman"/>
          <w:bCs/>
          <w:color w:val="auto"/>
          <w:sz w:val="22"/>
          <w:szCs w:val="22"/>
          <w:lang w:val="sr-Cyrl-CS"/>
        </w:rPr>
        <w:tab/>
        <w:t>Коришћење опсега од стране мобилне службе је ограничено на тактичке радио-релејне и SAP/SAB примене.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ECA17</w:t>
      </w:r>
      <w:r w:rsidRPr="00BA5E84">
        <w:rPr>
          <w:rFonts w:ascii="Times New Roman" w:hAnsi="Times New Roman"/>
          <w:bCs/>
          <w:color w:val="auto"/>
          <w:sz w:val="22"/>
          <w:szCs w:val="22"/>
          <w:lang w:val="sr-Cyrl-CS"/>
        </w:rPr>
        <w:tab/>
        <w:t xml:space="preserve">У подопсезима </w:t>
      </w:r>
      <w:r w:rsidRPr="00BA5E84">
        <w:rPr>
          <w:rFonts w:ascii="Times New Roman" w:hAnsi="Times New Roman"/>
          <w:color w:val="auto"/>
          <w:sz w:val="22"/>
          <w:szCs w:val="22"/>
          <w:lang w:val="sr-Cyrl-CS"/>
        </w:rPr>
        <w:t xml:space="preserve">5660-5670 MHz, 10,36-10,37 GHz, 10,45-10,46 GHz аматерска служба ради на секундарној основи. Приликом додељивања фреквенција другим службама, </w:t>
      </w:r>
      <w:r w:rsidRPr="00BA5E84">
        <w:rPr>
          <w:rFonts w:ascii="Times New Roman" w:hAnsi="Times New Roman"/>
          <w:bCs/>
          <w:color w:val="auto"/>
          <w:sz w:val="22"/>
          <w:szCs w:val="22"/>
          <w:lang w:val="sr-Cyrl-CS"/>
        </w:rPr>
        <w:t xml:space="preserve">од администрација земаља чланица CEPT-a се тражи да, где год је то могуће,  управљају </w:t>
      </w:r>
      <w:r w:rsidRPr="00BA5E84">
        <w:rPr>
          <w:rFonts w:ascii="Times New Roman" w:hAnsi="Times New Roman"/>
          <w:bCs/>
          <w:color w:val="auto"/>
          <w:sz w:val="22"/>
          <w:szCs w:val="22"/>
          <w:lang w:val="sr-Cyrl-CS"/>
        </w:rPr>
        <w:lastRenderedPageBreak/>
        <w:t>овим подопсезима тако да омогуће пријем емисија радио аматерских станица чија је густина флукса снаге минимална.</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ECA17А</w:t>
      </w:r>
      <w:r w:rsidRPr="00BA5E84">
        <w:rPr>
          <w:rFonts w:ascii="Times New Roman" w:hAnsi="Times New Roman"/>
          <w:bCs/>
          <w:color w:val="auto"/>
          <w:sz w:val="22"/>
          <w:szCs w:val="22"/>
          <w:lang w:val="sr-Cyrl-CS"/>
        </w:rPr>
        <w:tab/>
        <w:t>Коришћење опсега од стране мобилне службе је ограничено на SAP/SAB примене.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18</w:t>
      </w:r>
      <w:r w:rsidRPr="00BA5E84">
        <w:rPr>
          <w:rFonts w:ascii="Times New Roman" w:hAnsi="Times New Roman"/>
          <w:bCs/>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19</w:t>
      </w:r>
      <w:r w:rsidRPr="00BA5E84">
        <w:rPr>
          <w:rFonts w:ascii="Times New Roman" w:hAnsi="Times New Roman"/>
          <w:bCs/>
          <w:color w:val="auto"/>
          <w:sz w:val="22"/>
          <w:szCs w:val="22"/>
          <w:lang w:val="sr-Cyrl-CS"/>
        </w:rPr>
        <w:tab/>
        <w:t xml:space="preserve">Опсег је намењен радио-астрономској служби. Администрацијама земаља чланица CEPT-a се саветује </w:t>
      </w:r>
      <w:r w:rsidRPr="00BA5E84">
        <w:rPr>
          <w:rFonts w:ascii="Times New Roman" w:hAnsi="Times New Roman"/>
          <w:color w:val="auto"/>
          <w:sz w:val="22"/>
          <w:szCs w:val="22"/>
          <w:lang w:val="sr-Cyrl-CS"/>
        </w:rPr>
        <w:t xml:space="preserve">да предузму максималне мере да заштите </w:t>
      </w:r>
      <w:r w:rsidRPr="00BA5E84">
        <w:rPr>
          <w:rFonts w:ascii="Times New Roman" w:hAnsi="Times New Roman"/>
          <w:bCs/>
          <w:color w:val="auto"/>
          <w:sz w:val="22"/>
          <w:szCs w:val="22"/>
          <w:lang w:val="sr-Cyrl-CS"/>
        </w:rPr>
        <w:t>радио-астрономску службу од штетних сметњи. Емисије са свемирских станица и станица у ваздуху у овом и суседним опсезима могу изазвати озбиљне штетне сметње.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20</w:t>
      </w:r>
      <w:r w:rsidRPr="00BA5E84">
        <w:rPr>
          <w:rFonts w:ascii="Times New Roman" w:hAnsi="Times New Roman"/>
          <w:bCs/>
          <w:color w:val="auto"/>
          <w:sz w:val="22"/>
          <w:szCs w:val="22"/>
          <w:lang w:val="sr-Cyrl-CS"/>
        </w:rPr>
        <w:tab/>
        <w:t xml:space="preserve">Овај опсег намењен фиксној служби је одређен за заједничко цивилно и војно коришћење. Приоритет коришћења у смислу канала и подопсега се одређује договором између заинтересованих страна. </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21</w:t>
      </w:r>
      <w:r w:rsidRPr="00BA5E84">
        <w:rPr>
          <w:rFonts w:ascii="Times New Roman" w:hAnsi="Times New Roman"/>
          <w:bCs/>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bCs/>
          <w:color w:val="auto"/>
          <w:sz w:val="22"/>
          <w:szCs w:val="22"/>
          <w:lang w:val="sr-Cyrl-CS"/>
        </w:rPr>
        <w:t>ECA 22</w:t>
      </w:r>
      <w:r w:rsidRPr="00BA5E84">
        <w:rPr>
          <w:rFonts w:ascii="Times New Roman" w:hAnsi="Times New Roman"/>
          <w:bCs/>
          <w:color w:val="auto"/>
          <w:sz w:val="22"/>
          <w:szCs w:val="22"/>
          <w:lang w:val="sr-Cyrl-CS"/>
        </w:rPr>
        <w:tab/>
        <w:t>Опсег 5250-5850</w:t>
      </w:r>
      <w:r w:rsidRPr="00BA5E84">
        <w:rPr>
          <w:rFonts w:ascii="Times New Roman" w:hAnsi="Times New Roman"/>
          <w:color w:val="auto"/>
          <w:sz w:val="22"/>
          <w:szCs w:val="22"/>
          <w:lang w:val="sr-Cyrl-CS"/>
        </w:rPr>
        <w:t xml:space="preserve"> MHz се користи за разне радио детерминацијске примене у оквиру радио-навигацијске и радио-локацијске службе. Коришћење овог опсега ће бити предмет даљег детаљног разматрања.</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23</w:t>
      </w:r>
      <w:r w:rsidRPr="00BA5E84">
        <w:rPr>
          <w:rFonts w:ascii="Times New Roman" w:hAnsi="Times New Roman"/>
          <w:bCs/>
          <w:color w:val="auto"/>
          <w:sz w:val="22"/>
          <w:szCs w:val="22"/>
          <w:lang w:val="sr-Cyrl-CS"/>
        </w:rPr>
        <w:tab/>
        <w:t>У подопсезима 5660-5670</w:t>
      </w:r>
      <w:r w:rsidRPr="00BA5E84">
        <w:rPr>
          <w:rFonts w:ascii="Times New Roman" w:hAnsi="Times New Roman"/>
          <w:color w:val="auto"/>
          <w:sz w:val="22"/>
          <w:szCs w:val="22"/>
          <w:lang w:val="sr-Cyrl-CS"/>
        </w:rPr>
        <w:t xml:space="preserve"> MHz (земља – свемир)</w:t>
      </w:r>
      <w:r w:rsidRPr="00BA5E84">
        <w:rPr>
          <w:rFonts w:ascii="Times New Roman" w:hAnsi="Times New Roman"/>
          <w:bCs/>
          <w:color w:val="auto"/>
          <w:sz w:val="22"/>
          <w:szCs w:val="22"/>
          <w:lang w:val="sr-Cyrl-CS"/>
        </w:rPr>
        <w:t>, 5830-5850</w:t>
      </w:r>
      <w:r w:rsidRPr="00BA5E84">
        <w:rPr>
          <w:rFonts w:ascii="Times New Roman" w:hAnsi="Times New Roman"/>
          <w:color w:val="auto"/>
          <w:sz w:val="22"/>
          <w:szCs w:val="22"/>
          <w:lang w:val="sr-Cyrl-CS"/>
        </w:rPr>
        <w:t xml:space="preserve"> MHz (свемир -земља)</w:t>
      </w:r>
      <w:r w:rsidRPr="00BA5E84">
        <w:rPr>
          <w:rFonts w:ascii="Times New Roman" w:hAnsi="Times New Roman"/>
          <w:bCs/>
          <w:color w:val="auto"/>
          <w:sz w:val="22"/>
          <w:szCs w:val="22"/>
          <w:lang w:val="sr-Cyrl-CS"/>
        </w:rPr>
        <w:t xml:space="preserve">  и 10,45-10,50</w:t>
      </w:r>
      <w:r w:rsidRPr="00BA5E84">
        <w:rPr>
          <w:rFonts w:ascii="Times New Roman" w:hAnsi="Times New Roman"/>
          <w:color w:val="auto"/>
          <w:sz w:val="22"/>
          <w:szCs w:val="22"/>
          <w:lang w:val="sr-Cyrl-CS"/>
        </w:rPr>
        <w:t xml:space="preserve"> GHz аматерска сателитска служба додатно ради на секундарној основи и не сме да изазива штетне сметње другим службама. Приликом додељивања фреквенција другим службама </w:t>
      </w:r>
      <w:r w:rsidRPr="00BA5E84">
        <w:rPr>
          <w:rFonts w:ascii="Times New Roman" w:hAnsi="Times New Roman"/>
          <w:bCs/>
          <w:color w:val="auto"/>
          <w:sz w:val="22"/>
          <w:szCs w:val="22"/>
          <w:lang w:val="sr-Cyrl-CS"/>
        </w:rPr>
        <w:t xml:space="preserve">од администрација земаља чланица CEPT-a се очекује да у овим подопсезима, где год је то могуће, омогуће  пријем емисија радио аматерских станица чија је густина флукса снаге минимална. </w:t>
      </w:r>
    </w:p>
    <w:p w:rsidR="00845B4D" w:rsidRPr="00BA5E84" w:rsidRDefault="00845B4D" w:rsidP="00845B4D">
      <w:pPr>
        <w:pStyle w:val="FUTNOTA"/>
        <w:numPr>
          <w:ilvl w:val="0"/>
          <w:numId w:val="0"/>
        </w:numPr>
        <w:ind w:left="851" w:hanging="851"/>
        <w:rPr>
          <w:rFonts w:ascii="Times New Roman" w:hAnsi="Times New Roman"/>
          <w:color w:val="auto"/>
          <w:sz w:val="22"/>
          <w:szCs w:val="22"/>
        </w:rPr>
      </w:pPr>
      <w:r w:rsidRPr="00BA5E84">
        <w:rPr>
          <w:rFonts w:ascii="Times New Roman" w:hAnsi="Times New Roman"/>
          <w:bCs/>
          <w:color w:val="auto"/>
          <w:sz w:val="22"/>
          <w:szCs w:val="22"/>
          <w:lang w:val="sr-Cyrl-CS"/>
        </w:rPr>
        <w:t>ECA 24</w:t>
      </w:r>
      <w:r w:rsidRPr="00BA5E84">
        <w:rPr>
          <w:rFonts w:ascii="Times New Roman" w:hAnsi="Times New Roman"/>
          <w:bCs/>
          <w:color w:val="auto"/>
          <w:sz w:val="22"/>
          <w:szCs w:val="22"/>
          <w:lang w:val="sr-Cyrl-CS"/>
        </w:rPr>
        <w:tab/>
        <w:t xml:space="preserve">Опсег 8500-10000 </w:t>
      </w:r>
      <w:r w:rsidRPr="00BA5E84">
        <w:rPr>
          <w:rFonts w:ascii="Times New Roman" w:hAnsi="Times New Roman"/>
          <w:color w:val="auto"/>
          <w:sz w:val="22"/>
          <w:szCs w:val="22"/>
          <w:lang w:val="sr-Cyrl-CS"/>
        </w:rPr>
        <w:t>MHz се користи за разне радио детерминацијске примене у оквиру радио-навигацијске и радио-локацијске службе. Коришћење овог опсега ће бити предмет даљег детаљног разматрања, заједно са опсегом 5250-5850 MHz (видети Е</w:t>
      </w:r>
      <w:r w:rsidRPr="00BA5E84">
        <w:rPr>
          <w:rFonts w:ascii="Times New Roman" w:hAnsi="Times New Roman"/>
          <w:color w:val="auto"/>
          <w:sz w:val="22"/>
          <w:szCs w:val="22"/>
          <w:lang w:val="sr-Latn-CS"/>
        </w:rPr>
        <w:t>U</w:t>
      </w:r>
      <w:r w:rsidRPr="00BA5E84">
        <w:rPr>
          <w:rFonts w:ascii="Times New Roman" w:hAnsi="Times New Roman"/>
          <w:color w:val="auto"/>
          <w:sz w:val="22"/>
          <w:szCs w:val="22"/>
          <w:lang w:val="sr-Cyrl-CS"/>
        </w:rPr>
        <w:t xml:space="preserve"> 22).</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25</w:t>
      </w:r>
      <w:r w:rsidRPr="00BA5E84">
        <w:rPr>
          <w:rFonts w:ascii="Times New Roman" w:hAnsi="Times New Roman"/>
          <w:bCs/>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bCs/>
          <w:color w:val="auto"/>
          <w:sz w:val="22"/>
          <w:szCs w:val="22"/>
          <w:lang w:val="sr-Cyrl-CS"/>
        </w:rPr>
        <w:t>ECA 26</w:t>
      </w:r>
      <w:r w:rsidRPr="00BA5E84">
        <w:rPr>
          <w:rFonts w:ascii="Times New Roman" w:hAnsi="Times New Roman"/>
          <w:bCs/>
          <w:color w:val="auto"/>
          <w:sz w:val="22"/>
          <w:szCs w:val="22"/>
          <w:lang w:val="sr-Cyrl-CS"/>
        </w:rPr>
        <w:tab/>
        <w:t>Опсег 13,25-14</w:t>
      </w:r>
      <w:r w:rsidRPr="00BA5E84">
        <w:rPr>
          <w:rFonts w:ascii="Times New Roman" w:hAnsi="Times New Roman"/>
          <w:bCs/>
          <w:color w:val="auto"/>
          <w:sz w:val="22"/>
          <w:szCs w:val="22"/>
          <w:lang w:val="en-GB"/>
        </w:rPr>
        <w:t>,0</w:t>
      </w:r>
      <w:r w:rsidRPr="00BA5E84">
        <w:rPr>
          <w:rFonts w:ascii="Times New Roman" w:hAnsi="Times New Roman"/>
          <w:color w:val="auto"/>
          <w:sz w:val="22"/>
          <w:szCs w:val="22"/>
          <w:lang w:val="sr-Cyrl-CS"/>
        </w:rPr>
        <w:t xml:space="preserve"> GHz се користи за разне радио детерминацијске примене у оквиру радио-навигацијске и радио-локацијске службе. </w:t>
      </w:r>
      <w:r w:rsidRPr="00BA5E84">
        <w:rPr>
          <w:rFonts w:ascii="Times New Roman" w:hAnsi="Times New Roman"/>
          <w:color w:val="auto"/>
          <w:sz w:val="22"/>
          <w:szCs w:val="22"/>
          <w:lang w:val="en-GB"/>
        </w:rPr>
        <w:t>K</w:t>
      </w:r>
      <w:r w:rsidRPr="00BA5E84">
        <w:rPr>
          <w:rFonts w:ascii="Times New Roman" w:hAnsi="Times New Roman"/>
          <w:color w:val="auto"/>
          <w:sz w:val="22"/>
          <w:szCs w:val="22"/>
          <w:lang w:val="sr-Cyrl-CS"/>
        </w:rPr>
        <w:t xml:space="preserve">оришћење овог опсега биће предмет даљег детаљног разматрања. </w:t>
      </w:r>
    </w:p>
    <w:p w:rsidR="00845B4D" w:rsidRPr="00BA5E84" w:rsidRDefault="006F31FB"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2</w:t>
      </w:r>
      <w:r w:rsidRPr="00BA5E84">
        <w:rPr>
          <w:rFonts w:ascii="Times New Roman" w:hAnsi="Times New Roman"/>
          <w:color w:val="auto"/>
          <w:sz w:val="22"/>
          <w:szCs w:val="22"/>
        </w:rPr>
        <w:t>7</w:t>
      </w:r>
      <w:r w:rsidRPr="00BA5E84">
        <w:rPr>
          <w:rFonts w:ascii="Times New Roman" w:hAnsi="Times New Roman"/>
          <w:color w:val="auto"/>
          <w:sz w:val="22"/>
          <w:szCs w:val="22"/>
          <w:lang w:val="sr-Cyrl-CS"/>
        </w:rPr>
        <w:tab/>
      </w:r>
      <w:r w:rsidR="00845B4D" w:rsidRPr="00BA5E84">
        <w:rPr>
          <w:rFonts w:ascii="Times New Roman" w:hAnsi="Times New Roman"/>
          <w:bCs/>
          <w:color w:val="auto"/>
          <w:sz w:val="22"/>
          <w:szCs w:val="22"/>
          <w:lang w:val="sr-Cyrl-CS"/>
        </w:rPr>
        <w:tab/>
      </w:r>
      <w:r w:rsidR="00845B4D" w:rsidRPr="00BA5E84">
        <w:rPr>
          <w:rFonts w:ascii="Times New Roman" w:hAnsi="Times New Roman"/>
          <w:color w:val="auto"/>
          <w:sz w:val="22"/>
          <w:szCs w:val="22"/>
          <w:lang w:val="sr-Cyrl-CS"/>
        </w:rPr>
        <w:t xml:space="preserve">Не користи се.    </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28</w:t>
      </w:r>
      <w:r w:rsidRPr="00BA5E84">
        <w:rPr>
          <w:rFonts w:ascii="Times New Roman" w:hAnsi="Times New Roman"/>
          <w:color w:val="auto"/>
          <w:sz w:val="22"/>
          <w:szCs w:val="22"/>
          <w:lang w:val="sr-Cyrl-CS"/>
        </w:rPr>
        <w:tab/>
        <w:t xml:space="preserve">Администрације </w:t>
      </w:r>
      <w:r w:rsidRPr="00BA5E84">
        <w:rPr>
          <w:rFonts w:ascii="Times New Roman" w:hAnsi="Times New Roman"/>
          <w:color w:val="auto"/>
          <w:sz w:val="22"/>
          <w:szCs w:val="22"/>
        </w:rPr>
        <w:t xml:space="preserve">земаља </w:t>
      </w:r>
      <w:r w:rsidRPr="00BA5E84">
        <w:rPr>
          <w:rFonts w:ascii="Times New Roman" w:hAnsi="Times New Roman"/>
          <w:color w:val="auto"/>
          <w:sz w:val="22"/>
          <w:szCs w:val="22"/>
          <w:lang w:val="sr-Cyrl-CS"/>
        </w:rPr>
        <w:t>чланица CEPT-a неће уводити нове системе у фиксној служби у опсегу 11,7 – 12,5 GHz (ERC/DEC(00)08).</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29</w:t>
      </w:r>
      <w:r w:rsidRPr="00BA5E84">
        <w:rPr>
          <w:rFonts w:ascii="Times New Roman" w:hAnsi="Times New Roman"/>
          <w:color w:val="auto"/>
          <w:sz w:val="22"/>
          <w:szCs w:val="22"/>
          <w:lang w:val="sr-Cyrl-CS"/>
        </w:rPr>
        <w:tab/>
        <w:t>Опсези 890-915/935-960 MHz, 880-890/925-935 MHz, 1710-1785/1805-1880 MHz, 1920-1980 MHz</w:t>
      </w:r>
      <w:r w:rsidRPr="00BA5E84">
        <w:rPr>
          <w:rFonts w:ascii="Times New Roman" w:hAnsi="Times New Roman"/>
          <w:color w:val="auto"/>
          <w:sz w:val="22"/>
          <w:szCs w:val="22"/>
          <w:lang w:val="en-GB"/>
        </w:rPr>
        <w:t xml:space="preserve"> </w:t>
      </w:r>
      <w:r w:rsidRPr="00BA5E84">
        <w:rPr>
          <w:rFonts w:ascii="Times New Roman" w:hAnsi="Times New Roman"/>
          <w:color w:val="auto"/>
          <w:sz w:val="22"/>
          <w:szCs w:val="22"/>
          <w:lang w:val="sr-Cyrl-CS"/>
        </w:rPr>
        <w:t>и 2</w:t>
      </w:r>
      <w:r w:rsidRPr="00BA5E84">
        <w:rPr>
          <w:rFonts w:ascii="Times New Roman" w:hAnsi="Times New Roman"/>
          <w:color w:val="auto"/>
          <w:sz w:val="22"/>
          <w:szCs w:val="22"/>
          <w:lang w:val="en-GB"/>
        </w:rPr>
        <w:t>1</w:t>
      </w:r>
      <w:r w:rsidRPr="00BA5E84">
        <w:rPr>
          <w:rFonts w:ascii="Times New Roman" w:hAnsi="Times New Roman"/>
          <w:color w:val="auto"/>
          <w:sz w:val="22"/>
          <w:szCs w:val="22"/>
          <w:lang w:val="sr-Cyrl-CS"/>
        </w:rPr>
        <w:t>10-2170 MHz су резервисани само за јавну мобилну употребу. Коришћење ових опсега за друге службе, нпр. за фиксну службу, дозвољено је само тамо где је могућ паралелан рад са јавним мобилним системима тј. у ретко насељеним или сеоским областима где опсег није потребан за јавне мобилне системе.</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30</w:t>
      </w:r>
      <w:r w:rsidRPr="00BA5E84">
        <w:rPr>
          <w:rFonts w:ascii="Times New Roman" w:hAnsi="Times New Roman"/>
          <w:color w:val="auto"/>
          <w:sz w:val="22"/>
          <w:szCs w:val="22"/>
          <w:lang w:val="sr-Cyrl-CS"/>
        </w:rPr>
        <w:tab/>
        <w:t>Приликом коришћења опсега 925-935 MHz за мобилну службу као и приликом  међународног планирања овог опсега за војну службу, националне администрације би требало да узму у обзир координационе области око локација EISCAT. Уређаји кратког домета (SRD) не треба да користе овај опсег.</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31</w:t>
      </w:r>
      <w:r w:rsidRPr="00BA5E84">
        <w:rPr>
          <w:rFonts w:ascii="Times New Roman" w:hAnsi="Times New Roman"/>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lastRenderedPageBreak/>
        <w:t>ECA 32</w:t>
      </w:r>
      <w:r w:rsidRPr="00BA5E84">
        <w:rPr>
          <w:rFonts w:ascii="Times New Roman" w:hAnsi="Times New Roman"/>
          <w:color w:val="auto"/>
          <w:sz w:val="22"/>
          <w:szCs w:val="22"/>
          <w:lang w:val="sr-Cyrl-CS"/>
        </w:rPr>
        <w:tab/>
        <w:t xml:space="preserve">Опсези  880-915 MHz и 925-960 MHz се тренутно у већини земаља чланица </w:t>
      </w:r>
      <w:r w:rsidRPr="00BA5E84">
        <w:rPr>
          <w:rFonts w:ascii="Times New Roman" w:hAnsi="Times New Roman"/>
          <w:bCs/>
          <w:color w:val="auto"/>
          <w:sz w:val="22"/>
          <w:szCs w:val="22"/>
          <w:lang w:val="sr-Cyrl-CS"/>
        </w:rPr>
        <w:t xml:space="preserve">CEPT-a </w:t>
      </w:r>
      <w:r w:rsidRPr="00BA5E84">
        <w:rPr>
          <w:rFonts w:ascii="Times New Roman" w:hAnsi="Times New Roman"/>
          <w:color w:val="auto"/>
          <w:sz w:val="22"/>
          <w:szCs w:val="22"/>
          <w:lang w:val="sr-Cyrl-CS"/>
        </w:rPr>
        <w:t xml:space="preserve">користе за GSM (мобилни систем друге генерације) </w:t>
      </w:r>
      <w:r w:rsidRPr="00BA5E84">
        <w:rPr>
          <w:rFonts w:ascii="Times New Roman" w:hAnsi="Times New Roman"/>
          <w:bCs/>
          <w:color w:val="auto"/>
          <w:sz w:val="22"/>
          <w:szCs w:val="22"/>
          <w:lang w:val="sr-Cyrl-CS"/>
        </w:rPr>
        <w:t>и за IMT</w:t>
      </w:r>
      <w:r w:rsidRPr="00BA5E84">
        <w:rPr>
          <w:rFonts w:ascii="Times New Roman" w:hAnsi="Times New Roman"/>
          <w:color w:val="auto"/>
          <w:sz w:val="22"/>
          <w:szCs w:val="22"/>
          <w:lang w:val="sr-Cyrl-CS"/>
        </w:rPr>
        <w:t>, у зависности од тржишта и националне регулативе.</w:t>
      </w:r>
    </w:p>
    <w:p w:rsidR="00845B4D" w:rsidRPr="00BA5E84" w:rsidRDefault="00845B4D" w:rsidP="00845B4D">
      <w:pPr>
        <w:pStyle w:val="FUTNOTA"/>
        <w:numPr>
          <w:ilvl w:val="0"/>
          <w:numId w:val="0"/>
        </w:numPr>
        <w:ind w:left="851" w:hanging="851"/>
        <w:rPr>
          <w:rFonts w:ascii="Times New Roman" w:hAnsi="Times New Roman"/>
          <w:bCs/>
          <w:color w:val="auto"/>
          <w:sz w:val="22"/>
          <w:szCs w:val="22"/>
          <w:lang w:val="sr-Cyrl-CS"/>
        </w:rPr>
      </w:pPr>
      <w:r w:rsidRPr="00BA5E84">
        <w:rPr>
          <w:rFonts w:ascii="Times New Roman" w:hAnsi="Times New Roman"/>
          <w:color w:val="auto"/>
          <w:sz w:val="22"/>
          <w:szCs w:val="22"/>
          <w:lang w:val="sr-Cyrl-CS"/>
        </w:rPr>
        <w:t>ECA 33</w:t>
      </w:r>
      <w:r w:rsidRPr="00BA5E84">
        <w:rPr>
          <w:rFonts w:ascii="Times New Roman" w:hAnsi="Times New Roman"/>
          <w:color w:val="auto"/>
          <w:sz w:val="22"/>
          <w:szCs w:val="22"/>
          <w:lang w:val="sr-Cyrl-CS"/>
        </w:rPr>
        <w:tab/>
        <w:t>Не користи се.</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34</w:t>
      </w:r>
      <w:r w:rsidRPr="00BA5E84">
        <w:rPr>
          <w:rFonts w:ascii="Times New Roman" w:hAnsi="Times New Roman"/>
          <w:color w:val="auto"/>
          <w:sz w:val="22"/>
          <w:szCs w:val="22"/>
          <w:lang w:val="sr-Cyrl-CS"/>
        </w:rPr>
        <w:tab/>
        <w:t>Делови опсега 450-457,5/460-467,5 MHz такође могу да се користе за постојеће и будуће јавне мобилне мреже, на националном нивоу.</w:t>
      </w:r>
    </w:p>
    <w:p w:rsidR="00845B4D"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ECA 35</w:t>
      </w:r>
      <w:r w:rsidRPr="00BA5E84">
        <w:rPr>
          <w:rFonts w:ascii="Times New Roman" w:hAnsi="Times New Roman"/>
          <w:color w:val="auto"/>
          <w:sz w:val="22"/>
          <w:szCs w:val="22"/>
          <w:lang w:val="sr-Cyrl-CS"/>
        </w:rPr>
        <w:tab/>
        <w:t>У Европи, опсег 75,5-76 GHz је такође намењен аматерској и аматерској сателитској служби.</w:t>
      </w:r>
    </w:p>
    <w:p w:rsidR="006C044B" w:rsidRPr="00BA5E84" w:rsidRDefault="00845B4D" w:rsidP="006C044B">
      <w:pPr>
        <w:pStyle w:val="FUTNOTA"/>
        <w:numPr>
          <w:ilvl w:val="0"/>
          <w:numId w:val="0"/>
        </w:numPr>
        <w:ind w:left="851" w:hanging="851"/>
        <w:rPr>
          <w:rFonts w:ascii="Times New Roman" w:hAnsi="Times New Roman"/>
          <w:sz w:val="22"/>
          <w:szCs w:val="22"/>
          <w:lang w:val="en-GB"/>
        </w:rPr>
      </w:pPr>
      <w:r w:rsidRPr="00BA5E84">
        <w:rPr>
          <w:rFonts w:ascii="Times New Roman" w:hAnsi="Times New Roman"/>
          <w:color w:val="auto"/>
          <w:sz w:val="22"/>
          <w:szCs w:val="22"/>
          <w:lang w:val="sr-Cyrl-CS"/>
        </w:rPr>
        <w:t>ECA 36</w:t>
      </w:r>
      <w:r w:rsidRPr="00BA5E84">
        <w:rPr>
          <w:rFonts w:ascii="Times New Roman" w:hAnsi="Times New Roman"/>
          <w:color w:val="auto"/>
          <w:sz w:val="22"/>
          <w:szCs w:val="22"/>
          <w:lang w:val="sr-Cyrl-CS"/>
        </w:rPr>
        <w:tab/>
      </w:r>
      <w:r w:rsidR="006C044B" w:rsidRPr="00BA5E84">
        <w:rPr>
          <w:rFonts w:ascii="Times New Roman" w:hAnsi="Times New Roman"/>
          <w:color w:val="auto"/>
          <w:sz w:val="22"/>
          <w:szCs w:val="22"/>
          <w:lang w:val="sr-Cyrl-CS"/>
        </w:rPr>
        <w:t xml:space="preserve">Фреквенцијски опсег, који су НАТО и земље чланице НАТО-а усагласиле за војну употребу, како је дефинисано у </w:t>
      </w:r>
      <w:r w:rsidR="006C044B" w:rsidRPr="00BA5E84">
        <w:rPr>
          <w:rFonts w:ascii="Times New Roman" w:hAnsi="Times New Roman"/>
          <w:color w:val="auto"/>
          <w:sz w:val="22"/>
          <w:szCs w:val="22"/>
        </w:rPr>
        <w:t>s</w:t>
      </w:r>
      <w:r w:rsidR="006C044B" w:rsidRPr="00BA5E84">
        <w:rPr>
          <w:rFonts w:ascii="Times New Roman" w:hAnsi="Times New Roman"/>
          <w:color w:val="auto"/>
          <w:sz w:val="22"/>
          <w:szCs w:val="22"/>
          <w:lang w:val="sr-Cyrl-CS"/>
        </w:rPr>
        <w:t xml:space="preserve">поразуму </w:t>
      </w:r>
      <w:r w:rsidR="006C044B" w:rsidRPr="00BA5E84">
        <w:rPr>
          <w:rFonts w:ascii="Times New Roman" w:hAnsi="Times New Roman"/>
          <w:sz w:val="22"/>
          <w:szCs w:val="22"/>
          <w:lang w:val="en-GB"/>
        </w:rPr>
        <w:t>NATO Joint Civil/Military Frequency Agreement (NJFA) 2014.</w:t>
      </w:r>
    </w:p>
    <w:p w:rsidR="006C044B" w:rsidRPr="00BA5E84" w:rsidRDefault="006C044B" w:rsidP="006C044B">
      <w:pPr>
        <w:pStyle w:val="FUTNOTA"/>
        <w:numPr>
          <w:ilvl w:val="0"/>
          <w:numId w:val="0"/>
        </w:numPr>
        <w:ind w:left="851" w:hanging="851"/>
        <w:rPr>
          <w:rFonts w:ascii="Times New Roman" w:hAnsi="Times New Roman"/>
          <w:sz w:val="22"/>
          <w:szCs w:val="22"/>
          <w:lang w:val="en-GB"/>
        </w:rPr>
      </w:pPr>
    </w:p>
    <w:p w:rsidR="00845B4D" w:rsidRPr="00BA5E84" w:rsidRDefault="00845B4D" w:rsidP="00845B4D">
      <w:pPr>
        <w:pStyle w:val="FUTNOTA"/>
        <w:numPr>
          <w:ilvl w:val="0"/>
          <w:numId w:val="0"/>
        </w:numPr>
        <w:ind w:left="851" w:hanging="851"/>
        <w:rPr>
          <w:rFonts w:ascii="Times New Roman" w:hAnsi="Times New Roman"/>
          <w:color w:val="auto"/>
          <w:sz w:val="22"/>
          <w:szCs w:val="22"/>
        </w:rPr>
      </w:pPr>
      <w:r w:rsidRPr="00BA5E84">
        <w:rPr>
          <w:rFonts w:ascii="Times New Roman" w:hAnsi="Times New Roman"/>
          <w:color w:val="auto"/>
          <w:sz w:val="22"/>
          <w:szCs w:val="22"/>
          <w:lang w:val="sr-Cyrl-CS"/>
        </w:rPr>
        <w:t>ECA 37</w:t>
      </w:r>
      <w:r w:rsidRPr="00BA5E84">
        <w:rPr>
          <w:rFonts w:ascii="Times New Roman" w:hAnsi="Times New Roman"/>
          <w:color w:val="auto"/>
          <w:sz w:val="22"/>
          <w:szCs w:val="22"/>
          <w:lang w:val="sr-Cyrl-CS"/>
        </w:rPr>
        <w:tab/>
        <w:t>У Европи је намена за мобилну службу ограничена на опсег 3400-3800 MHz.</w:t>
      </w:r>
    </w:p>
    <w:p w:rsidR="009A545E" w:rsidRPr="00BA5E84" w:rsidRDefault="00845B4D" w:rsidP="00845B4D">
      <w:pPr>
        <w:pStyle w:val="FUTNOTA"/>
        <w:numPr>
          <w:ilvl w:val="0"/>
          <w:numId w:val="0"/>
        </w:numPr>
        <w:ind w:left="851" w:hanging="851"/>
        <w:rPr>
          <w:rFonts w:ascii="Times New Roman" w:hAnsi="Times New Roman"/>
          <w:color w:val="auto"/>
          <w:sz w:val="22"/>
          <w:szCs w:val="22"/>
          <w:lang w:val="sr-Cyrl-CS"/>
        </w:rPr>
      </w:pPr>
      <w:r w:rsidRPr="00BA5E84">
        <w:rPr>
          <w:rFonts w:ascii="Times New Roman" w:hAnsi="Times New Roman"/>
          <w:color w:val="auto"/>
          <w:sz w:val="22"/>
          <w:szCs w:val="22"/>
          <w:lang w:val="sr-Cyrl-CS"/>
        </w:rPr>
        <w:t xml:space="preserve">       </w:t>
      </w:r>
    </w:p>
    <w:p w:rsidR="009A545E" w:rsidRDefault="009A545E">
      <w:pPr>
        <w:rPr>
          <w:sz w:val="22"/>
          <w:szCs w:val="22"/>
          <w:lang w:val="sr-Cyrl-CS"/>
        </w:rPr>
      </w:pPr>
      <w:r>
        <w:rPr>
          <w:sz w:val="22"/>
          <w:szCs w:val="22"/>
          <w:lang w:val="sr-Cyrl-CS"/>
        </w:rPr>
        <w:br w:type="page"/>
      </w:r>
    </w:p>
    <w:p w:rsidR="00845B4D" w:rsidRPr="00C47C69" w:rsidRDefault="00845B4D" w:rsidP="00845B4D">
      <w:pPr>
        <w:pStyle w:val="FUTNOTA"/>
        <w:numPr>
          <w:ilvl w:val="0"/>
          <w:numId w:val="0"/>
        </w:numPr>
        <w:ind w:left="851" w:hanging="851"/>
        <w:rPr>
          <w:rFonts w:ascii="Times New Roman" w:hAnsi="Times New Roman"/>
          <w:color w:val="auto"/>
          <w:sz w:val="22"/>
          <w:szCs w:val="22"/>
          <w:lang w:val="sr-Cyrl-CS"/>
        </w:rPr>
      </w:pPr>
    </w:p>
    <w:p w:rsidR="00861FAC" w:rsidRPr="00861FAC" w:rsidRDefault="00861FAC" w:rsidP="00861FAC">
      <w:pPr>
        <w:pStyle w:val="ListParagraph"/>
        <w:ind w:left="0"/>
        <w:rPr>
          <w:b/>
          <w:sz w:val="32"/>
          <w:szCs w:val="32"/>
          <w:lang w:val="sr-Cyrl-CS"/>
        </w:rPr>
      </w:pPr>
      <w:r w:rsidRPr="00861FAC">
        <w:rPr>
          <w:b/>
          <w:sz w:val="32"/>
          <w:szCs w:val="32"/>
          <w:lang w:val="sr-Cyrl-CS"/>
        </w:rPr>
        <w:t>ПРИЛОГ 2</w:t>
      </w:r>
    </w:p>
    <w:p w:rsidR="00861FAC" w:rsidRPr="00861FAC" w:rsidRDefault="00861FAC" w:rsidP="00861FAC">
      <w:pPr>
        <w:rPr>
          <w:lang w:val="sr-Cyrl-CS"/>
        </w:rPr>
      </w:pPr>
    </w:p>
    <w:p w:rsidR="00861FAC" w:rsidRPr="00861FAC" w:rsidRDefault="00861FAC" w:rsidP="00861FAC">
      <w:pPr>
        <w:rPr>
          <w:lang w:val="sr-Cyrl-CS"/>
        </w:rPr>
      </w:pPr>
    </w:p>
    <w:p w:rsidR="00861FAC" w:rsidRPr="00861FAC" w:rsidRDefault="002B482C" w:rsidP="00861FAC">
      <w:pPr>
        <w:tabs>
          <w:tab w:val="left" w:pos="0"/>
          <w:tab w:val="left" w:pos="960"/>
          <w:tab w:val="left" w:pos="6960"/>
          <w:tab w:val="left" w:pos="7200"/>
        </w:tabs>
        <w:suppressAutoHyphens/>
        <w:jc w:val="center"/>
        <w:rPr>
          <w:b/>
          <w:spacing w:val="-3"/>
          <w:kern w:val="2"/>
          <w:lang w:val="ru-RU"/>
        </w:rPr>
      </w:pPr>
      <w:r w:rsidRPr="00861FAC">
        <w:rPr>
          <w:b/>
          <w:spacing w:val="-3"/>
          <w:kern w:val="2"/>
        </w:rPr>
        <w:fldChar w:fldCharType="begin"/>
      </w:r>
      <w:r w:rsidR="00861FAC" w:rsidRPr="00861FAC">
        <w:rPr>
          <w:b/>
          <w:spacing w:val="-3"/>
          <w:kern w:val="2"/>
        </w:rPr>
        <w:instrText>PRIVATE</w:instrText>
      </w:r>
      <w:r w:rsidR="00861FAC" w:rsidRPr="00861FAC">
        <w:rPr>
          <w:b/>
          <w:spacing w:val="-3"/>
          <w:kern w:val="2"/>
          <w:lang w:val="ru-RU"/>
        </w:rPr>
        <w:instrText xml:space="preserve"> </w:instrText>
      </w:r>
      <w:r w:rsidRPr="00861FAC">
        <w:rPr>
          <w:b/>
          <w:spacing w:val="-3"/>
          <w:kern w:val="2"/>
        </w:rPr>
        <w:fldChar w:fldCharType="end"/>
      </w:r>
      <w:r w:rsidR="00861FAC" w:rsidRPr="00861FAC">
        <w:rPr>
          <w:b/>
          <w:spacing w:val="-3"/>
          <w:kern w:val="2"/>
          <w:lang w:val="ru-RU"/>
        </w:rPr>
        <w:t>С П И С А К</w:t>
      </w:r>
      <w:r w:rsidRPr="00861FAC">
        <w:rPr>
          <w:b/>
          <w:spacing w:val="-3"/>
          <w:kern w:val="2"/>
        </w:rPr>
        <w:fldChar w:fldCharType="begin"/>
      </w:r>
      <w:r w:rsidR="00861FAC" w:rsidRPr="00861FAC">
        <w:rPr>
          <w:b/>
          <w:spacing w:val="-3"/>
          <w:kern w:val="2"/>
        </w:rPr>
        <w:instrText>tc</w:instrText>
      </w:r>
      <w:r w:rsidR="00861FAC" w:rsidRPr="00861FAC">
        <w:rPr>
          <w:b/>
          <w:spacing w:val="-3"/>
          <w:kern w:val="2"/>
          <w:lang w:val="ru-RU"/>
        </w:rPr>
        <w:instrText xml:space="preserve">  \</w:instrText>
      </w:r>
      <w:r w:rsidR="00861FAC" w:rsidRPr="00861FAC">
        <w:rPr>
          <w:b/>
          <w:spacing w:val="-3"/>
          <w:kern w:val="2"/>
        </w:rPr>
        <w:instrText>l</w:instrText>
      </w:r>
      <w:r w:rsidR="00861FAC" w:rsidRPr="00861FAC">
        <w:rPr>
          <w:b/>
          <w:spacing w:val="-3"/>
          <w:kern w:val="2"/>
          <w:lang w:val="ru-RU"/>
        </w:rPr>
        <w:instrText xml:space="preserve"> 1 "</w:instrText>
      </w:r>
      <w:r w:rsidR="00861FAC" w:rsidRPr="00861FAC">
        <w:rPr>
          <w:b/>
          <w:spacing w:val="-3"/>
          <w:kern w:val="2"/>
        </w:rPr>
        <w:instrText>S</w:instrText>
      </w:r>
      <w:r w:rsidR="00861FAC" w:rsidRPr="00861FAC">
        <w:rPr>
          <w:b/>
          <w:spacing w:val="-3"/>
          <w:kern w:val="2"/>
          <w:lang w:val="ru-RU"/>
        </w:rPr>
        <w:instrText xml:space="preserve"> </w:instrText>
      </w:r>
      <w:r w:rsidR="00861FAC" w:rsidRPr="00861FAC">
        <w:rPr>
          <w:b/>
          <w:spacing w:val="-3"/>
          <w:kern w:val="2"/>
        </w:rPr>
        <w:instrText>P</w:instrText>
      </w:r>
      <w:r w:rsidR="00861FAC" w:rsidRPr="00861FAC">
        <w:rPr>
          <w:b/>
          <w:spacing w:val="-3"/>
          <w:kern w:val="2"/>
          <w:lang w:val="ru-RU"/>
        </w:rPr>
        <w:instrText xml:space="preserve"> </w:instrText>
      </w:r>
      <w:r w:rsidR="00861FAC" w:rsidRPr="00861FAC">
        <w:rPr>
          <w:b/>
          <w:spacing w:val="-3"/>
          <w:kern w:val="2"/>
        </w:rPr>
        <w:instrText>I</w:instrText>
      </w:r>
      <w:r w:rsidR="00861FAC" w:rsidRPr="00861FAC">
        <w:rPr>
          <w:b/>
          <w:spacing w:val="-3"/>
          <w:kern w:val="2"/>
          <w:lang w:val="ru-RU"/>
        </w:rPr>
        <w:instrText xml:space="preserve"> </w:instrText>
      </w:r>
      <w:r w:rsidR="00861FAC" w:rsidRPr="00861FAC">
        <w:rPr>
          <w:b/>
          <w:spacing w:val="-3"/>
          <w:kern w:val="2"/>
        </w:rPr>
        <w:instrText>S</w:instrText>
      </w:r>
      <w:r w:rsidR="00861FAC" w:rsidRPr="00861FAC">
        <w:rPr>
          <w:b/>
          <w:spacing w:val="-3"/>
          <w:kern w:val="2"/>
          <w:lang w:val="ru-RU"/>
        </w:rPr>
        <w:instrText xml:space="preserve"> </w:instrText>
      </w:r>
      <w:r w:rsidR="00861FAC" w:rsidRPr="00861FAC">
        <w:rPr>
          <w:b/>
          <w:spacing w:val="-3"/>
          <w:kern w:val="2"/>
        </w:rPr>
        <w:instrText>A</w:instrText>
      </w:r>
      <w:r w:rsidR="00861FAC" w:rsidRPr="00861FAC">
        <w:rPr>
          <w:b/>
          <w:spacing w:val="-3"/>
          <w:kern w:val="2"/>
          <w:lang w:val="ru-RU"/>
        </w:rPr>
        <w:instrText xml:space="preserve"> </w:instrText>
      </w:r>
      <w:r w:rsidR="00861FAC" w:rsidRPr="00861FAC">
        <w:rPr>
          <w:b/>
          <w:spacing w:val="-3"/>
          <w:kern w:val="2"/>
        </w:rPr>
        <w:instrText>K</w:instrText>
      </w:r>
      <w:r w:rsidR="00861FAC" w:rsidRPr="00861FAC">
        <w:rPr>
          <w:b/>
          <w:spacing w:val="-3"/>
          <w:kern w:val="2"/>
          <w:lang w:val="ru-RU"/>
        </w:rPr>
        <w:instrText>"</w:instrText>
      </w:r>
      <w:r w:rsidRPr="00861FAC">
        <w:rPr>
          <w:b/>
          <w:spacing w:val="-3"/>
          <w:kern w:val="2"/>
        </w:rPr>
        <w:fldChar w:fldCharType="end"/>
      </w:r>
    </w:p>
    <w:p w:rsidR="00861FAC" w:rsidRPr="00861FAC" w:rsidRDefault="00861FAC" w:rsidP="00861FAC">
      <w:pPr>
        <w:tabs>
          <w:tab w:val="center" w:pos="4680"/>
        </w:tabs>
        <w:suppressAutoHyphens/>
        <w:jc w:val="center"/>
        <w:rPr>
          <w:b/>
          <w:spacing w:val="-3"/>
          <w:kern w:val="2"/>
          <w:lang w:val="ru-RU"/>
        </w:rPr>
      </w:pPr>
      <w:r w:rsidRPr="00861FAC">
        <w:rPr>
          <w:b/>
          <w:spacing w:val="-3"/>
          <w:kern w:val="2"/>
          <w:lang w:val="ru-RU"/>
        </w:rPr>
        <w:t>НАЦИОНАЛНИХ ПРОПИСА ИЗ ОБЛАСТИ РАДИО-КОМУНИКАЦИЈА</w:t>
      </w:r>
    </w:p>
    <w:p w:rsidR="00861FAC" w:rsidRPr="00861FAC" w:rsidRDefault="00861FAC" w:rsidP="00861FAC">
      <w:pPr>
        <w:tabs>
          <w:tab w:val="center" w:pos="4680"/>
        </w:tabs>
        <w:suppressAutoHyphens/>
        <w:jc w:val="center"/>
        <w:rPr>
          <w:b/>
          <w:spacing w:val="-3"/>
          <w:kern w:val="2"/>
          <w:lang w:val="ru-RU"/>
        </w:rPr>
      </w:pPr>
    </w:p>
    <w:p w:rsidR="00861FAC" w:rsidRPr="00861FAC" w:rsidRDefault="00861FAC" w:rsidP="00861FAC">
      <w:pPr>
        <w:tabs>
          <w:tab w:val="left" w:pos="0"/>
          <w:tab w:val="left" w:pos="7395"/>
        </w:tabs>
        <w:suppressAutoHyphens/>
        <w:jc w:val="both"/>
        <w:rPr>
          <w:spacing w:val="-3"/>
          <w:kern w:val="2"/>
          <w:lang w:val="ru-RU"/>
        </w:rPr>
      </w:pPr>
      <w:r w:rsidRPr="00861FAC">
        <w:rPr>
          <w:spacing w:val="-3"/>
          <w:kern w:val="2"/>
          <w:lang w:val="ru-RU"/>
        </w:rPr>
        <w:tab/>
      </w:r>
    </w:p>
    <w:p w:rsidR="00861FAC" w:rsidRPr="00861FAC" w:rsidRDefault="00861FAC" w:rsidP="00861FAC">
      <w:pPr>
        <w:pStyle w:val="ListParagraph"/>
        <w:jc w:val="both"/>
        <w:rPr>
          <w:bCs/>
          <w:lang w:val="ru-RU"/>
        </w:rPr>
      </w:pP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pacing w:val="-3"/>
          <w:kern w:val="2"/>
          <w:sz w:val="22"/>
          <w:szCs w:val="22"/>
          <w:lang w:val="sr-Cyrl-CS"/>
        </w:rPr>
        <w:t xml:space="preserve">Правилник о начину коришћења фреквенција по режиму општег овлашћења </w:t>
      </w:r>
      <w:r w:rsidRPr="00BA5E84">
        <w:rPr>
          <w:sz w:val="22"/>
          <w:szCs w:val="22"/>
          <w:lang w:val="sr-Cyrl-CS"/>
        </w:rPr>
        <w:t>(</w:t>
      </w:r>
      <w:r w:rsidRPr="00BA5E84">
        <w:rPr>
          <w:sz w:val="22"/>
          <w:szCs w:val="22"/>
          <w:lang w:val="ru-RU"/>
        </w:rPr>
        <w:t>„Сл. гласник РС“ бр.</w:t>
      </w:r>
      <w:r w:rsidRPr="00BA5E84">
        <w:rPr>
          <w:sz w:val="22"/>
          <w:szCs w:val="22"/>
          <w:lang w:val="sr-Cyrl-CS"/>
        </w:rPr>
        <w:t xml:space="preserve"> 28/13);</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z w:val="22"/>
          <w:szCs w:val="22"/>
          <w:lang w:val="sr-Cyrl-CS"/>
        </w:rPr>
        <w:t>Правилник о општим условима за обављање делатности електронских комуникација по режиму општег овлашћења (</w:t>
      </w:r>
      <w:r w:rsidRPr="00BA5E84">
        <w:rPr>
          <w:sz w:val="22"/>
          <w:szCs w:val="22"/>
          <w:lang w:val="ru-RU"/>
        </w:rPr>
        <w:t>„Сл. гласник РС“ бр.</w:t>
      </w:r>
      <w:r w:rsidRPr="00BA5E84">
        <w:rPr>
          <w:sz w:val="22"/>
          <w:szCs w:val="22"/>
          <w:lang w:val="sr-Cyrl-CS"/>
        </w:rPr>
        <w:t xml:space="preserve"> 38/11, 44/11, 13/14);</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bCs/>
          <w:sz w:val="22"/>
          <w:szCs w:val="22"/>
          <w:lang w:val="ru-RU"/>
        </w:rPr>
        <w:t>Правилник о начину контроле коришћења радио-фреквенцијског спектра, обављања техничких прегледа и заштите од штетних сметњи</w:t>
      </w:r>
      <w:r w:rsidRPr="00BA5E84">
        <w:rPr>
          <w:sz w:val="22"/>
          <w:szCs w:val="22"/>
          <w:lang w:val="sr-Cyrl-CS"/>
        </w:rPr>
        <w:t>(</w:t>
      </w:r>
      <w:r w:rsidRPr="00BA5E84">
        <w:rPr>
          <w:sz w:val="22"/>
          <w:szCs w:val="22"/>
          <w:lang w:val="ru-RU"/>
        </w:rPr>
        <w:t>„Сл. гласник РС“ бр.</w:t>
      </w:r>
      <w:r w:rsidRPr="00BA5E84">
        <w:rPr>
          <w:sz w:val="22"/>
          <w:szCs w:val="22"/>
          <w:lang w:val="sr-Cyrl-CS"/>
        </w:rPr>
        <w:t xml:space="preserve"> 60/11, 35/13);</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bCs/>
          <w:sz w:val="22"/>
          <w:szCs w:val="22"/>
          <w:lang w:val="sr-Cyrl-CS"/>
        </w:rPr>
        <w:t xml:space="preserve">Правилник о обрасцима захтева за издавање појединачне дозволе за коришћење радио-фреквенција </w:t>
      </w:r>
      <w:r w:rsidRPr="00BA5E84">
        <w:rPr>
          <w:sz w:val="22"/>
          <w:szCs w:val="22"/>
          <w:lang w:val="sr-Cyrl-CS"/>
        </w:rPr>
        <w:t>(</w:t>
      </w:r>
      <w:r w:rsidRPr="00BA5E84">
        <w:rPr>
          <w:sz w:val="22"/>
          <w:szCs w:val="22"/>
          <w:lang w:val="ru-RU"/>
        </w:rPr>
        <w:t>„Сл. гласник РС“ бр.</w:t>
      </w:r>
      <w:r w:rsidRPr="00BA5E84">
        <w:rPr>
          <w:sz w:val="22"/>
          <w:szCs w:val="22"/>
          <w:lang w:val="sr-Cyrl-CS"/>
        </w:rPr>
        <w:t xml:space="preserve"> 8/11, 2/14);</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z w:val="22"/>
          <w:szCs w:val="22"/>
          <w:lang w:val="sr-Cyrl-CS"/>
        </w:rPr>
        <w:t>Правилник о параметрима квалитета јавно доступних електронских комуникационих услуга и спровођењу контроле обављања делатности електронских комуникација (</w:t>
      </w:r>
      <w:r w:rsidRPr="00BA5E84">
        <w:rPr>
          <w:sz w:val="22"/>
          <w:szCs w:val="22"/>
          <w:lang w:val="ru-RU"/>
        </w:rPr>
        <w:t>„Сл. гласник РС“ бр.</w:t>
      </w:r>
      <w:r w:rsidRPr="00BA5E84">
        <w:rPr>
          <w:sz w:val="22"/>
          <w:szCs w:val="22"/>
          <w:lang w:val="sr-Cyrl-CS"/>
        </w:rPr>
        <w:t xml:space="preserve"> 73/11, 3/14);</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pacing w:val="-3"/>
          <w:kern w:val="2"/>
          <w:sz w:val="22"/>
          <w:szCs w:val="22"/>
          <w:lang w:val="ru-RU"/>
        </w:rPr>
        <w:t>Правилник о начину коришћења аматерских радио станица (</w:t>
      </w:r>
      <w:r w:rsidRPr="00BA5E84">
        <w:rPr>
          <w:sz w:val="22"/>
          <w:szCs w:val="22"/>
          <w:lang w:val="ru-RU"/>
        </w:rPr>
        <w:t>„Сл. гласник РС“ бр.</w:t>
      </w:r>
      <w:r w:rsidRPr="00BA5E84">
        <w:rPr>
          <w:sz w:val="22"/>
          <w:szCs w:val="22"/>
          <w:lang w:val="sr-Cyrl-CS"/>
        </w:rPr>
        <w:t xml:space="preserve"> 52/11);</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pacing w:val="-3"/>
          <w:kern w:val="2"/>
          <w:sz w:val="22"/>
          <w:szCs w:val="22"/>
          <w:lang w:val="ru-RU"/>
        </w:rPr>
        <w:t>Правилник о захтевима</w:t>
      </w:r>
      <w:r w:rsidRPr="00BA5E84">
        <w:rPr>
          <w:rFonts w:eastAsiaTheme="minorHAnsi"/>
          <w:bCs/>
          <w:spacing w:val="-3"/>
          <w:kern w:val="2"/>
          <w:sz w:val="22"/>
          <w:szCs w:val="22"/>
          <w:lang w:val="ru-RU"/>
        </w:rPr>
        <w:t xml:space="preserve"> за </w:t>
      </w:r>
      <w:r w:rsidRPr="00BA5E84">
        <w:rPr>
          <w:bCs/>
          <w:spacing w:val="-3"/>
          <w:kern w:val="2"/>
          <w:sz w:val="22"/>
          <w:szCs w:val="22"/>
          <w:lang w:val="ru-RU"/>
        </w:rPr>
        <w:t>утврђивање</w:t>
      </w:r>
      <w:r w:rsidRPr="00BA5E84">
        <w:rPr>
          <w:rFonts w:eastAsiaTheme="minorHAnsi"/>
          <w:bCs/>
          <w:spacing w:val="-3"/>
          <w:kern w:val="2"/>
          <w:sz w:val="22"/>
          <w:szCs w:val="22"/>
          <w:lang w:val="ru-RU"/>
        </w:rPr>
        <w:t xml:space="preserve"> </w:t>
      </w:r>
      <w:r w:rsidRPr="00BA5E84">
        <w:rPr>
          <w:bCs/>
          <w:spacing w:val="-3"/>
          <w:kern w:val="2"/>
          <w:sz w:val="22"/>
          <w:szCs w:val="22"/>
          <w:lang w:val="ru-RU"/>
        </w:rPr>
        <w:t>заштитног појаса</w:t>
      </w:r>
      <w:r w:rsidRPr="00BA5E84">
        <w:rPr>
          <w:sz w:val="22"/>
          <w:szCs w:val="22"/>
          <w:lang w:val="sr-Cyrl-CS"/>
        </w:rPr>
        <w:t xml:space="preserve"> </w:t>
      </w:r>
      <w:r w:rsidRPr="00BA5E84">
        <w:rPr>
          <w:bCs/>
          <w:spacing w:val="-3"/>
          <w:kern w:val="2"/>
          <w:sz w:val="22"/>
          <w:szCs w:val="22"/>
          <w:lang w:val="ru-RU"/>
        </w:rPr>
        <w:t xml:space="preserve">за електронске комуникационе мреже и припадајућих средстава, радио-коридора и заштитне зоне и начину извођења радова приликом изградње објеката </w:t>
      </w:r>
      <w:r w:rsidRPr="00BA5E84">
        <w:rPr>
          <w:sz w:val="22"/>
          <w:szCs w:val="22"/>
          <w:lang w:val="sr-Cyrl-CS"/>
        </w:rPr>
        <w:t>(</w:t>
      </w:r>
      <w:r w:rsidRPr="00BA5E84">
        <w:rPr>
          <w:sz w:val="22"/>
          <w:szCs w:val="22"/>
          <w:lang w:val="ru-RU"/>
        </w:rPr>
        <w:t>„Сл. гласник РС“ бр.</w:t>
      </w:r>
      <w:r w:rsidRPr="00BA5E84">
        <w:rPr>
          <w:sz w:val="22"/>
          <w:szCs w:val="22"/>
          <w:lang w:val="sr-Cyrl-CS"/>
        </w:rPr>
        <w:t xml:space="preserve"> 16/12);</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bCs/>
          <w:sz w:val="22"/>
          <w:szCs w:val="22"/>
          <w:lang w:val="ru-RU"/>
        </w:rPr>
        <w:t>Правилник о изменама и допунама Правилника о начину контроле коришћења радио-фреквенцијског спектра, обављања техничких прегледа и заштите од штетних сметњи</w:t>
      </w:r>
      <w:r w:rsidRPr="00BA5E84">
        <w:rPr>
          <w:sz w:val="22"/>
          <w:szCs w:val="22"/>
          <w:lang w:val="sr-Cyrl-CS"/>
        </w:rPr>
        <w:t>(</w:t>
      </w:r>
      <w:r w:rsidRPr="00BA5E84">
        <w:rPr>
          <w:sz w:val="22"/>
          <w:szCs w:val="22"/>
          <w:lang w:val="ru-RU"/>
        </w:rPr>
        <w:t>„Сл. гласник РС“ бр.</w:t>
      </w:r>
      <w:r w:rsidRPr="00BA5E84">
        <w:rPr>
          <w:sz w:val="22"/>
          <w:szCs w:val="22"/>
          <w:lang w:val="sr-Cyrl-CS"/>
        </w:rPr>
        <w:t xml:space="preserve"> 16/15);</w:t>
      </w:r>
    </w:p>
    <w:p w:rsidR="00861FAC" w:rsidRPr="00BA5E84" w:rsidRDefault="00861FAC" w:rsidP="00861FAC">
      <w:pPr>
        <w:pStyle w:val="ListParagraph"/>
        <w:numPr>
          <w:ilvl w:val="0"/>
          <w:numId w:val="32"/>
        </w:numPr>
        <w:spacing w:before="100" w:beforeAutospacing="1" w:after="100" w:afterAutospacing="1"/>
        <w:jc w:val="both"/>
        <w:outlineLvl w:val="2"/>
        <w:rPr>
          <w:bCs/>
          <w:sz w:val="22"/>
          <w:szCs w:val="22"/>
          <w:lang w:val="ru-RU"/>
        </w:rPr>
      </w:pPr>
      <w:r w:rsidRPr="00BA5E84">
        <w:rPr>
          <w:bCs/>
          <w:sz w:val="22"/>
          <w:szCs w:val="22"/>
          <w:lang w:val="ru-RU"/>
        </w:rPr>
        <w:t>Правилник о начину коришћења радио станица на домаћим и страним ваздухопловима, локомотивама, бродовима и другим пловилима</w:t>
      </w:r>
      <w:r w:rsidRPr="00BA5E84">
        <w:rPr>
          <w:sz w:val="22"/>
          <w:szCs w:val="22"/>
          <w:lang w:val="sr-Cyrl-CS"/>
        </w:rPr>
        <w:t>(„</w:t>
      </w:r>
      <w:r w:rsidRPr="00BA5E84">
        <w:rPr>
          <w:sz w:val="22"/>
          <w:szCs w:val="22"/>
          <w:lang w:val="ru-RU"/>
        </w:rPr>
        <w:t>Сл. гласник РС“ бр.</w:t>
      </w:r>
      <w:r w:rsidRPr="00BA5E84">
        <w:rPr>
          <w:sz w:val="22"/>
          <w:szCs w:val="22"/>
          <w:lang w:val="sr-Cyrl-CS"/>
        </w:rPr>
        <w:t xml:space="preserve"> 60/11, 68/11);</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z w:val="22"/>
          <w:szCs w:val="22"/>
          <w:lang w:val="sr-Cyrl-CS"/>
        </w:rPr>
        <w:t>Правилник о утврђивању врста јавних телекомуникационих услуга за које се издаје лиценца (</w:t>
      </w:r>
      <w:r w:rsidRPr="00BA5E84">
        <w:rPr>
          <w:sz w:val="22"/>
          <w:szCs w:val="22"/>
          <w:lang w:val="ru-RU"/>
        </w:rPr>
        <w:t>„Сл. гласник РС“ бр.</w:t>
      </w:r>
      <w:r w:rsidRPr="00BA5E84">
        <w:rPr>
          <w:sz w:val="22"/>
          <w:szCs w:val="22"/>
          <w:lang w:val="sr-Cyrl-CS"/>
        </w:rPr>
        <w:t xml:space="preserve"> 29/06 );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Правилник о броју и периоду на који се издаје лиценца за јавне мобилне телекомуникационе мреже и услуге, као и о минималним условима и најмањем износу једнократне накнаде за издавање лиценце </w:t>
      </w:r>
      <w:r w:rsidRPr="00BA5E84">
        <w:rPr>
          <w:b w:val="0"/>
          <w:sz w:val="22"/>
          <w:szCs w:val="22"/>
        </w:rPr>
        <w:t>(</w:t>
      </w:r>
      <w:r w:rsidRPr="00BA5E84">
        <w:rPr>
          <w:b w:val="0"/>
          <w:sz w:val="22"/>
          <w:szCs w:val="22"/>
          <w:lang w:val="ru-RU"/>
        </w:rPr>
        <w:t>„Сл. гласник РС“ бр.</w:t>
      </w:r>
      <w:r w:rsidRPr="00BA5E84">
        <w:rPr>
          <w:b w:val="0"/>
          <w:sz w:val="22"/>
          <w:szCs w:val="22"/>
        </w:rPr>
        <w:t xml:space="preserve"> 29/06, 77/06);</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Правилник о поступку издавања дозвола за јавне телекомуникационе мреже и јавне телекомуникационе услуге и вођењу регистра </w:t>
      </w:r>
      <w:r w:rsidRPr="00BA5E84">
        <w:rPr>
          <w:b w:val="0"/>
          <w:sz w:val="22"/>
          <w:szCs w:val="22"/>
        </w:rPr>
        <w:t>(</w:t>
      </w:r>
      <w:r w:rsidRPr="00BA5E84">
        <w:rPr>
          <w:b w:val="0"/>
          <w:sz w:val="22"/>
          <w:szCs w:val="22"/>
          <w:lang w:val="ru-RU"/>
        </w:rPr>
        <w:t>„Сл. гласник РС“ бр.</w:t>
      </w:r>
      <w:r w:rsidRPr="00BA5E84">
        <w:rPr>
          <w:b w:val="0"/>
          <w:sz w:val="22"/>
          <w:szCs w:val="22"/>
        </w:rPr>
        <w:t xml:space="preserve"> 29/06 );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броју и периоду на који се издаје Лиценца за јавне фиксне телекомуникационе</w:t>
      </w:r>
      <w:r w:rsidRPr="00BA5E84">
        <w:rPr>
          <w:b w:val="0"/>
          <w:sz w:val="22"/>
          <w:szCs w:val="22"/>
        </w:rPr>
        <w:t xml:space="preserve"> </w:t>
      </w:r>
      <w:r w:rsidRPr="00BA5E84">
        <w:rPr>
          <w:b w:val="0"/>
          <w:sz w:val="22"/>
          <w:szCs w:val="22"/>
          <w:lang w:val="ru-RU"/>
        </w:rPr>
        <w:t>мреже и услуге, као и о минималним условима за издавање Лиценце и најмањем</w:t>
      </w:r>
      <w:r w:rsidRPr="00BA5E84">
        <w:rPr>
          <w:b w:val="0"/>
          <w:sz w:val="22"/>
          <w:szCs w:val="22"/>
        </w:rPr>
        <w:t xml:space="preserve"> </w:t>
      </w:r>
      <w:r w:rsidRPr="00BA5E84">
        <w:rPr>
          <w:b w:val="0"/>
          <w:sz w:val="22"/>
          <w:szCs w:val="22"/>
          <w:lang w:val="ru-RU"/>
        </w:rPr>
        <w:t xml:space="preserve">износу једнократне накнаде за издавање Лиценце  </w:t>
      </w:r>
      <w:r w:rsidRPr="00BA5E84">
        <w:rPr>
          <w:b w:val="0"/>
          <w:sz w:val="22"/>
          <w:szCs w:val="22"/>
        </w:rPr>
        <w:t>(</w:t>
      </w:r>
      <w:r w:rsidRPr="00BA5E84">
        <w:rPr>
          <w:b w:val="0"/>
          <w:sz w:val="22"/>
          <w:szCs w:val="22"/>
          <w:lang w:val="ru-RU"/>
        </w:rPr>
        <w:t>„Сл. гласник РС“ бр.</w:t>
      </w:r>
      <w:r w:rsidRPr="00BA5E84">
        <w:rPr>
          <w:b w:val="0"/>
          <w:sz w:val="22"/>
          <w:szCs w:val="22"/>
        </w:rPr>
        <w:t xml:space="preserve"> 87/09 );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Правилник о броју лиценци, периоду на који се издаје лиценца, минималним условима за издавање и најмањем износу једнократне накнаде која се плаћа приликом издавања лиценце за јавну телекомуникациону мрежу у фреквенцијском опсегу 411.875-418.125/421.875-428.125 </w:t>
      </w:r>
      <w:r w:rsidRPr="00BA5E84">
        <w:rPr>
          <w:b w:val="0"/>
          <w:sz w:val="22"/>
          <w:szCs w:val="22"/>
          <w:lang w:val="en-GB"/>
        </w:rPr>
        <w:t>MHz</w:t>
      </w:r>
      <w:r w:rsidRPr="00BA5E84">
        <w:rPr>
          <w:b w:val="0"/>
          <w:sz w:val="22"/>
          <w:szCs w:val="22"/>
        </w:rPr>
        <w:t xml:space="preserve"> (</w:t>
      </w:r>
      <w:r w:rsidRPr="00BA5E84">
        <w:rPr>
          <w:b w:val="0"/>
          <w:sz w:val="22"/>
          <w:szCs w:val="22"/>
          <w:lang w:val="ru-RU"/>
        </w:rPr>
        <w:t>„Сл. гласник РС“ бр.</w:t>
      </w:r>
      <w:r w:rsidRPr="00BA5E84">
        <w:rPr>
          <w:b w:val="0"/>
          <w:sz w:val="22"/>
          <w:szCs w:val="22"/>
        </w:rPr>
        <w:t xml:space="preserve"> 15/09 );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условима и поступку издавања одобрења јавном телекомуникационом оператору</w:t>
      </w:r>
      <w:r w:rsidR="00883F6C" w:rsidRPr="00BA5E84">
        <w:rPr>
          <w:b w:val="0"/>
          <w:sz w:val="22"/>
          <w:szCs w:val="22"/>
        </w:rPr>
        <w:t xml:space="preserve"> </w:t>
      </w:r>
      <w:r w:rsidRPr="00BA5E84">
        <w:rPr>
          <w:b w:val="0"/>
          <w:sz w:val="22"/>
          <w:szCs w:val="22"/>
          <w:lang w:val="ru-RU"/>
        </w:rPr>
        <w:t xml:space="preserve">за повезивање домаће телекомуникационе мреже са телекомуникационом мрежом друге државе </w:t>
      </w:r>
      <w:r w:rsidRPr="00BA5E84">
        <w:rPr>
          <w:b w:val="0"/>
          <w:sz w:val="22"/>
          <w:szCs w:val="22"/>
        </w:rPr>
        <w:t>(</w:t>
      </w:r>
      <w:r w:rsidRPr="00BA5E84">
        <w:rPr>
          <w:b w:val="0"/>
          <w:sz w:val="22"/>
          <w:szCs w:val="22"/>
          <w:lang w:val="ru-RU"/>
        </w:rPr>
        <w:t>„Сл. гласник РС“ бр.</w:t>
      </w:r>
      <w:r w:rsidRPr="00BA5E84">
        <w:rPr>
          <w:b w:val="0"/>
          <w:sz w:val="22"/>
          <w:szCs w:val="22"/>
        </w:rPr>
        <w:t xml:space="preserve"> 94/08 );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минималним условима за издавање појединачних дозвола за коришћење радио-фреквенција по спроведеном поступку јавног надметања у радио-фреквенцијском опсегу 791–821/832–862 MHz („Сл. гласник РС“ бр. 70/15);</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lastRenderedPageBreak/>
        <w:t>Правилник о преласку са аналогног на дигитално емитовање телевизијског програма и приступу мултиплексу („Сл. гласник РС“ бр. 86/14);</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изменама и допуни Правилника о преласку са аналогног на дигитално емитовање телевизијског програма и приступу мултиплексу („Сл. гласник РС“ бр. 18/15);</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измени Правилника о преласку са аналогног на дигитално емитовање телевизијског програма и приступу мултиплексу („Сл. гласник РС“ бр. 30/15);</w:t>
      </w:r>
    </w:p>
    <w:p w:rsidR="00861FAC" w:rsidRPr="00BA5E84" w:rsidRDefault="00861FAC" w:rsidP="00861FAC">
      <w:pPr>
        <w:pStyle w:val="Heading3"/>
        <w:keepNext w:val="0"/>
        <w:numPr>
          <w:ilvl w:val="0"/>
          <w:numId w:val="32"/>
        </w:numPr>
        <w:spacing w:before="100" w:beforeAutospacing="1" w:after="100" w:afterAutospacing="1"/>
        <w:jc w:val="both"/>
        <w:rPr>
          <w:rStyle w:val="date"/>
          <w:b w:val="0"/>
          <w:sz w:val="22"/>
          <w:szCs w:val="22"/>
          <w:lang w:val="ru-RU"/>
        </w:rPr>
      </w:pPr>
      <w:r w:rsidRPr="00BA5E84">
        <w:rPr>
          <w:b w:val="0"/>
          <w:sz w:val="22"/>
          <w:szCs w:val="22"/>
          <w:lang w:val="ru-RU"/>
        </w:rPr>
        <w:t xml:space="preserve">Правилник о допуни Правилника о преласку са аналогног на дигитално емитовање телевизијског програма и приступу мултиплексу </w:t>
      </w:r>
      <w:r w:rsidRPr="00BA5E84">
        <w:rPr>
          <w:rStyle w:val="date"/>
          <w:b w:val="0"/>
          <w:sz w:val="22"/>
          <w:szCs w:val="22"/>
          <w:lang w:val="ru-RU"/>
        </w:rPr>
        <w:t>(</w:t>
      </w:r>
      <w:r w:rsidRPr="00BA5E84">
        <w:rPr>
          <w:b w:val="0"/>
          <w:sz w:val="22"/>
          <w:szCs w:val="22"/>
          <w:lang w:val="ru-RU"/>
        </w:rPr>
        <w:t>„Сл. гласник РС“ бр.</w:t>
      </w:r>
      <w:r w:rsidRPr="00BA5E84">
        <w:rPr>
          <w:rStyle w:val="date"/>
          <w:b w:val="0"/>
          <w:sz w:val="22"/>
          <w:szCs w:val="22"/>
          <w:lang w:val="ru-RU"/>
        </w:rPr>
        <w:t xml:space="preserve"> 50/15);</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Правилник о минималним условима за издавање појединачних дозвола за коришћење радио-фреквенција по спроведеном поступку јавног надметања у радио-фреквенцијском опсегу 1710 – 1785/1805-1880 </w:t>
      </w:r>
      <w:r w:rsidRPr="00BA5E84">
        <w:rPr>
          <w:b w:val="0"/>
          <w:sz w:val="22"/>
          <w:szCs w:val="22"/>
        </w:rPr>
        <w:t>MHz</w:t>
      </w:r>
      <w:r w:rsidRPr="00BA5E84">
        <w:rPr>
          <w:b w:val="0"/>
          <w:sz w:val="22"/>
          <w:szCs w:val="22"/>
          <w:lang w:val="ru-RU"/>
        </w:rPr>
        <w:t xml:space="preserve"> („Сл. гласник РС“ бр. 136/14);</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електромагнетској компатибилности</w:t>
      </w:r>
      <w:r w:rsidRPr="00BA5E84">
        <w:rPr>
          <w:b w:val="0"/>
          <w:sz w:val="22"/>
          <w:szCs w:val="22"/>
        </w:rPr>
        <w:t xml:space="preserve"> </w:t>
      </w:r>
      <w:r w:rsidRPr="00BA5E84">
        <w:rPr>
          <w:b w:val="0"/>
          <w:sz w:val="22"/>
          <w:szCs w:val="22"/>
          <w:lang w:val="ru-RU"/>
        </w:rPr>
        <w:t>(„Сл. гласник РС“ бр. 25/16);</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rPr>
        <w:t xml:space="preserve">Правилник о изворима нејонизујућих зрачења од посебног интереса, врстама извора, начину и периоду њиховог испитивања </w:t>
      </w:r>
      <w:r w:rsidRPr="00BA5E84">
        <w:rPr>
          <w:b w:val="0"/>
          <w:sz w:val="22"/>
          <w:szCs w:val="22"/>
          <w:lang w:val="ru-RU"/>
        </w:rPr>
        <w:t>(„Сл. гласник РС“ бр. 104/09);</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rPr>
        <w:t xml:space="preserve">Правилник о границама излагања нејонизујућим зрачењима </w:t>
      </w:r>
      <w:r w:rsidRPr="00BA5E84">
        <w:rPr>
          <w:b w:val="0"/>
          <w:sz w:val="22"/>
          <w:szCs w:val="22"/>
          <w:lang w:val="ru-RU"/>
        </w:rPr>
        <w:t>(„Сл. гласник РС“ бр. 104/09);</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z w:val="22"/>
          <w:szCs w:val="22"/>
          <w:lang w:val="sr-Cyrl-CS"/>
        </w:rPr>
      </w:pPr>
      <w:r w:rsidRPr="00BA5E84">
        <w:rPr>
          <w:sz w:val="22"/>
          <w:szCs w:val="22"/>
          <w:lang w:val="sr-Cyrl-CS"/>
        </w:rPr>
        <w:t xml:space="preserve">Правилник о радио опреми и телекомуникационој терминалној опреми </w:t>
      </w:r>
      <w:r w:rsidRPr="00BA5E84">
        <w:rPr>
          <w:sz w:val="22"/>
          <w:szCs w:val="22"/>
          <w:lang w:val="ru-RU"/>
        </w:rPr>
        <w:t>(„Сл. гласник РС“ бр. 11/12);</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утврђивању накнада за пружање услуга из надлежности Републичке агенције за електронске комуникације („Сл. гласник РС“ бр. 34/13);</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утврђивању Плана расподеле за фреквенција/локација за терестричке аналогне ФМ радио-дифузне станице за територију Републике Србије („Сл. гласник РС“ бр. 102/16);</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Правилник о утврђивању Плана расподеле фреквенција за рад у радиофреквенцијским опсезима 1710–1785/1805–1880 </w:t>
      </w:r>
      <w:r w:rsidRPr="00BA5E84">
        <w:rPr>
          <w:b w:val="0"/>
          <w:sz w:val="22"/>
          <w:szCs w:val="22"/>
        </w:rPr>
        <w:t>MHz</w:t>
      </w:r>
      <w:r w:rsidRPr="00BA5E84">
        <w:rPr>
          <w:b w:val="0"/>
          <w:sz w:val="22"/>
          <w:szCs w:val="22"/>
          <w:lang w:val="ru-RU"/>
        </w:rPr>
        <w:t xml:space="preserve"> („Сл. гласник РС“ бр. 112/14);</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измени Правилника о утврђивању плана расподеле радио-фреквенција за рад у радио-фреквенцијским опсезима 1710-1785/1805-1880 М</w:t>
      </w:r>
      <w:r w:rsidRPr="00BA5E84">
        <w:rPr>
          <w:b w:val="0"/>
          <w:sz w:val="22"/>
          <w:szCs w:val="22"/>
        </w:rPr>
        <w:t>Hz</w:t>
      </w:r>
      <w:r w:rsidRPr="00BA5E84">
        <w:rPr>
          <w:b w:val="0"/>
          <w:sz w:val="22"/>
          <w:szCs w:val="22"/>
          <w:lang w:val="ru-RU"/>
        </w:rPr>
        <w:t xml:space="preserve"> („Сл. гласник РС“ бр. 125/14);</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Правилник о утврђивању плана расподеле радио-фреквенција за рад у фреквенцијским опсезима 791–821/832–862 </w:t>
      </w:r>
      <w:r w:rsidRPr="00BA5E84">
        <w:rPr>
          <w:b w:val="0"/>
          <w:sz w:val="22"/>
          <w:szCs w:val="22"/>
        </w:rPr>
        <w:t>MHz</w:t>
      </w:r>
      <w:r w:rsidRPr="00BA5E84">
        <w:rPr>
          <w:b w:val="0"/>
          <w:sz w:val="22"/>
          <w:szCs w:val="22"/>
          <w:lang w:val="ru-RU"/>
        </w:rPr>
        <w:t xml:space="preserve"> („Сл. гласник РС“ бр. 94/14);</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Правилник о утврђивању Плана расподеле радио-фреквенција за системе за пружање јавне електронске комуникационе услуге – широкопојасне бежичне приступне системе (</w:t>
      </w:r>
      <w:r w:rsidRPr="00BA5E84">
        <w:rPr>
          <w:b w:val="0"/>
          <w:sz w:val="22"/>
          <w:szCs w:val="22"/>
        </w:rPr>
        <w:t>BWA</w:t>
      </w:r>
      <w:r w:rsidRPr="00BA5E84">
        <w:rPr>
          <w:b w:val="0"/>
          <w:sz w:val="22"/>
          <w:szCs w:val="22"/>
          <w:lang w:val="ru-RU"/>
        </w:rPr>
        <w:t>), мобилне/ фиксне комуникационе мреже (</w:t>
      </w:r>
      <w:r w:rsidRPr="00BA5E84">
        <w:rPr>
          <w:b w:val="0"/>
          <w:sz w:val="22"/>
          <w:szCs w:val="22"/>
        </w:rPr>
        <w:t>MFCN</w:t>
      </w:r>
      <w:r w:rsidRPr="00BA5E84">
        <w:rPr>
          <w:b w:val="0"/>
          <w:sz w:val="22"/>
          <w:szCs w:val="22"/>
          <w:lang w:val="ru-RU"/>
        </w:rPr>
        <w:t xml:space="preserve">) у фреквенцијским опсезима 3400–3600 </w:t>
      </w:r>
      <w:r w:rsidRPr="00BA5E84">
        <w:rPr>
          <w:b w:val="0"/>
          <w:sz w:val="22"/>
          <w:szCs w:val="22"/>
        </w:rPr>
        <w:t>MHz</w:t>
      </w:r>
      <w:r w:rsidRPr="00BA5E84">
        <w:rPr>
          <w:b w:val="0"/>
          <w:sz w:val="22"/>
          <w:szCs w:val="22"/>
          <w:lang w:val="ru-RU"/>
        </w:rPr>
        <w:t xml:space="preserve"> и 3600–3800 </w:t>
      </w:r>
      <w:r w:rsidRPr="00BA5E84">
        <w:rPr>
          <w:b w:val="0"/>
          <w:sz w:val="22"/>
          <w:szCs w:val="22"/>
        </w:rPr>
        <w:t xml:space="preserve">MHz </w:t>
      </w:r>
      <w:r w:rsidRPr="00BA5E84">
        <w:rPr>
          <w:b w:val="0"/>
          <w:sz w:val="22"/>
          <w:szCs w:val="22"/>
          <w:lang w:val="ru-RU"/>
        </w:rPr>
        <w:t>(„Сл. гласник РС“ бр. 10/14);</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rPr>
      </w:pPr>
      <w:r w:rsidRPr="00BA5E84">
        <w:rPr>
          <w:b w:val="0"/>
          <w:sz w:val="22"/>
          <w:szCs w:val="22"/>
          <w:lang w:val="ru-RU"/>
        </w:rPr>
        <w:t xml:space="preserve">Правилник о утврђивању плана расподеле фреквенција/локација/зона расподеле за терестричке дигиталне тв радио-дифузне станице у </w:t>
      </w:r>
      <w:r w:rsidRPr="00BA5E84">
        <w:rPr>
          <w:b w:val="0"/>
          <w:sz w:val="22"/>
          <w:szCs w:val="22"/>
        </w:rPr>
        <w:t>UHF</w:t>
      </w:r>
      <w:r w:rsidRPr="00BA5E84">
        <w:rPr>
          <w:b w:val="0"/>
          <w:sz w:val="22"/>
          <w:szCs w:val="22"/>
          <w:lang w:val="ru-RU"/>
        </w:rPr>
        <w:t xml:space="preserve"> опсегу за територију Републике Србије („Сл. гласник РС“ бр. 73/13);</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План расподеле фреквенција за радио системе у фреквенцијском опсегу 410-420/420-430 </w:t>
      </w:r>
      <w:r w:rsidRPr="00BA5E84">
        <w:rPr>
          <w:b w:val="0"/>
          <w:sz w:val="22"/>
          <w:szCs w:val="22"/>
        </w:rPr>
        <w:t>MHz</w:t>
      </w:r>
      <w:r w:rsidRPr="00BA5E84">
        <w:rPr>
          <w:b w:val="0"/>
          <w:sz w:val="22"/>
          <w:szCs w:val="22"/>
          <w:lang w:val="ru-RU"/>
        </w:rPr>
        <w:t xml:space="preserve"> </w:t>
      </w:r>
      <w:r w:rsidRPr="00BA5E84">
        <w:rPr>
          <w:rStyle w:val="date"/>
          <w:b w:val="0"/>
          <w:sz w:val="22"/>
          <w:szCs w:val="22"/>
          <w:lang w:val="ru-RU"/>
        </w:rPr>
        <w:t>(</w:t>
      </w:r>
      <w:r w:rsidRPr="00BA5E84">
        <w:rPr>
          <w:b w:val="0"/>
          <w:sz w:val="22"/>
          <w:szCs w:val="22"/>
          <w:lang w:val="ru-RU"/>
        </w:rPr>
        <w:t>„Сл. гласник РС“ бр.</w:t>
      </w:r>
      <w:r w:rsidRPr="00BA5E84">
        <w:rPr>
          <w:rStyle w:val="date"/>
          <w:b w:val="0"/>
          <w:sz w:val="22"/>
          <w:szCs w:val="22"/>
          <w:lang w:val="ru-RU"/>
        </w:rPr>
        <w:t xml:space="preserve"> 8/09);</w:t>
      </w:r>
      <w:r w:rsidRPr="00BA5E84">
        <w:rPr>
          <w:b w:val="0"/>
          <w:sz w:val="22"/>
          <w:szCs w:val="22"/>
          <w:lang w:val="ru-RU"/>
        </w:rPr>
        <w:t xml:space="preserve">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z w:val="22"/>
          <w:szCs w:val="22"/>
          <w:lang w:val="ru-RU"/>
        </w:rPr>
        <w:t xml:space="preserve">План расподеле радио фреквенција за </w:t>
      </w:r>
      <w:r w:rsidRPr="00BA5E84">
        <w:rPr>
          <w:b w:val="0"/>
          <w:sz w:val="22"/>
          <w:szCs w:val="22"/>
        </w:rPr>
        <w:t>UMTS</w:t>
      </w:r>
      <w:r w:rsidRPr="00BA5E84">
        <w:rPr>
          <w:b w:val="0"/>
          <w:sz w:val="22"/>
          <w:szCs w:val="22"/>
          <w:lang w:val="ru-RU"/>
        </w:rPr>
        <w:t>/</w:t>
      </w:r>
      <w:r w:rsidRPr="00BA5E84">
        <w:rPr>
          <w:b w:val="0"/>
          <w:sz w:val="22"/>
          <w:szCs w:val="22"/>
        </w:rPr>
        <w:t>IMT</w:t>
      </w:r>
      <w:r w:rsidRPr="00BA5E84">
        <w:rPr>
          <w:b w:val="0"/>
          <w:sz w:val="22"/>
          <w:szCs w:val="22"/>
          <w:lang w:val="ru-RU"/>
        </w:rPr>
        <w:t xml:space="preserve">-2000 радио систем </w:t>
      </w:r>
      <w:r w:rsidRPr="00BA5E84">
        <w:rPr>
          <w:rStyle w:val="date"/>
          <w:b w:val="0"/>
          <w:sz w:val="22"/>
          <w:szCs w:val="22"/>
          <w:lang w:val="ru-RU"/>
        </w:rPr>
        <w:t>(</w:t>
      </w:r>
      <w:r w:rsidRPr="00BA5E84">
        <w:rPr>
          <w:b w:val="0"/>
          <w:sz w:val="22"/>
          <w:szCs w:val="22"/>
          <w:lang w:val="ru-RU"/>
        </w:rPr>
        <w:t>„Сл. гласник РС“ бр.</w:t>
      </w:r>
      <w:r w:rsidRPr="00BA5E84">
        <w:rPr>
          <w:rStyle w:val="date"/>
          <w:b w:val="0"/>
          <w:sz w:val="22"/>
          <w:szCs w:val="22"/>
          <w:lang w:val="ru-RU"/>
        </w:rPr>
        <w:t xml:space="preserve"> 17/08);</w:t>
      </w:r>
      <w:r w:rsidRPr="00BA5E84">
        <w:rPr>
          <w:b w:val="0"/>
          <w:sz w:val="22"/>
          <w:szCs w:val="22"/>
          <w:lang w:val="ru-RU"/>
        </w:rPr>
        <w:t xml:space="preserve"> </w:t>
      </w:r>
    </w:p>
    <w:p w:rsidR="00861FAC" w:rsidRPr="00BA5E84" w:rsidRDefault="00861FAC" w:rsidP="00861FAC">
      <w:pPr>
        <w:pStyle w:val="Heading3"/>
        <w:keepNext w:val="0"/>
        <w:numPr>
          <w:ilvl w:val="0"/>
          <w:numId w:val="32"/>
        </w:numPr>
        <w:spacing w:before="100" w:beforeAutospacing="1" w:after="100" w:afterAutospacing="1"/>
        <w:jc w:val="both"/>
        <w:rPr>
          <w:rStyle w:val="date"/>
          <w:b w:val="0"/>
          <w:sz w:val="22"/>
          <w:szCs w:val="22"/>
          <w:lang w:val="ru-RU"/>
        </w:rPr>
      </w:pPr>
      <w:r w:rsidRPr="00BA5E84">
        <w:rPr>
          <w:b w:val="0"/>
          <w:sz w:val="22"/>
          <w:szCs w:val="22"/>
          <w:lang w:val="ru-RU"/>
        </w:rPr>
        <w:t xml:space="preserve">План расподеле радио фреквенција за </w:t>
      </w:r>
      <w:r w:rsidRPr="00BA5E84">
        <w:rPr>
          <w:b w:val="0"/>
          <w:sz w:val="22"/>
          <w:szCs w:val="22"/>
        </w:rPr>
        <w:t>GSM</w:t>
      </w:r>
      <w:r w:rsidRPr="00BA5E84">
        <w:rPr>
          <w:b w:val="0"/>
          <w:sz w:val="22"/>
          <w:szCs w:val="22"/>
          <w:lang w:val="ru-RU"/>
        </w:rPr>
        <w:t>/</w:t>
      </w:r>
      <w:r w:rsidRPr="00BA5E84">
        <w:rPr>
          <w:b w:val="0"/>
          <w:sz w:val="22"/>
          <w:szCs w:val="22"/>
        </w:rPr>
        <w:t>DCS</w:t>
      </w:r>
      <w:r w:rsidRPr="00BA5E84">
        <w:rPr>
          <w:b w:val="0"/>
          <w:sz w:val="22"/>
          <w:szCs w:val="22"/>
          <w:lang w:val="ru-RU"/>
        </w:rPr>
        <w:t xml:space="preserve"> 1800 радио систем </w:t>
      </w:r>
      <w:r w:rsidRPr="00BA5E84">
        <w:rPr>
          <w:rStyle w:val="date"/>
          <w:b w:val="0"/>
          <w:sz w:val="22"/>
          <w:szCs w:val="22"/>
          <w:lang w:val="ru-RU"/>
        </w:rPr>
        <w:t>(</w:t>
      </w:r>
      <w:r w:rsidRPr="00BA5E84">
        <w:rPr>
          <w:b w:val="0"/>
          <w:sz w:val="22"/>
          <w:szCs w:val="22"/>
          <w:lang w:val="ru-RU"/>
        </w:rPr>
        <w:t>„Сл. гласник РС“ бр.</w:t>
      </w:r>
      <w:r w:rsidRPr="00BA5E84">
        <w:rPr>
          <w:rStyle w:val="date"/>
          <w:b w:val="0"/>
          <w:sz w:val="22"/>
          <w:szCs w:val="22"/>
          <w:lang w:val="ru-RU"/>
        </w:rPr>
        <w:t xml:space="preserve"> 17/08);</w:t>
      </w:r>
    </w:p>
    <w:p w:rsidR="00861FAC" w:rsidRPr="00BA5E84" w:rsidRDefault="00861FAC" w:rsidP="00861FAC">
      <w:pPr>
        <w:pStyle w:val="Heading3"/>
        <w:keepNext w:val="0"/>
        <w:numPr>
          <w:ilvl w:val="0"/>
          <w:numId w:val="32"/>
        </w:numPr>
        <w:spacing w:before="100" w:beforeAutospacing="1" w:after="100" w:afterAutospacing="1"/>
        <w:jc w:val="both"/>
        <w:rPr>
          <w:rStyle w:val="date"/>
          <w:b w:val="0"/>
          <w:sz w:val="22"/>
          <w:szCs w:val="22"/>
          <w:lang w:val="ru-RU"/>
        </w:rPr>
      </w:pPr>
      <w:r w:rsidRPr="00BA5E84">
        <w:rPr>
          <w:b w:val="0"/>
          <w:sz w:val="22"/>
          <w:szCs w:val="22"/>
        </w:rPr>
        <w:t xml:space="preserve">Правилник о начину контроле коришћења радио-фреквенцијског спектра, обављања техничких прегледа и заштите од штетних сметњи </w:t>
      </w:r>
      <w:r w:rsidRPr="00BA5E84">
        <w:rPr>
          <w:rStyle w:val="date"/>
          <w:b w:val="0"/>
          <w:sz w:val="22"/>
          <w:szCs w:val="22"/>
          <w:lang w:val="ru-RU"/>
        </w:rPr>
        <w:t>(</w:t>
      </w:r>
      <w:r w:rsidRPr="00BA5E84">
        <w:rPr>
          <w:b w:val="0"/>
          <w:sz w:val="22"/>
          <w:szCs w:val="22"/>
          <w:lang w:val="ru-RU"/>
        </w:rPr>
        <w:t>„Сл. гласник РС“ бр.</w:t>
      </w:r>
      <w:r w:rsidRPr="00BA5E84">
        <w:rPr>
          <w:rStyle w:val="date"/>
          <w:b w:val="0"/>
          <w:sz w:val="22"/>
          <w:szCs w:val="22"/>
          <w:lang w:val="ru-RU"/>
        </w:rPr>
        <w:t xml:space="preserve"> 60/11 и бр. 35/13 );</w:t>
      </w:r>
    </w:p>
    <w:p w:rsidR="00861FAC" w:rsidRPr="00BA5E84" w:rsidRDefault="00861FAC" w:rsidP="00861FAC">
      <w:pPr>
        <w:pStyle w:val="Heading3"/>
        <w:keepNext w:val="0"/>
        <w:numPr>
          <w:ilvl w:val="0"/>
          <w:numId w:val="32"/>
        </w:numPr>
        <w:spacing w:before="100" w:beforeAutospacing="1" w:after="100" w:afterAutospacing="1"/>
        <w:jc w:val="both"/>
        <w:rPr>
          <w:b w:val="0"/>
          <w:sz w:val="22"/>
          <w:szCs w:val="22"/>
          <w:lang w:val="ru-RU"/>
        </w:rPr>
      </w:pPr>
      <w:r w:rsidRPr="00BA5E84">
        <w:rPr>
          <w:b w:val="0"/>
          <w:spacing w:val="-3"/>
          <w:kern w:val="2"/>
          <w:sz w:val="22"/>
          <w:szCs w:val="22"/>
          <w:lang w:val="ru-RU"/>
        </w:rPr>
        <w:t>Правилник о техничко-експлоатационим условима радио-станица за једносмерни позив</w:t>
      </w:r>
      <w:r w:rsidRPr="00BA5E84">
        <w:rPr>
          <w:rStyle w:val="date"/>
          <w:b w:val="0"/>
          <w:sz w:val="22"/>
          <w:szCs w:val="22"/>
          <w:lang w:val="ru-RU"/>
        </w:rPr>
        <w:t>(</w:t>
      </w:r>
      <w:r w:rsidRPr="00BA5E84">
        <w:rPr>
          <w:b w:val="0"/>
          <w:sz w:val="22"/>
          <w:szCs w:val="22"/>
          <w:lang w:val="ru-RU"/>
        </w:rPr>
        <w:t>„Сл. лист СФРЈ“ бр.</w:t>
      </w:r>
      <w:r w:rsidRPr="00BA5E84">
        <w:rPr>
          <w:rStyle w:val="date"/>
          <w:b w:val="0"/>
          <w:sz w:val="22"/>
          <w:szCs w:val="22"/>
          <w:lang w:val="ru-RU"/>
        </w:rPr>
        <w:t xml:space="preserve"> 9/75 );</w:t>
      </w:r>
    </w:p>
    <w:p w:rsidR="00861FAC" w:rsidRPr="00BA5E84" w:rsidRDefault="00861FAC" w:rsidP="00861FAC">
      <w:pPr>
        <w:pStyle w:val="ListParagraph"/>
        <w:numPr>
          <w:ilvl w:val="0"/>
          <w:numId w:val="32"/>
        </w:numPr>
        <w:tabs>
          <w:tab w:val="left" w:pos="0"/>
        </w:tabs>
        <w:suppressAutoHyphens/>
        <w:jc w:val="both"/>
        <w:rPr>
          <w:spacing w:val="-3"/>
          <w:kern w:val="2"/>
          <w:sz w:val="22"/>
          <w:szCs w:val="22"/>
          <w:lang w:val="ru-RU"/>
        </w:rPr>
      </w:pPr>
      <w:r w:rsidRPr="00BA5E84">
        <w:rPr>
          <w:spacing w:val="-3"/>
          <w:kern w:val="2"/>
          <w:sz w:val="22"/>
          <w:szCs w:val="22"/>
          <w:lang w:val="ru-RU"/>
        </w:rPr>
        <w:t xml:space="preserve">Правилник о техичким и експлоатационим условима под којима се могу користити радио-станице за амплитудно модулисане радио-телефонске емисије са једним бочним опсегом </w:t>
      </w:r>
      <w:r w:rsidRPr="00BA5E84">
        <w:rPr>
          <w:rStyle w:val="date"/>
          <w:sz w:val="22"/>
          <w:szCs w:val="22"/>
          <w:lang w:val="ru-RU"/>
        </w:rPr>
        <w:t>(</w:t>
      </w:r>
      <w:r w:rsidRPr="00BA5E84">
        <w:rPr>
          <w:sz w:val="22"/>
          <w:szCs w:val="22"/>
          <w:lang w:val="ru-RU"/>
        </w:rPr>
        <w:t>„Сл. лист СФРЈ“ бр.</w:t>
      </w:r>
      <w:r w:rsidRPr="00BA5E84">
        <w:rPr>
          <w:rStyle w:val="date"/>
          <w:sz w:val="22"/>
          <w:szCs w:val="22"/>
          <w:lang w:val="ru-RU"/>
        </w:rPr>
        <w:t xml:space="preserve"> 18/40 );</w:t>
      </w:r>
    </w:p>
    <w:p w:rsidR="00861FAC" w:rsidRPr="00BA5E84" w:rsidRDefault="00861FAC" w:rsidP="00861FAC">
      <w:pPr>
        <w:pStyle w:val="Heading3"/>
        <w:keepNext w:val="0"/>
        <w:numPr>
          <w:ilvl w:val="0"/>
          <w:numId w:val="32"/>
        </w:numPr>
        <w:spacing w:before="100" w:beforeAutospacing="1" w:after="100" w:afterAutospacing="1"/>
        <w:jc w:val="both"/>
        <w:rPr>
          <w:rStyle w:val="date"/>
          <w:b w:val="0"/>
          <w:sz w:val="22"/>
          <w:szCs w:val="22"/>
          <w:lang w:val="ru-RU"/>
        </w:rPr>
      </w:pPr>
      <w:r w:rsidRPr="00BA5E84">
        <w:rPr>
          <w:b w:val="0"/>
          <w:sz w:val="22"/>
          <w:szCs w:val="22"/>
          <w:lang w:val="ru-RU"/>
        </w:rPr>
        <w:lastRenderedPageBreak/>
        <w:t xml:space="preserve">Правилник о техничким и експлоатационим условима под којима се могу користити радио-станице за фреквенцијски или фазно модулисане радио-телефонске емисије </w:t>
      </w:r>
      <w:r w:rsidRPr="00BA5E84">
        <w:rPr>
          <w:rStyle w:val="date"/>
          <w:b w:val="0"/>
          <w:sz w:val="22"/>
          <w:szCs w:val="22"/>
          <w:lang w:val="ru-RU"/>
        </w:rPr>
        <w:t>(</w:t>
      </w:r>
      <w:r w:rsidRPr="00BA5E84">
        <w:rPr>
          <w:b w:val="0"/>
          <w:sz w:val="22"/>
          <w:szCs w:val="22"/>
          <w:lang w:val="ru-RU"/>
        </w:rPr>
        <w:t>„Сл. лист СФРЈ“ бр.</w:t>
      </w:r>
      <w:r w:rsidRPr="00BA5E84">
        <w:rPr>
          <w:rStyle w:val="date"/>
          <w:b w:val="0"/>
          <w:sz w:val="22"/>
          <w:szCs w:val="22"/>
          <w:lang w:val="ru-RU"/>
        </w:rPr>
        <w:t xml:space="preserve"> </w:t>
      </w:r>
      <w:r w:rsidRPr="00BA5E84">
        <w:rPr>
          <w:b w:val="0"/>
          <w:spacing w:val="-3"/>
          <w:kern w:val="2"/>
          <w:sz w:val="22"/>
          <w:szCs w:val="22"/>
          <w:lang w:val="ru-RU"/>
        </w:rPr>
        <w:t>28/81, 42/82, 64/86</w:t>
      </w:r>
      <w:r w:rsidRPr="00BA5E84">
        <w:rPr>
          <w:rStyle w:val="date"/>
          <w:b w:val="0"/>
          <w:sz w:val="22"/>
          <w:szCs w:val="22"/>
          <w:lang w:val="ru-RU"/>
        </w:rPr>
        <w:t>);</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rStyle w:val="date"/>
          <w:spacing w:val="-3"/>
          <w:kern w:val="2"/>
          <w:sz w:val="22"/>
          <w:szCs w:val="22"/>
          <w:lang w:val="ru-RU"/>
        </w:rPr>
      </w:pPr>
      <w:r w:rsidRPr="00BA5E84">
        <w:rPr>
          <w:spacing w:val="-3"/>
          <w:kern w:val="2"/>
          <w:sz w:val="22"/>
          <w:szCs w:val="22"/>
          <w:lang w:val="ru-RU"/>
        </w:rPr>
        <w:t xml:space="preserve">Правилник о техничким и експлоатационим условима под којима се могу користити радио-станице за амплитудно модулисане радио-телеграфске емисије са једним бочним опсегом </w:t>
      </w:r>
      <w:r w:rsidRPr="00BA5E84">
        <w:rPr>
          <w:rStyle w:val="date"/>
          <w:sz w:val="22"/>
          <w:szCs w:val="22"/>
          <w:lang w:val="ru-RU"/>
        </w:rPr>
        <w:t>(</w:t>
      </w:r>
      <w:r w:rsidRPr="00BA5E84">
        <w:rPr>
          <w:sz w:val="22"/>
          <w:szCs w:val="22"/>
          <w:lang w:val="ru-RU"/>
        </w:rPr>
        <w:t>„Сл. лист СФРЈ“ бр.</w:t>
      </w:r>
      <w:r w:rsidRPr="00BA5E84">
        <w:rPr>
          <w:rStyle w:val="date"/>
          <w:sz w:val="22"/>
          <w:szCs w:val="22"/>
          <w:lang w:val="ru-RU"/>
        </w:rPr>
        <w:t xml:space="preserve"> </w:t>
      </w:r>
      <w:r w:rsidRPr="00BA5E84">
        <w:rPr>
          <w:spacing w:val="-3"/>
          <w:kern w:val="2"/>
          <w:sz w:val="22"/>
          <w:szCs w:val="22"/>
          <w:lang w:val="ru-RU"/>
        </w:rPr>
        <w:t>70/81</w:t>
      </w:r>
      <w:r w:rsidRPr="00BA5E84">
        <w:rPr>
          <w:rStyle w:val="date"/>
          <w:sz w:val="22"/>
          <w:szCs w:val="22"/>
          <w:lang w:val="ru-RU"/>
        </w:rPr>
        <w:t>);</w:t>
      </w:r>
    </w:p>
    <w:p w:rsidR="00861FAC" w:rsidRPr="00BA5E84" w:rsidRDefault="00861FAC" w:rsidP="00861FAC">
      <w:pPr>
        <w:pStyle w:val="ListParagraph"/>
        <w:numPr>
          <w:ilvl w:val="0"/>
          <w:numId w:val="32"/>
        </w:numPr>
        <w:tabs>
          <w:tab w:val="left" w:pos="0"/>
          <w:tab w:val="left" w:pos="960"/>
          <w:tab w:val="left" w:pos="6960"/>
          <w:tab w:val="left" w:pos="7200"/>
        </w:tabs>
        <w:suppressAutoHyphens/>
        <w:jc w:val="both"/>
        <w:rPr>
          <w:spacing w:val="-3"/>
          <w:kern w:val="2"/>
          <w:sz w:val="22"/>
          <w:szCs w:val="22"/>
          <w:lang w:val="ru-RU"/>
        </w:rPr>
      </w:pPr>
      <w:r w:rsidRPr="00BA5E84">
        <w:rPr>
          <w:spacing w:val="-3"/>
          <w:kern w:val="2"/>
          <w:sz w:val="22"/>
          <w:szCs w:val="22"/>
          <w:lang w:val="ru-RU"/>
        </w:rPr>
        <w:t xml:space="preserve">Правилник о техничким карактеристикама преносних и џепних радио-станица </w:t>
      </w:r>
      <w:r w:rsidRPr="00BA5E84">
        <w:rPr>
          <w:rStyle w:val="date"/>
          <w:sz w:val="22"/>
          <w:szCs w:val="22"/>
          <w:lang w:val="ru-RU"/>
        </w:rPr>
        <w:t>(</w:t>
      </w:r>
      <w:r w:rsidRPr="00BA5E84">
        <w:rPr>
          <w:sz w:val="22"/>
          <w:szCs w:val="22"/>
          <w:lang w:val="ru-RU"/>
        </w:rPr>
        <w:t>„Сл. лист СФРЈ“ бр.</w:t>
      </w:r>
      <w:r w:rsidRPr="00BA5E84">
        <w:rPr>
          <w:rStyle w:val="date"/>
          <w:sz w:val="22"/>
          <w:szCs w:val="22"/>
          <w:lang w:val="ru-RU"/>
        </w:rPr>
        <w:t xml:space="preserve"> </w:t>
      </w:r>
      <w:r w:rsidRPr="00BA5E84">
        <w:rPr>
          <w:spacing w:val="-3"/>
          <w:kern w:val="2"/>
          <w:sz w:val="22"/>
          <w:szCs w:val="22"/>
          <w:lang w:val="ru-RU"/>
        </w:rPr>
        <w:t>44/83</w:t>
      </w:r>
      <w:r w:rsidRPr="00BA5E84">
        <w:rPr>
          <w:rStyle w:val="date"/>
          <w:sz w:val="22"/>
          <w:szCs w:val="22"/>
          <w:lang w:val="ru-RU"/>
        </w:rPr>
        <w:t>);</w:t>
      </w:r>
    </w:p>
    <w:p w:rsidR="00861FAC" w:rsidRPr="00BA5E84" w:rsidRDefault="00861FAC" w:rsidP="00861FAC">
      <w:pPr>
        <w:pStyle w:val="ListParagraph"/>
        <w:numPr>
          <w:ilvl w:val="0"/>
          <w:numId w:val="32"/>
        </w:numPr>
        <w:tabs>
          <w:tab w:val="left" w:pos="0"/>
        </w:tabs>
        <w:suppressAutoHyphens/>
        <w:jc w:val="both"/>
        <w:rPr>
          <w:rStyle w:val="date"/>
          <w:spacing w:val="-3"/>
          <w:kern w:val="2"/>
          <w:sz w:val="22"/>
          <w:szCs w:val="22"/>
          <w:lang w:val="ru-RU"/>
        </w:rPr>
      </w:pPr>
      <w:r w:rsidRPr="00BA5E84">
        <w:rPr>
          <w:spacing w:val="-3"/>
          <w:kern w:val="2"/>
          <w:sz w:val="22"/>
          <w:szCs w:val="22"/>
          <w:lang w:val="ru-RU"/>
        </w:rPr>
        <w:t>Правилник о техничким карактеристикама ручних радио-станица  (</w:t>
      </w:r>
      <w:r w:rsidRPr="00BA5E84">
        <w:rPr>
          <w:spacing w:val="-3"/>
          <w:kern w:val="2"/>
          <w:sz w:val="22"/>
          <w:szCs w:val="22"/>
          <w:lang w:val="en-US"/>
        </w:rPr>
        <w:t>CB</w:t>
      </w:r>
      <w:r w:rsidRPr="00BA5E84">
        <w:rPr>
          <w:spacing w:val="-3"/>
          <w:kern w:val="2"/>
          <w:sz w:val="22"/>
          <w:szCs w:val="22"/>
          <w:lang w:val="ru-RU"/>
        </w:rPr>
        <w:t xml:space="preserve">) </w:t>
      </w:r>
      <w:r w:rsidRPr="00BA5E84">
        <w:rPr>
          <w:rStyle w:val="date"/>
          <w:sz w:val="22"/>
          <w:szCs w:val="22"/>
          <w:lang w:val="ru-RU"/>
        </w:rPr>
        <w:t>(</w:t>
      </w:r>
      <w:r w:rsidRPr="00BA5E84">
        <w:rPr>
          <w:sz w:val="22"/>
          <w:szCs w:val="22"/>
          <w:lang w:val="ru-RU"/>
        </w:rPr>
        <w:t>„Сл. лист СФРЈ“ бр.</w:t>
      </w:r>
      <w:r w:rsidRPr="00BA5E84">
        <w:rPr>
          <w:rStyle w:val="date"/>
          <w:sz w:val="22"/>
          <w:szCs w:val="22"/>
          <w:lang w:val="ru-RU"/>
        </w:rPr>
        <w:t xml:space="preserve"> </w:t>
      </w:r>
      <w:r w:rsidRPr="00BA5E84">
        <w:rPr>
          <w:spacing w:val="-3"/>
          <w:kern w:val="2"/>
          <w:sz w:val="22"/>
          <w:szCs w:val="22"/>
          <w:lang w:val="ru-RU"/>
        </w:rPr>
        <w:t>33/78</w:t>
      </w:r>
      <w:r w:rsidRPr="00BA5E84">
        <w:rPr>
          <w:rStyle w:val="date"/>
          <w:sz w:val="22"/>
          <w:szCs w:val="22"/>
          <w:lang w:val="ru-RU"/>
        </w:rPr>
        <w:t>);</w:t>
      </w:r>
    </w:p>
    <w:p w:rsidR="00861FAC" w:rsidRPr="00BA5E84" w:rsidRDefault="00861FAC" w:rsidP="00861FAC">
      <w:pPr>
        <w:rPr>
          <w:b/>
          <w:sz w:val="22"/>
          <w:szCs w:val="22"/>
          <w:lang w:val="sr-Cyrl-CS"/>
        </w:rPr>
      </w:pPr>
      <w:r w:rsidRPr="00BA5E84">
        <w:rPr>
          <w:b/>
          <w:sz w:val="22"/>
          <w:szCs w:val="22"/>
          <w:lang w:val="sr-Cyrl-CS"/>
        </w:rPr>
        <w:br w:type="page"/>
      </w:r>
    </w:p>
    <w:p w:rsidR="00861FAC" w:rsidRPr="00861FAC" w:rsidRDefault="00861FAC" w:rsidP="00861FAC">
      <w:pPr>
        <w:rPr>
          <w:b/>
          <w:sz w:val="32"/>
          <w:szCs w:val="32"/>
          <w:lang w:val="sr-Cyrl-CS"/>
        </w:rPr>
      </w:pPr>
    </w:p>
    <w:p w:rsidR="00861FAC" w:rsidRPr="00861FAC" w:rsidRDefault="00861FAC" w:rsidP="00861FAC">
      <w:pPr>
        <w:rPr>
          <w:b/>
          <w:sz w:val="32"/>
          <w:szCs w:val="32"/>
          <w:lang w:val="sr-Cyrl-CS"/>
        </w:rPr>
      </w:pPr>
      <w:r w:rsidRPr="00861FAC">
        <w:rPr>
          <w:b/>
          <w:sz w:val="32"/>
          <w:szCs w:val="32"/>
          <w:lang w:val="sr-Cyrl-CS"/>
        </w:rPr>
        <w:t>ПРИЛОГ 3</w:t>
      </w:r>
    </w:p>
    <w:p w:rsidR="00861FAC" w:rsidRPr="00861FAC" w:rsidRDefault="00861FAC" w:rsidP="00861FAC">
      <w:pPr>
        <w:rPr>
          <w:lang w:val="sr-Cyrl-CS"/>
        </w:rPr>
      </w:pPr>
    </w:p>
    <w:p w:rsidR="00861FAC" w:rsidRPr="00861FAC" w:rsidRDefault="00861FAC" w:rsidP="00861FAC">
      <w:pPr>
        <w:jc w:val="center"/>
        <w:rPr>
          <w:b/>
          <w:bCs/>
          <w:lang w:val="sr-Cyrl-CS"/>
        </w:rPr>
      </w:pPr>
      <w:r w:rsidRPr="00861FAC">
        <w:rPr>
          <w:b/>
          <w:bCs/>
          <w:lang w:val="en-US"/>
        </w:rPr>
        <w:t>CEPT</w:t>
      </w:r>
      <w:r w:rsidRPr="00861FAC">
        <w:rPr>
          <w:b/>
          <w:bCs/>
          <w:lang w:val="sr-Cyrl-CS"/>
        </w:rPr>
        <w:t>/</w:t>
      </w:r>
      <w:r w:rsidRPr="00861FAC">
        <w:rPr>
          <w:b/>
          <w:bCs/>
          <w:lang w:val="en-US"/>
        </w:rPr>
        <w:t>ECC</w:t>
      </w:r>
      <w:r w:rsidRPr="00861FAC">
        <w:rPr>
          <w:b/>
          <w:bCs/>
          <w:lang w:val="sr-Cyrl-CS"/>
        </w:rPr>
        <w:t>/</w:t>
      </w:r>
      <w:r w:rsidRPr="00861FAC">
        <w:rPr>
          <w:b/>
          <w:bCs/>
          <w:lang w:val="en-US"/>
        </w:rPr>
        <w:t>ERC</w:t>
      </w:r>
      <w:r w:rsidRPr="00861FAC">
        <w:rPr>
          <w:b/>
          <w:bCs/>
          <w:lang w:val="sr-Cyrl-CS"/>
        </w:rPr>
        <w:t xml:space="preserve"> ОДЛУКЕ И ПРЕПОРУКЕ</w:t>
      </w:r>
    </w:p>
    <w:p w:rsidR="00861FAC" w:rsidRPr="00861FAC" w:rsidRDefault="00861FAC" w:rsidP="00861FAC">
      <w:pPr>
        <w:jc w:val="center"/>
        <w:rPr>
          <w:lang w:val="sr-Cyrl-CS"/>
        </w:rPr>
      </w:pPr>
      <w:r w:rsidRPr="00861FAC">
        <w:rPr>
          <w:b/>
          <w:bCs/>
          <w:lang w:val="sr-Cyrl-CS"/>
        </w:rPr>
        <w:t xml:space="preserve">КОЈЕ СУ ПРЕУЗЕТЕ ИЗ </w:t>
      </w:r>
      <w:r w:rsidRPr="00861FAC">
        <w:rPr>
          <w:b/>
          <w:bCs/>
          <w:lang w:val="en-US"/>
        </w:rPr>
        <w:t>ERC</w:t>
      </w:r>
      <w:r w:rsidRPr="00861FAC">
        <w:rPr>
          <w:b/>
          <w:bCs/>
          <w:lang w:val="sr-Cyrl-CS"/>
        </w:rPr>
        <w:t xml:space="preserve"> ИЗВЕШТАЈА 25</w:t>
      </w:r>
    </w:p>
    <w:p w:rsidR="00861FAC" w:rsidRDefault="00861FAC" w:rsidP="00861FAC"/>
    <w:p w:rsidR="00D3461F" w:rsidRDefault="00D3461F" w:rsidP="00861FAC"/>
    <w:tbl>
      <w:tblPr>
        <w:tblW w:w="10392"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1582"/>
        <w:gridCol w:w="8460"/>
        <w:gridCol w:w="23"/>
        <w:gridCol w:w="35"/>
        <w:gridCol w:w="257"/>
        <w:gridCol w:w="35"/>
      </w:tblGrid>
      <w:tr w:rsidR="00D3461F" w:rsidRPr="003A051B" w:rsidTr="00BA5E84">
        <w:trPr>
          <w:gridAfter w:val="1"/>
          <w:wAfter w:w="35" w:type="dxa"/>
        </w:trPr>
        <w:tc>
          <w:tcPr>
            <w:tcW w:w="1582" w:type="dxa"/>
          </w:tcPr>
          <w:p w:rsidR="00D3461F" w:rsidRDefault="00D3461F" w:rsidP="00D3461F">
            <w:pPr>
              <w:spacing w:before="40"/>
              <w:rPr>
                <w:sz w:val="16"/>
                <w:szCs w:val="16"/>
              </w:rPr>
            </w:pPr>
            <w:r>
              <w:rPr>
                <w:sz w:val="16"/>
                <w:szCs w:val="16"/>
              </w:rPr>
              <w:t>ECC/DEC/(18)06</w:t>
            </w:r>
          </w:p>
        </w:tc>
        <w:tc>
          <w:tcPr>
            <w:tcW w:w="8775" w:type="dxa"/>
            <w:gridSpan w:val="4"/>
            <w:tcBorders>
              <w:right w:val="single" w:sz="2" w:space="0" w:color="auto"/>
            </w:tcBorders>
          </w:tcPr>
          <w:p w:rsidR="00D3461F" w:rsidRDefault="00D3461F" w:rsidP="00D3461F">
            <w:pPr>
              <w:spacing w:before="40"/>
              <w:jc w:val="both"/>
              <w:rPr>
                <w:bCs/>
                <w:sz w:val="16"/>
                <w:szCs w:val="16"/>
              </w:rPr>
            </w:pPr>
            <w:r w:rsidRPr="00186C8C">
              <w:rPr>
                <w:bCs/>
                <w:sz w:val="16"/>
                <w:szCs w:val="16"/>
              </w:rPr>
              <w:t>ECC Decision (18)</w:t>
            </w:r>
            <w:r>
              <w:rPr>
                <w:bCs/>
                <w:sz w:val="16"/>
                <w:szCs w:val="16"/>
              </w:rPr>
              <w:t>06</w:t>
            </w:r>
            <w:r w:rsidRPr="00186C8C">
              <w:rPr>
                <w:bCs/>
                <w:sz w:val="16"/>
                <w:szCs w:val="16"/>
              </w:rPr>
              <w:t xml:space="preserve"> </w:t>
            </w:r>
            <w:r>
              <w:rPr>
                <w:bCs/>
                <w:sz w:val="16"/>
                <w:szCs w:val="16"/>
              </w:rPr>
              <w:t xml:space="preserve">of dd Month 2018 </w:t>
            </w:r>
            <w:r w:rsidRPr="00186C8C">
              <w:rPr>
                <w:bCs/>
                <w:sz w:val="16"/>
                <w:szCs w:val="16"/>
              </w:rPr>
              <w:t>on harmonised technical conditions for Mobile/Fixed Communications Networks (MFCN) in the band 24.25-27.5 GHz</w:t>
            </w:r>
          </w:p>
        </w:tc>
      </w:tr>
      <w:tr w:rsidR="00D3461F" w:rsidRPr="003A051B" w:rsidTr="00BA5E84">
        <w:trPr>
          <w:gridAfter w:val="1"/>
          <w:wAfter w:w="35" w:type="dxa"/>
        </w:trPr>
        <w:tc>
          <w:tcPr>
            <w:tcW w:w="1582" w:type="dxa"/>
          </w:tcPr>
          <w:p w:rsidR="00D3461F" w:rsidRDefault="00D3461F" w:rsidP="00D3461F">
            <w:pPr>
              <w:spacing w:before="40"/>
              <w:rPr>
                <w:sz w:val="16"/>
                <w:szCs w:val="16"/>
              </w:rPr>
            </w:pPr>
            <w:r>
              <w:rPr>
                <w:sz w:val="16"/>
                <w:szCs w:val="16"/>
              </w:rPr>
              <w:t>ECC/DEC/(18)05</w:t>
            </w:r>
          </w:p>
        </w:tc>
        <w:tc>
          <w:tcPr>
            <w:tcW w:w="8775" w:type="dxa"/>
            <w:gridSpan w:val="4"/>
            <w:tcBorders>
              <w:right w:val="single" w:sz="2" w:space="0" w:color="auto"/>
            </w:tcBorders>
          </w:tcPr>
          <w:p w:rsidR="00D3461F" w:rsidRDefault="00D3461F" w:rsidP="00D3461F">
            <w:pPr>
              <w:spacing w:before="40"/>
              <w:jc w:val="both"/>
              <w:rPr>
                <w:bCs/>
                <w:sz w:val="16"/>
                <w:szCs w:val="16"/>
              </w:rPr>
            </w:pPr>
            <w:r w:rsidRPr="00186C8C">
              <w:rPr>
                <w:bCs/>
                <w:sz w:val="16"/>
                <w:szCs w:val="16"/>
              </w:rPr>
              <w:t>ECC Decision (18)</w:t>
            </w:r>
            <w:r>
              <w:rPr>
                <w:bCs/>
                <w:sz w:val="16"/>
                <w:szCs w:val="16"/>
              </w:rPr>
              <w:t xml:space="preserve">05 of dd month 2018 </w:t>
            </w:r>
            <w:r w:rsidRPr="00186C8C">
              <w:rPr>
                <w:bCs/>
                <w:sz w:val="16"/>
                <w:szCs w:val="16"/>
              </w:rPr>
              <w:t xml:space="preserve">on </w:t>
            </w:r>
            <w:r>
              <w:rPr>
                <w:bCs/>
                <w:sz w:val="16"/>
                <w:szCs w:val="16"/>
              </w:rPr>
              <w:t>e</w:t>
            </w:r>
            <w:r w:rsidRPr="00186C8C">
              <w:rPr>
                <w:bCs/>
                <w:sz w:val="16"/>
                <w:szCs w:val="16"/>
              </w:rPr>
              <w:t>arth stations in-motion (ESIM) operating with NGSO FSS satellite systems in the frequency bands 10.7-12.75 GHz and 14.0-14.5 GHz</w:t>
            </w:r>
          </w:p>
        </w:tc>
      </w:tr>
      <w:tr w:rsidR="00D3461F" w:rsidRPr="003A051B" w:rsidTr="00BA5E84">
        <w:trPr>
          <w:gridAfter w:val="1"/>
          <w:wAfter w:w="35" w:type="dxa"/>
        </w:trPr>
        <w:tc>
          <w:tcPr>
            <w:tcW w:w="1582" w:type="dxa"/>
          </w:tcPr>
          <w:p w:rsidR="00D3461F" w:rsidRPr="00186C8C" w:rsidRDefault="00D3461F" w:rsidP="00D3461F">
            <w:pPr>
              <w:spacing w:before="40"/>
              <w:rPr>
                <w:sz w:val="16"/>
                <w:szCs w:val="16"/>
              </w:rPr>
            </w:pPr>
            <w:r>
              <w:rPr>
                <w:sz w:val="16"/>
                <w:szCs w:val="16"/>
              </w:rPr>
              <w:t>ECC/DEC/(18)04</w:t>
            </w:r>
          </w:p>
        </w:tc>
        <w:tc>
          <w:tcPr>
            <w:tcW w:w="8775" w:type="dxa"/>
            <w:gridSpan w:val="4"/>
            <w:tcBorders>
              <w:right w:val="single" w:sz="2" w:space="0" w:color="auto"/>
            </w:tcBorders>
          </w:tcPr>
          <w:p w:rsidR="00D3461F" w:rsidRDefault="00D3461F" w:rsidP="00D3461F">
            <w:pPr>
              <w:spacing w:before="40"/>
              <w:jc w:val="both"/>
              <w:rPr>
                <w:bCs/>
                <w:sz w:val="16"/>
                <w:szCs w:val="16"/>
              </w:rPr>
            </w:pPr>
            <w:r>
              <w:rPr>
                <w:bCs/>
                <w:sz w:val="16"/>
                <w:szCs w:val="16"/>
              </w:rPr>
              <w:t xml:space="preserve">ECC Decision (18)04 </w:t>
            </w:r>
            <w:r w:rsidRPr="00186C8C">
              <w:rPr>
                <w:bCs/>
                <w:sz w:val="16"/>
                <w:szCs w:val="16"/>
              </w:rPr>
              <w:t xml:space="preserve">on land-based </w:t>
            </w:r>
            <w:r>
              <w:rPr>
                <w:bCs/>
                <w:sz w:val="16"/>
                <w:szCs w:val="16"/>
              </w:rPr>
              <w:t>e</w:t>
            </w:r>
            <w:r w:rsidRPr="00186C8C">
              <w:rPr>
                <w:bCs/>
                <w:sz w:val="16"/>
                <w:szCs w:val="16"/>
              </w:rPr>
              <w:t>arth stations in-motion (ESIM) operating with GSO FSS satellite systems in the frequency bands 10.7-12.75 GHz and 14.0-14.5 GHz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Pr>
                <w:sz w:val="16"/>
                <w:szCs w:val="16"/>
              </w:rPr>
              <w:t>ECC/DEC/(17)06</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Pr>
                <w:bCs/>
                <w:sz w:val="16"/>
                <w:szCs w:val="16"/>
              </w:rPr>
              <w:t>ECC Decision (17)06 of 17 November 2017 on t</w:t>
            </w:r>
            <w:r w:rsidRPr="00742316">
              <w:rPr>
                <w:bCs/>
                <w:sz w:val="16"/>
                <w:szCs w:val="16"/>
              </w:rPr>
              <w:t>he harmonised use of the frequency bands 1427-1452 MHz and 1492-1518 MHz for Mobile/Fixed Communications Networks Supplemental Downlink (MFCN SDL)</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ECC/DEC/(17)04</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 xml:space="preserve">ECC Decision (17)04 of  </w:t>
            </w:r>
            <w:r>
              <w:rPr>
                <w:bCs/>
                <w:sz w:val="16"/>
                <w:szCs w:val="16"/>
              </w:rPr>
              <w:t>30 June</w:t>
            </w:r>
            <w:r w:rsidRPr="003A051B">
              <w:rPr>
                <w:bCs/>
                <w:sz w:val="16"/>
                <w:szCs w:val="16"/>
              </w:rPr>
              <w:t xml:space="preserve"> 201</w:t>
            </w:r>
            <w:r>
              <w:rPr>
                <w:bCs/>
                <w:sz w:val="16"/>
                <w:szCs w:val="16"/>
              </w:rPr>
              <w:t xml:space="preserve">7 on the </w:t>
            </w:r>
            <w:r w:rsidRPr="00500377">
              <w:rPr>
                <w:bCs/>
                <w:sz w:val="16"/>
                <w:szCs w:val="16"/>
              </w:rPr>
              <w:t>harmonised use and exemption from individual licensing of fixed earth stations operating with NGSO FSS satellite systems in the frequency bands 10.7 - 12.75 GHz and 14.0 - 14.5 GHz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ECC/DEC/(16)02</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17 June 2016 on the harmonised technical conditions and spectrum bands for the implementation of European Broadband Public Protection and Disaster Relief (BB-PPDR) systems</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ECC/DEC/(16)01</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4 March 2016 on the harmonised frequency range 76-77 GHz, technical characteristics, individual licensing and free carriage and use of obstacle detection radars for rotorcraft use</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ECC/DEC/(15)05</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of 3 July 2015 on the harmonised frequency range 446.0-446.2 MHz, technical characteristics, exemption from individual licensing and free carriage and use of analogue and digital PMR 446 applications</w:t>
            </w:r>
            <w:r>
              <w:rPr>
                <w:bCs/>
                <w:sz w:val="16"/>
                <w:szCs w:val="16"/>
              </w:rPr>
              <w:t>, amended 2 March 2018</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ECC/DEC/(15)04</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of 3 July 2015 on the harmonised use, free circulation and exemption from individual licensing of Land and Maritime Earth Stations On Mobile Platforms (ESOMPs) operating with NGSO FSS satellite systems in the frequency range 17.3-20.2 GHz, 27.5-29.1 GHz and 29.5-30.0 GHz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ECC/DEC/(15)03</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of 3 July 2015 on the harmonised use of broadband Direct Air-to-Ground Communications (DA2GC) systems in the frequency band 5855-5875 MHz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ECC/DEC/(15)01</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6 March 2015 on th harmonised technical conditions for mobile/fixed communications networks (MFCN) in the band 694-790 MHz including a paired frequency arrangement (FDD 2x30 MHz) and an optional unpaired frequency arrangement (SDL)</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ECC/DEC/(14)02</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27 June 2014 on the harmonised technical and regulatory conditions for the use of the band 2300-2400 MHz for Mobile/Fixed Communications Networks (MFCN)</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ECC/DEC/(13)03</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8 November 2013 on the harmonised use of the frequency band 1452-1492 MHz for Mobile / Fixed Communications Networks Supplemental Downlink (MFCN SDL)</w:t>
            </w:r>
            <w:r>
              <w:rPr>
                <w:bCs/>
                <w:sz w:val="16"/>
                <w:szCs w:val="16"/>
              </w:rPr>
              <w:t>, amended 2 March 2018</w:t>
            </w:r>
            <w:r w:rsidRPr="003A051B">
              <w:rPr>
                <w:bCs/>
                <w:sz w:val="16"/>
                <w:szCs w:val="16"/>
              </w:rPr>
              <w:t xml:space="preserve"> </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ECC/DEC/(13)01</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8 March 2013 on the  harmonised use, free circulation and exemption from individual licensing of Earth Stations On Mobile Platforms (ESOMPs) within the frequency bands 17.3-20.2 GHz and 27.5-30.0 GHz.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ECC/DEC/(12)03</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2 November 2012 on the harmonised conditions for UWB applications onboard aircraft</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ECC/DEC/(11)06</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 xml:space="preserve">ECC Decision of 9 December 2011 on harmonised frequency arrangements </w:t>
            </w:r>
            <w:r w:rsidRPr="009D6CE7">
              <w:rPr>
                <w:bCs/>
                <w:sz w:val="16"/>
                <w:szCs w:val="16"/>
              </w:rPr>
              <w:t xml:space="preserve">and Least Restrictive Technical Conditions (LRTCs) </w:t>
            </w:r>
            <w:r w:rsidRPr="003A051B">
              <w:rPr>
                <w:bCs/>
                <w:sz w:val="16"/>
                <w:szCs w:val="16"/>
              </w:rPr>
              <w:t>for mobile/fixed communications networks (MFCN) operating in the band 3400-3</w:t>
            </w:r>
            <w:r>
              <w:rPr>
                <w:bCs/>
                <w:sz w:val="16"/>
                <w:szCs w:val="16"/>
              </w:rPr>
              <w:t>8</w:t>
            </w:r>
            <w:r w:rsidRPr="003A051B">
              <w:rPr>
                <w:bCs/>
                <w:sz w:val="16"/>
                <w:szCs w:val="16"/>
              </w:rPr>
              <w:t>00 MHz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ECC/DEC/(11)03</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ECC Decision of 24 June 2011 on the harmonised use of frequencies for Citizen’ Band (CB) radio equipment</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ECC/DEC/(11)02</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bCs/>
                <w:sz w:val="16"/>
                <w:szCs w:val="16"/>
              </w:rPr>
              <w:t xml:space="preserve">ECC Decision of 11 March 2011on the </w:t>
            </w:r>
            <w:r w:rsidRPr="003A051B">
              <w:rPr>
                <w:sz w:val="16"/>
                <w:szCs w:val="16"/>
              </w:rPr>
              <w:t>industrial Level Probing Radars (LPR) operating in frequency bands 6-8.5 GHz, 24.05-26.5 GHz, 57-64 GHz and 75-85 GHz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ECC/DEC/(11)01</w:t>
            </w:r>
          </w:p>
        </w:tc>
        <w:tc>
          <w:tcPr>
            <w:tcW w:w="8775" w:type="dxa"/>
            <w:gridSpan w:val="4"/>
            <w:tcBorders>
              <w:right w:val="single" w:sz="2" w:space="0" w:color="auto"/>
            </w:tcBorders>
          </w:tcPr>
          <w:p w:rsidR="00D3461F" w:rsidRPr="003A051B" w:rsidRDefault="00D3461F" w:rsidP="00D3461F">
            <w:pPr>
              <w:spacing w:before="40"/>
              <w:jc w:val="both"/>
              <w:rPr>
                <w:bCs/>
                <w:sz w:val="16"/>
                <w:szCs w:val="16"/>
              </w:rPr>
            </w:pPr>
            <w:r w:rsidRPr="003A051B">
              <w:rPr>
                <w:bCs/>
                <w:sz w:val="16"/>
                <w:szCs w:val="16"/>
              </w:rPr>
              <w:t xml:space="preserve">ECC Decision of 11 March 2011on the </w:t>
            </w:r>
            <w:r w:rsidRPr="003A051B">
              <w:rPr>
                <w:sz w:val="16"/>
                <w:szCs w:val="16"/>
              </w:rPr>
              <w:t>protection of the Earth exploration satellite service (passive) in the band 1400-1427 MHz amended 3 March 2017</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ECC/DEC/(10)02</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rFonts w:ascii="TreeBuchet MS" w:hAnsi="TreeBuchet MS"/>
                <w:sz w:val="16"/>
                <w:szCs w:val="16"/>
              </w:rPr>
              <w:t xml:space="preserve">ECC Decision of 12 November 2010 on compatibility between the fixed satellite service in the 30-31 GHz band and the Earth exploration satellite service (passive) in the 31.3-31.5 GHz band </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ECC/DEC/(10)01</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rFonts w:ascii="TreeBuchet MS" w:hAnsi="TreeBuchet MS"/>
                <w:sz w:val="16"/>
                <w:szCs w:val="16"/>
              </w:rPr>
              <w:t>ECC Decision of 12 November 2010 on sharing conditions in the 10.6-10.68 GHz band between the fixed service, mobile service and Earth exploration satellite service (passive)</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ECC/DEC/(09)04</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rFonts w:ascii="TreeBuchet MS" w:hAnsi="TreeBuchet MS"/>
                <w:sz w:val="16"/>
                <w:szCs w:val="16"/>
              </w:rPr>
              <w:t xml:space="preserve">ECC Decision of 30 October 2009 on exemption from individual licensing and the free circulation and use of transmit-only mobile satellite terminals operating in the Mobile-Satellite Service allocations in the 1613.8 - 1626.5 MHz band </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ECC/DEC/(09)03</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rFonts w:ascii="TreeBuchet MS" w:hAnsi="TreeBuchet MS"/>
                <w:sz w:val="16"/>
                <w:szCs w:val="16"/>
              </w:rPr>
              <w:t>ECC Decision of 30 October 2009 on harmonised conditions for Mobile/Fixed Communications Networks (MFCN)operating in the band 790-862 MHz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ECC/DEC/(09)02</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rFonts w:ascii="TreeBuchet MS" w:hAnsi="TreeBuchet MS"/>
                <w:sz w:val="16"/>
                <w:szCs w:val="16"/>
              </w:rPr>
              <w:t>ECC Decision of 26 June 2009 on the harmonisation of the bands 1610-1626.5 MHz and 2483.5-2500 MHz for use by systems in the Mobile-Satellite Service amended 2 November 2012</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ECC/DEC/(09)01</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rFonts w:ascii="TreeBuchet MS" w:hAnsi="TreeBuchet MS"/>
                <w:sz w:val="16"/>
                <w:szCs w:val="16"/>
              </w:rPr>
              <w:t xml:space="preserve">ECC Decision of 13 March 2009 on the harmonised use of the 63-64 GHz frequency band for Intelligent Transport Systems (ITS) </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ECC/DEC/(08)08</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spacing w:val="-3"/>
                <w:sz w:val="16"/>
                <w:szCs w:val="16"/>
              </w:rPr>
              <w:t>ECC Decision of 4 March 2016 on the harmonised use of GSM, UMTS and LTE systems on board vessels in the frequency bands 880-915/925-960 MHz, 1710-1785/1805-1880 MHz, 1920-1980/2110-2170 MHz and 2500-2570/2620-2690 MHz</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lastRenderedPageBreak/>
              <w:t>ECC/DEC/(08)05</w:t>
            </w:r>
          </w:p>
        </w:tc>
        <w:tc>
          <w:tcPr>
            <w:tcW w:w="8775" w:type="dxa"/>
            <w:gridSpan w:val="4"/>
            <w:tcBorders>
              <w:right w:val="single" w:sz="2" w:space="0" w:color="auto"/>
            </w:tcBorders>
          </w:tcPr>
          <w:p w:rsidR="00D3461F" w:rsidRPr="003A051B" w:rsidRDefault="00D3461F" w:rsidP="00D3461F">
            <w:pPr>
              <w:spacing w:before="40"/>
              <w:jc w:val="both"/>
              <w:rPr>
                <w:spacing w:val="-3"/>
                <w:sz w:val="16"/>
                <w:szCs w:val="16"/>
              </w:rPr>
            </w:pPr>
            <w:r w:rsidRPr="003A051B">
              <w:rPr>
                <w:spacing w:val="-3"/>
                <w:sz w:val="16"/>
                <w:szCs w:val="16"/>
              </w:rPr>
              <w:t>ECC Decision of 27 June 2008 on the harmonisation of frequency bands for theimplementation of digital Public Protection and Disaster Relief (PPDR) radio applications in bands within the 380-470 MHz range</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ECC/DEC/(08)01</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pacing w:val="-3"/>
                <w:sz w:val="16"/>
                <w:szCs w:val="16"/>
              </w:rPr>
              <w:t>ECC Decision of  14 March 2008 on the harmonised use of the 5875-5925 MHz frequency band for Intelligent Transport Systems (ITS) amended 3 July 2015</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ECC/DEC/(07)01</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ECC Decision of 30 March 2007 on specific Material Sensing devices using Ultra-Wideband (UWB) technology, amended 26 June 2009 (corrected 18 November 2016)</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ECC/DEC/(06)13</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ECC Decision of 1 December 2006 on designation of the bands 880-915 MHz, 925-960 MHz, 1710-1785 MHz and 1805-1880 MHz for terrestrial UMTS, LTE</w:t>
            </w:r>
            <w:r>
              <w:rPr>
                <w:sz w:val="16"/>
                <w:szCs w:val="16"/>
              </w:rPr>
              <w:t>,</w:t>
            </w:r>
            <w:r w:rsidRPr="003A051B">
              <w:rPr>
                <w:sz w:val="16"/>
                <w:szCs w:val="16"/>
              </w:rPr>
              <w:t xml:space="preserve"> WiMAX </w:t>
            </w:r>
            <w:r>
              <w:rPr>
                <w:sz w:val="16"/>
                <w:szCs w:val="16"/>
              </w:rPr>
              <w:t xml:space="preserve">and IoT cellular </w:t>
            </w:r>
            <w:r w:rsidRPr="003A051B">
              <w:rPr>
                <w:sz w:val="16"/>
                <w:szCs w:val="16"/>
              </w:rPr>
              <w:t xml:space="preserve">systems, amended </w:t>
            </w:r>
            <w:r>
              <w:rPr>
                <w:sz w:val="16"/>
                <w:szCs w:val="16"/>
              </w:rPr>
              <w:t>2 March 2018</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ECC/DEC/(06)10</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ECC Decision of 1 December 2006 on transitional arrangements for the Fixed Service and tactical radio relay systems in the bands 1980-2010 MHz and 2170-2200 MHz in order to facilitate the harmonised introduction and development of systems in the Mobile Satellite Service including those supplemented by a Complementary Ground Component amended 3 March 2017</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ECC/DEC/(06)09</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 xml:space="preserve">ECC Decision of 1 December 2006 on designation of the bands 1980-2010 MHz and 2170-2200 MHz for use by systems in the Mobile-Satellite Service (MSS) including those supplemented by a Complementary Ground Component  (CGC) </w:t>
            </w:r>
            <w:r w:rsidRPr="003A051B">
              <w:rPr>
                <w:rFonts w:ascii="TreeBuchet MS" w:hAnsi="TreeBuchet MS"/>
                <w:sz w:val="16"/>
                <w:szCs w:val="16"/>
              </w:rPr>
              <w:t>amended 5 September 2007</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ECC/DEC/(06)08</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ECC Decision of 1 December 2006 on the conditions for use of the radio spectrum by Ground- and Wall- Probing Radar (GPR/WPR) imaging systems</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ECC/DEC/(06)07</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 xml:space="preserve">ECC Decision of 1 December 2006 </w:t>
            </w:r>
            <w:r w:rsidRPr="003A051B">
              <w:rPr>
                <w:rStyle w:val="Strong"/>
                <w:b w:val="0"/>
                <w:sz w:val="16"/>
                <w:szCs w:val="16"/>
              </w:rPr>
              <w:t>on</w:t>
            </w:r>
            <w:r w:rsidRPr="003A051B">
              <w:rPr>
                <w:sz w:val="16"/>
                <w:szCs w:val="16"/>
              </w:rPr>
              <w:t xml:space="preserve"> the harmonised use of airborne GSM and LTE systems in the frequency bands 1710-1785 and 1805-1880 MHz, and airborne UMTS systems in the frequency bands 1920-1980 MHz and 2110-2170 MHz </w:t>
            </w:r>
            <w:r w:rsidRPr="003A051B">
              <w:rPr>
                <w:sz w:val="16"/>
                <w:szCs w:val="16"/>
              </w:rPr>
              <w:br/>
              <w:t>amended 18 November 2016</w:t>
            </w:r>
          </w:p>
        </w:tc>
      </w:tr>
      <w:tr w:rsidR="00D3461F" w:rsidRPr="003A051B" w:rsidTr="00BA5E84">
        <w:trPr>
          <w:gridAfter w:val="1"/>
          <w:wAfter w:w="35" w:type="dxa"/>
        </w:trPr>
        <w:tc>
          <w:tcPr>
            <w:tcW w:w="1582" w:type="dxa"/>
          </w:tcPr>
          <w:p w:rsidR="00D3461F" w:rsidRPr="003A051B" w:rsidRDefault="00D3461F" w:rsidP="00D3461F">
            <w:pPr>
              <w:spacing w:before="40"/>
              <w:jc w:val="both"/>
              <w:rPr>
                <w:sz w:val="16"/>
                <w:szCs w:val="16"/>
              </w:rPr>
            </w:pPr>
            <w:r w:rsidRPr="003A051B">
              <w:rPr>
                <w:sz w:val="16"/>
                <w:szCs w:val="16"/>
              </w:rPr>
              <w:t>ECC/DEC/(06)06</w:t>
            </w:r>
          </w:p>
        </w:tc>
        <w:tc>
          <w:tcPr>
            <w:tcW w:w="8775" w:type="dxa"/>
            <w:gridSpan w:val="4"/>
            <w:tcBorders>
              <w:right w:val="single" w:sz="2" w:space="0" w:color="auto"/>
            </w:tcBorders>
          </w:tcPr>
          <w:p w:rsidR="00D3461F" w:rsidRPr="003A051B" w:rsidRDefault="00D3461F" w:rsidP="00D3461F">
            <w:pPr>
              <w:tabs>
                <w:tab w:val="left" w:pos="10348"/>
              </w:tabs>
              <w:spacing w:before="40"/>
              <w:jc w:val="both"/>
              <w:rPr>
                <w:spacing w:val="-3"/>
                <w:sz w:val="16"/>
                <w:szCs w:val="16"/>
              </w:rPr>
            </w:pPr>
            <w:r w:rsidRPr="003A051B">
              <w:rPr>
                <w:sz w:val="16"/>
                <w:szCs w:val="16"/>
              </w:rPr>
              <w:t xml:space="preserve">ECC Decision of 7 July 2006 </w:t>
            </w:r>
            <w:r w:rsidRPr="003A051B">
              <w:rPr>
                <w:rStyle w:val="Strong"/>
                <w:b w:val="0"/>
                <w:sz w:val="16"/>
                <w:szCs w:val="16"/>
              </w:rPr>
              <w:t>on the availability of frequency bands for the introduction of Narrow Band Digital Land Mobile PMR/PAMR in the 80 MHz, 160 MHz and 400 MHz bands amended 8 November 2013</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ECC/DEC/(06)05</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ECC Decision of 7 July 2006 on the harmonised frequency bands to be designated for Air-Ground-Air operation (AGA) of Digital Land Mobile Systems for the Emergency Services</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ECC/DEC/(06)04</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 xml:space="preserve">ECC Decision of 24 March </w:t>
            </w:r>
            <w:r w:rsidRPr="003A051B">
              <w:rPr>
                <w:bCs/>
                <w:sz w:val="16"/>
                <w:szCs w:val="16"/>
              </w:rPr>
              <w:t xml:space="preserve">2006 </w:t>
            </w:r>
            <w:r w:rsidRPr="003A051B">
              <w:rPr>
                <w:sz w:val="16"/>
                <w:szCs w:val="16"/>
              </w:rPr>
              <w:t>on the harmonised conditions for devices using Ultra-Wideband (UWB) technology in bands below 10.6 GHz amended 6 July 2007 and 9 December 2011</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ECC/DEC/(06)03</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ECC Decision of 24 March</w:t>
            </w:r>
            <w:r w:rsidRPr="003A051B">
              <w:rPr>
                <w:b/>
                <w:sz w:val="16"/>
                <w:szCs w:val="16"/>
              </w:rPr>
              <w:t xml:space="preserve"> </w:t>
            </w:r>
            <w:r w:rsidRPr="003A051B">
              <w:rPr>
                <w:sz w:val="16"/>
                <w:szCs w:val="16"/>
              </w:rPr>
              <w:t xml:space="preserve">2006 </w:t>
            </w:r>
            <w:r w:rsidRPr="003A051B">
              <w:rPr>
                <w:bCs/>
                <w:sz w:val="16"/>
                <w:szCs w:val="16"/>
              </w:rPr>
              <w:t xml:space="preserve">on </w:t>
            </w:r>
            <w:r w:rsidRPr="003A051B">
              <w:rPr>
                <w:sz w:val="16"/>
                <w:szCs w:val="16"/>
              </w:rPr>
              <w:t>Exemption from Individual Licensing of high e.i.r.p. satellite terminals (HEST) with e.i.r.p. above 34 dBW operating within the Frequency Bands 10.70–12.75 GHz or 19.70–20.20 GHz space–to–Earth and 14.00–14.25 GHz or 29.50–30.00 GHz Earth–to–space</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ECC/DEC/(06)02</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 xml:space="preserve">ECC Decision of 24 March 2006 on </w:t>
            </w:r>
            <w:r w:rsidRPr="003A051B">
              <w:rPr>
                <w:iCs/>
                <w:sz w:val="16"/>
                <w:szCs w:val="16"/>
              </w:rPr>
              <w:t>Exemption from Individual Licensing of Low e.i.r.p. Satellite Terminals (LEST) operating within the Frequency Bands 10.70–12.75 GHz or 19.7–20.2 GHz space–to–Earth and 14.00</w:t>
            </w:r>
            <w:r w:rsidRPr="003A051B">
              <w:rPr>
                <w:sz w:val="16"/>
                <w:szCs w:val="16"/>
              </w:rPr>
              <w:t>–</w:t>
            </w:r>
            <w:r w:rsidRPr="003A051B">
              <w:rPr>
                <w:iCs/>
                <w:sz w:val="16"/>
                <w:szCs w:val="16"/>
              </w:rPr>
              <w:t>14.25 GHz or 29.50</w:t>
            </w:r>
            <w:r w:rsidRPr="003A051B">
              <w:rPr>
                <w:sz w:val="16"/>
                <w:szCs w:val="16"/>
              </w:rPr>
              <w:t>–</w:t>
            </w:r>
            <w:r w:rsidRPr="003A051B">
              <w:rPr>
                <w:iCs/>
                <w:sz w:val="16"/>
                <w:szCs w:val="16"/>
              </w:rPr>
              <w:t>30.00 GHz Earth–to–Space.</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ECC/DEC/(06)01</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ECC Decision of 24 March 2006 on the harmonised utilisation of the bands 1920-1980 MHz and 2110-2170 MHz for mobile/fixed communications networks (MFCN) including terrestrial IMT systems amended 2 November 2012</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ECC/DEC/(05)11</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 xml:space="preserve">ECC Decision of 24 June 2005 </w:t>
            </w:r>
            <w:r w:rsidRPr="003A051B">
              <w:rPr>
                <w:bCs/>
                <w:sz w:val="16"/>
                <w:szCs w:val="16"/>
              </w:rPr>
              <w:t xml:space="preserve">on </w:t>
            </w:r>
            <w:r w:rsidRPr="003A051B">
              <w:rPr>
                <w:sz w:val="16"/>
                <w:szCs w:val="16"/>
              </w:rPr>
              <w:t>the free circulation and use  of Aircraft Earth Stations (AES) in the frequency bands 14–14.5 GHz (Earth–to–space), 10.7–11.7GHz (space–to–Earth) and 12.5–12.75 GHz (Space–to–Earth)</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ECC/DEC/(05)10</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 xml:space="preserve">ECC Decision of 24 June 2005 </w:t>
            </w:r>
            <w:r w:rsidRPr="003A051B">
              <w:rPr>
                <w:bCs/>
                <w:sz w:val="16"/>
                <w:szCs w:val="16"/>
              </w:rPr>
              <w:t>on the free circulation and use of Earth Stations on board Vessels operating in fixed satellite service networks in the frequency bands 14 –14.5 GHz (Earth–to–space), 10.7–11.7 GHz (space–to–Earth) and 12.5–12.75 GHz (space–to–Earth)</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ECC/DEC/(05)09</w:t>
            </w:r>
          </w:p>
        </w:tc>
        <w:tc>
          <w:tcPr>
            <w:tcW w:w="8775" w:type="dxa"/>
            <w:gridSpan w:val="4"/>
            <w:tcBorders>
              <w:right w:val="single" w:sz="2" w:space="0" w:color="auto"/>
            </w:tcBorders>
          </w:tcPr>
          <w:p w:rsidR="00D3461F" w:rsidRPr="003A051B" w:rsidRDefault="00D3461F" w:rsidP="00D3461F">
            <w:pPr>
              <w:tabs>
                <w:tab w:val="center" w:pos="4961"/>
              </w:tabs>
              <w:spacing w:before="40"/>
              <w:ind w:left="45"/>
              <w:jc w:val="both"/>
              <w:rPr>
                <w:sz w:val="16"/>
                <w:szCs w:val="16"/>
              </w:rPr>
            </w:pPr>
            <w:r w:rsidRPr="003A051B">
              <w:rPr>
                <w:sz w:val="16"/>
                <w:szCs w:val="16"/>
              </w:rPr>
              <w:t xml:space="preserve">ECC Decision of 24 June 2005 </w:t>
            </w:r>
            <w:r w:rsidRPr="003A051B">
              <w:rPr>
                <w:bCs/>
                <w:sz w:val="16"/>
                <w:szCs w:val="16"/>
              </w:rPr>
              <w:t xml:space="preserve">on the free circulation and use of Earth Stations on board Vessels operating in Fixed Satellite service networks in the frequency bands </w:t>
            </w:r>
            <w:r w:rsidRPr="003A051B">
              <w:rPr>
                <w:sz w:val="16"/>
                <w:szCs w:val="16"/>
              </w:rPr>
              <w:t>5 925–6 425</w:t>
            </w:r>
            <w:r w:rsidRPr="003A051B">
              <w:rPr>
                <w:bCs/>
                <w:sz w:val="16"/>
                <w:szCs w:val="16"/>
              </w:rPr>
              <w:t xml:space="preserve"> MHz (Earth–to–space) and 3 700–4 200 MHz (space–to–Earth) amended 3 March 2017</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ECC/DEC/(05)08</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 xml:space="preserve">ECC Decision of 24 June 2005 </w:t>
            </w:r>
            <w:r w:rsidRPr="003A051B">
              <w:rPr>
                <w:bCs/>
                <w:sz w:val="16"/>
                <w:szCs w:val="16"/>
              </w:rPr>
              <w:t xml:space="preserve">on the availability of frequency bands for High Density applications in the Fixed–Satellite Service </w:t>
            </w:r>
            <w:r w:rsidRPr="003A051B">
              <w:rPr>
                <w:sz w:val="16"/>
                <w:szCs w:val="16"/>
              </w:rPr>
              <w:t xml:space="preserve"> (space–to–Earth and Earth–to–space) amended on 8 March 2013</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ECC/DEC/(05)05</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ECC Decision of 18 March 2005 on harmonised utilisation of spectrum for Mobile/Fixed Communications Networks (MFCN)</w:t>
            </w:r>
            <w:r w:rsidRPr="003A051B" w:rsidDel="00AF2ACC">
              <w:rPr>
                <w:sz w:val="16"/>
                <w:szCs w:val="16"/>
              </w:rPr>
              <w:t xml:space="preserve"> </w:t>
            </w:r>
            <w:r w:rsidRPr="003A051B">
              <w:rPr>
                <w:sz w:val="16"/>
                <w:szCs w:val="16"/>
              </w:rPr>
              <w:t>operating within the band  2500–2690 MHz</w:t>
            </w:r>
            <w:r w:rsidRPr="003A051B">
              <w:t xml:space="preserve"> </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ECC/DEC/(05)02</w:t>
            </w:r>
          </w:p>
        </w:tc>
        <w:tc>
          <w:tcPr>
            <w:tcW w:w="8775" w:type="dxa"/>
            <w:gridSpan w:val="4"/>
            <w:tcBorders>
              <w:right w:val="single" w:sz="2" w:space="0" w:color="auto"/>
            </w:tcBorders>
          </w:tcPr>
          <w:p w:rsidR="00D3461F" w:rsidRPr="003A051B" w:rsidRDefault="00D3461F" w:rsidP="00D3461F">
            <w:pPr>
              <w:tabs>
                <w:tab w:val="center" w:pos="4961"/>
              </w:tabs>
              <w:spacing w:before="40"/>
              <w:jc w:val="both"/>
              <w:rPr>
                <w:sz w:val="16"/>
                <w:szCs w:val="16"/>
              </w:rPr>
            </w:pPr>
            <w:r w:rsidRPr="003A051B">
              <w:rPr>
                <w:sz w:val="16"/>
                <w:szCs w:val="16"/>
              </w:rPr>
              <w:t xml:space="preserve">ECC Decision of 18 March 2005 on the use of the frequency band 169.4–169.8125 MHz amended 8 November 2013 </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ECC/DEC/(05)01</w:t>
            </w:r>
          </w:p>
        </w:tc>
        <w:tc>
          <w:tcPr>
            <w:tcW w:w="8775" w:type="dxa"/>
            <w:gridSpan w:val="4"/>
            <w:tcBorders>
              <w:right w:val="single" w:sz="2" w:space="0" w:color="auto"/>
            </w:tcBorders>
          </w:tcPr>
          <w:p w:rsidR="00D3461F" w:rsidRPr="003A051B" w:rsidRDefault="00D3461F" w:rsidP="00D3461F">
            <w:pPr>
              <w:spacing w:before="40"/>
              <w:rPr>
                <w:sz w:val="16"/>
                <w:szCs w:val="16"/>
              </w:rPr>
            </w:pPr>
            <w:r w:rsidRPr="003A051B">
              <w:rPr>
                <w:sz w:val="16"/>
                <w:szCs w:val="16"/>
              </w:rPr>
              <w:t>ECC Decision of 18 March 2005 on the use of the band 27.5–29.5 GHz by Fixed Service and uncoordinated Earth stations of the Fixed–Satellite Service (Earth–to–space) amended on 8 March 2013</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ECC/DEC/(04)10</w:t>
            </w:r>
          </w:p>
        </w:tc>
        <w:tc>
          <w:tcPr>
            <w:tcW w:w="8775" w:type="dxa"/>
            <w:gridSpan w:val="4"/>
            <w:tcBorders>
              <w:right w:val="single" w:sz="2" w:space="0" w:color="auto"/>
            </w:tcBorders>
          </w:tcPr>
          <w:p w:rsidR="00D3461F" w:rsidRPr="003A051B" w:rsidRDefault="00D3461F" w:rsidP="00D3461F">
            <w:pPr>
              <w:spacing w:before="40"/>
              <w:rPr>
                <w:sz w:val="16"/>
                <w:szCs w:val="16"/>
              </w:rPr>
            </w:pPr>
            <w:r w:rsidRPr="003A051B">
              <w:rPr>
                <w:sz w:val="16"/>
                <w:szCs w:val="16"/>
              </w:rPr>
              <w:t xml:space="preserve">ECC Decision of 12 November 2004 on the frequency bands to be designated for the temporary introduction of Automative Short Range Radars (SRR) </w:t>
            </w:r>
            <w:r w:rsidRPr="003A051B">
              <w:rPr>
                <w:rFonts w:ascii="TreeBuchet MS" w:hAnsi="TreeBuchet MS"/>
                <w:sz w:val="16"/>
                <w:szCs w:val="16"/>
              </w:rPr>
              <w:t>amended 5 September 2007 amended 1 June 2012</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ECC/DEC/(04)09</w:t>
            </w:r>
          </w:p>
        </w:tc>
        <w:tc>
          <w:tcPr>
            <w:tcW w:w="8775" w:type="dxa"/>
            <w:gridSpan w:val="4"/>
            <w:tcBorders>
              <w:right w:val="single" w:sz="2" w:space="0" w:color="auto"/>
            </w:tcBorders>
          </w:tcPr>
          <w:p w:rsidR="00D3461F" w:rsidRPr="003A051B" w:rsidRDefault="00D3461F" w:rsidP="00D3461F">
            <w:pPr>
              <w:spacing w:before="40"/>
              <w:rPr>
                <w:sz w:val="16"/>
                <w:szCs w:val="16"/>
              </w:rPr>
            </w:pPr>
            <w:r w:rsidRPr="003A051B">
              <w:rPr>
                <w:sz w:val="16"/>
                <w:szCs w:val="16"/>
              </w:rPr>
              <w:t xml:space="preserve">ECC Decision of 12 November 2004 on designation of the bands 1518–1525 MHz and 1670–1675 MHz for the Mobile Satellite Service </w:t>
            </w:r>
            <w:r w:rsidRPr="003A051B">
              <w:rPr>
                <w:rFonts w:ascii="TreeBuchet MS" w:hAnsi="TreeBuchet MS"/>
                <w:sz w:val="16"/>
                <w:szCs w:val="16"/>
              </w:rPr>
              <w:t>amended 26 June 2009</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ECC/DEC/(04)08</w:t>
            </w:r>
          </w:p>
        </w:tc>
        <w:tc>
          <w:tcPr>
            <w:tcW w:w="8775" w:type="dxa"/>
            <w:gridSpan w:val="4"/>
            <w:tcBorders>
              <w:right w:val="single" w:sz="2" w:space="0" w:color="auto"/>
            </w:tcBorders>
          </w:tcPr>
          <w:p w:rsidR="00D3461F" w:rsidRPr="003A051B" w:rsidRDefault="00D3461F" w:rsidP="00D3461F">
            <w:pPr>
              <w:spacing w:before="40"/>
              <w:rPr>
                <w:sz w:val="16"/>
                <w:szCs w:val="16"/>
              </w:rPr>
            </w:pPr>
            <w:r w:rsidRPr="003A051B">
              <w:rPr>
                <w:sz w:val="16"/>
                <w:szCs w:val="16"/>
              </w:rPr>
              <w:t>ECC Decision of 9 July 2004 on the harmonised use of the 5 GHz frequency bands for the implementation of Wireless Access Systems including Radio Local Area Networks (WAS/RLANs) amended 30 October 2009</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ECC/DEC/(04)06</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bCs/>
                <w:sz w:val="16"/>
                <w:szCs w:val="16"/>
              </w:rPr>
              <w:t xml:space="preserve">ECC Decision of 19 March 2004 on the availability of frequency bands for the introduction of Wide Band Digital Land Mobile PMR/PAMR in the 400 MHz and 800/900 MHz bands </w:t>
            </w:r>
            <w:r w:rsidRPr="003A051B">
              <w:rPr>
                <w:rFonts w:ascii="TreeBuchet MS" w:hAnsi="TreeBuchet MS"/>
                <w:sz w:val="16"/>
                <w:szCs w:val="16"/>
              </w:rPr>
              <w:t>amended 26 June 09 and 9 december 2011</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ECC/DEC/(04)03</w:t>
            </w:r>
          </w:p>
        </w:tc>
        <w:tc>
          <w:tcPr>
            <w:tcW w:w="8775" w:type="dxa"/>
            <w:gridSpan w:val="4"/>
            <w:tcBorders>
              <w:right w:val="single" w:sz="2" w:space="0" w:color="auto"/>
            </w:tcBorders>
          </w:tcPr>
          <w:p w:rsidR="00D3461F" w:rsidRPr="003A051B" w:rsidRDefault="00D3461F" w:rsidP="00D3461F">
            <w:pPr>
              <w:spacing w:before="40"/>
              <w:rPr>
                <w:sz w:val="16"/>
                <w:szCs w:val="16"/>
              </w:rPr>
            </w:pPr>
            <w:r w:rsidRPr="003A051B">
              <w:rPr>
                <w:sz w:val="16"/>
                <w:szCs w:val="16"/>
              </w:rPr>
              <w:t xml:space="preserve">ECC Decision of </w:t>
            </w:r>
            <w:r w:rsidRPr="003A051B">
              <w:rPr>
                <w:bCs/>
                <w:sz w:val="16"/>
                <w:szCs w:val="16"/>
              </w:rPr>
              <w:t xml:space="preserve">19 March 2004 </w:t>
            </w:r>
            <w:r w:rsidRPr="003A051B">
              <w:rPr>
                <w:sz w:val="16"/>
                <w:szCs w:val="16"/>
              </w:rPr>
              <w:t>on the frequency band 77–81 GHz to be designated for the use of Automotive Short Range Radars</w:t>
            </w:r>
          </w:p>
        </w:tc>
      </w:tr>
      <w:tr w:rsidR="00D3461F" w:rsidRPr="003A051B" w:rsidTr="00BA5E84">
        <w:trPr>
          <w:gridAfter w:val="1"/>
          <w:wAfter w:w="35" w:type="dxa"/>
        </w:trPr>
        <w:tc>
          <w:tcPr>
            <w:tcW w:w="1582" w:type="dxa"/>
          </w:tcPr>
          <w:p w:rsidR="00D3461F" w:rsidRPr="003A051B" w:rsidRDefault="00D3461F" w:rsidP="00D3461F">
            <w:pPr>
              <w:spacing w:before="40"/>
              <w:rPr>
                <w:sz w:val="16"/>
                <w:szCs w:val="16"/>
              </w:rPr>
            </w:pPr>
            <w:r w:rsidRPr="003A051B">
              <w:rPr>
                <w:sz w:val="16"/>
                <w:szCs w:val="16"/>
              </w:rPr>
              <w:t>ECC/DEC/(02)05</w:t>
            </w:r>
          </w:p>
        </w:tc>
        <w:tc>
          <w:tcPr>
            <w:tcW w:w="8775" w:type="dxa"/>
            <w:gridSpan w:val="4"/>
            <w:tcBorders>
              <w:right w:val="single" w:sz="2" w:space="0" w:color="auto"/>
            </w:tcBorders>
          </w:tcPr>
          <w:p w:rsidR="00D3461F" w:rsidRPr="003A051B" w:rsidRDefault="00D3461F" w:rsidP="00D3461F">
            <w:pPr>
              <w:spacing w:before="40"/>
              <w:rPr>
                <w:sz w:val="16"/>
                <w:szCs w:val="16"/>
              </w:rPr>
            </w:pPr>
            <w:r w:rsidRPr="003A051B">
              <w:rPr>
                <w:sz w:val="16"/>
                <w:szCs w:val="16"/>
              </w:rPr>
              <w:t xml:space="preserve">ECC Decision of 5 July 2002 on the designation and availability of frequency bands for railway purposes in the 876–880 and 921–925 MHz bands </w:t>
            </w:r>
            <w:r w:rsidRPr="003A051B">
              <w:rPr>
                <w:rFonts w:ascii="TreeBuchet MS" w:hAnsi="TreeBuchet MS"/>
                <w:sz w:val="16"/>
                <w:szCs w:val="16"/>
              </w:rPr>
              <w:t xml:space="preserve"> amended on 8 March 2013</w:t>
            </w:r>
          </w:p>
        </w:tc>
      </w:tr>
      <w:tr w:rsidR="00D3461F" w:rsidRPr="003A051B" w:rsidTr="00BA5E84">
        <w:trPr>
          <w:gridAfter w:val="1"/>
          <w:wAfter w:w="35" w:type="dxa"/>
        </w:trPr>
        <w:tc>
          <w:tcPr>
            <w:tcW w:w="1582" w:type="dxa"/>
            <w:tcBorders>
              <w:bottom w:val="single" w:sz="12" w:space="0" w:color="auto"/>
            </w:tcBorders>
          </w:tcPr>
          <w:p w:rsidR="00D3461F" w:rsidRPr="003A051B" w:rsidRDefault="00D3461F" w:rsidP="00D3461F">
            <w:pPr>
              <w:spacing w:before="40"/>
              <w:rPr>
                <w:sz w:val="16"/>
                <w:szCs w:val="16"/>
              </w:rPr>
            </w:pPr>
            <w:r w:rsidRPr="003A051B">
              <w:rPr>
                <w:sz w:val="16"/>
                <w:szCs w:val="16"/>
              </w:rPr>
              <w:t>ECC/DEC/(02)04</w:t>
            </w:r>
          </w:p>
        </w:tc>
        <w:tc>
          <w:tcPr>
            <w:tcW w:w="8775" w:type="dxa"/>
            <w:gridSpan w:val="4"/>
            <w:tcBorders>
              <w:bottom w:val="single" w:sz="1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ECC Decision of 15 March 2002 on  the use of the band 40.5–42.5 GHz by terrestrial (fixed service /   broadcasting service)  systems and uncoordinated Earth stations in the fixed satellite service and broadcasting–satellite service (space to Earth)</w:t>
            </w:r>
          </w:p>
        </w:tc>
      </w:tr>
      <w:tr w:rsidR="00D3461F" w:rsidRPr="003A051B" w:rsidTr="00BA5E84">
        <w:trPr>
          <w:gridAfter w:val="1"/>
          <w:wAfter w:w="35" w:type="dxa"/>
          <w:trHeight w:val="386"/>
        </w:trPr>
        <w:tc>
          <w:tcPr>
            <w:tcW w:w="1582" w:type="dxa"/>
          </w:tcPr>
          <w:p w:rsidR="00D3461F" w:rsidRPr="003A051B" w:rsidRDefault="00D3461F" w:rsidP="00D3461F">
            <w:pPr>
              <w:spacing w:before="40"/>
              <w:jc w:val="both"/>
              <w:rPr>
                <w:sz w:val="16"/>
                <w:szCs w:val="16"/>
              </w:rPr>
            </w:pPr>
            <w:r w:rsidRPr="003A051B">
              <w:rPr>
                <w:sz w:val="16"/>
                <w:szCs w:val="16"/>
              </w:rPr>
              <w:lastRenderedPageBreak/>
              <w:t>ERC/DEC/(01)19</w:t>
            </w:r>
          </w:p>
        </w:tc>
        <w:tc>
          <w:tcPr>
            <w:tcW w:w="8775" w:type="dxa"/>
            <w:gridSpan w:val="4"/>
            <w:tcBorders>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12 March 2001 on harmonised frequency bands to be designated for the Direct Mode Operation (DMO) of the Digital Land Mobile Systems for the Emergency Services</w:t>
            </w:r>
          </w:p>
        </w:tc>
      </w:tr>
      <w:tr w:rsidR="00D3461F" w:rsidRPr="003A051B" w:rsidTr="00BA5E84">
        <w:trPr>
          <w:gridAfter w:val="1"/>
          <w:wAfter w:w="35" w:type="dxa"/>
        </w:trPr>
        <w:tc>
          <w:tcPr>
            <w:tcW w:w="1582" w:type="dxa"/>
            <w:tcBorders>
              <w:left w:val="single" w:sz="2"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ERC/DEC/(01)17</w:t>
            </w:r>
          </w:p>
        </w:tc>
        <w:tc>
          <w:tcPr>
            <w:tcW w:w="8775" w:type="dxa"/>
            <w:gridSpan w:val="4"/>
            <w:tcBorders>
              <w:left w:val="single" w:sz="2"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12 March 2001 on harmonised frequencies, technical characteristics and exemption from individual licensing of  Ultra Low Power Active Medical Implants (ULP-AMI) communication system operating in the frequency band 401–406 MHz on a secondary basis amended 9 December 2011</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ERC/DEC/(01)12</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12 March 2001 on harmonised frequencies, technical characteristics and exemption from individual licensing of Short Range Devices used for Model control operating in the frequencies 40.665, 40.675, 40.685 and 40.695 MHz</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ERC/DEC/(01)11</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12 March 2001 on harmonised frequencies, technical characteristics and exemption from individual licensing of Short Range Devices used for Flying Model control operating in the frequency band 34.995–35.225 MHz</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ERC/DEC/(00)08</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tabs>
                <w:tab w:val="left" w:pos="10348"/>
              </w:tabs>
              <w:spacing w:before="40"/>
              <w:jc w:val="both"/>
              <w:rPr>
                <w:spacing w:val="-3"/>
                <w:sz w:val="16"/>
                <w:szCs w:val="16"/>
              </w:rPr>
            </w:pPr>
            <w:r w:rsidRPr="003A051B">
              <w:rPr>
                <w:sz w:val="16"/>
                <w:szCs w:val="16"/>
              </w:rPr>
              <w:t>ERC Decision of 19 October 2000 on the use of the band 10.7 - 12.5 GHz by the fixed service and Earth stations of the broadcasting-satellite and fixed-satellite service</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ERC/DEC/(00)07</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tabs>
                <w:tab w:val="left" w:pos="10348"/>
              </w:tabs>
              <w:spacing w:before="40"/>
              <w:jc w:val="both"/>
              <w:rPr>
                <w:spacing w:val="-3"/>
                <w:sz w:val="16"/>
                <w:szCs w:val="16"/>
              </w:rPr>
            </w:pPr>
            <w:r w:rsidRPr="003A051B">
              <w:rPr>
                <w:spacing w:val="-3"/>
                <w:sz w:val="16"/>
                <w:szCs w:val="16"/>
              </w:rPr>
              <w:t>ERC Decision of 19 October 2000 on the shared use of the band 17.7–19.7 GHz by the fixed service and Earth stations of the fixed satellite services (space–to–Earth)</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ERC/DEC/(00)02</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tabs>
                <w:tab w:val="left" w:pos="10348"/>
              </w:tabs>
              <w:spacing w:before="40"/>
              <w:jc w:val="both"/>
              <w:rPr>
                <w:spacing w:val="-3"/>
                <w:sz w:val="16"/>
                <w:szCs w:val="16"/>
              </w:rPr>
            </w:pPr>
            <w:r w:rsidRPr="003A051B">
              <w:rPr>
                <w:spacing w:val="-3"/>
                <w:sz w:val="16"/>
                <w:szCs w:val="16"/>
              </w:rPr>
              <w:t>ERC Decision of 27 March 2000 on the use of the band 37.5–40.5 GHz by the fixed service and Earth stations of the fixed – satellite service (space to Earth)</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ERC/DEC/(99)15</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tabs>
                <w:tab w:val="center" w:pos="4513"/>
              </w:tabs>
              <w:suppressAutoHyphens/>
              <w:spacing w:before="40"/>
              <w:jc w:val="both"/>
              <w:rPr>
                <w:spacing w:val="-3"/>
                <w:sz w:val="16"/>
                <w:szCs w:val="16"/>
              </w:rPr>
            </w:pPr>
            <w:r w:rsidRPr="003A051B">
              <w:rPr>
                <w:spacing w:val="-3"/>
                <w:sz w:val="16"/>
                <w:szCs w:val="16"/>
              </w:rPr>
              <w:t xml:space="preserve">ERC Decision of 1 June 1999 </w:t>
            </w:r>
            <w:r w:rsidRPr="003A051B">
              <w:rPr>
                <w:sz w:val="16"/>
                <w:szCs w:val="16"/>
              </w:rPr>
              <w:t>on the designation of the harmonised frequency band 40.5 to 43.5 GHz  for the introduction of Multimedia Wireless Systems (MWS) including Multipoint Video Distribution Systems (MVDS) a</w:t>
            </w:r>
            <w:r w:rsidRPr="003A051B">
              <w:rPr>
                <w:rFonts w:ascii="TreeBuchet MS" w:hAnsi="TreeBuchet MS"/>
                <w:sz w:val="16"/>
                <w:szCs w:val="16"/>
              </w:rPr>
              <w:t>mended 5 March 2010</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jc w:val="both"/>
              <w:rPr>
                <w:sz w:val="16"/>
                <w:szCs w:val="16"/>
              </w:rPr>
            </w:pPr>
            <w:r w:rsidRPr="003A051B">
              <w:rPr>
                <w:sz w:val="16"/>
                <w:szCs w:val="16"/>
              </w:rPr>
              <w:t>ERC/DEC/(99)06</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10 March 1999 on the harmonised introduction of satellite personal communication systems operating in the bands below 1 GHz (S–PCS&lt;1GHz)</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rPr>
                <w:sz w:val="16"/>
                <w:szCs w:val="16"/>
              </w:rPr>
            </w:pPr>
            <w:r w:rsidRPr="003A051B">
              <w:rPr>
                <w:sz w:val="16"/>
                <w:szCs w:val="16"/>
              </w:rPr>
              <w:t>ERC/DEC/(97)02</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21 March 1997 on the extended frequency bands to be used for the GSM Digital Pan–European Communications System</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rPr>
                <w:sz w:val="16"/>
                <w:szCs w:val="16"/>
              </w:rPr>
            </w:pPr>
            <w:r w:rsidRPr="003A051B">
              <w:rPr>
                <w:sz w:val="16"/>
                <w:szCs w:val="16"/>
              </w:rPr>
              <w:t>ERC/DEC/(95)03</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1 December 1995 on the frequency bands to be designated for the introduction of DCS 1800</w:t>
            </w:r>
          </w:p>
        </w:tc>
      </w:tr>
      <w:tr w:rsidR="00D3461F" w:rsidRPr="003A051B" w:rsidTr="00BA5E84">
        <w:trPr>
          <w:gridAfter w:val="1"/>
          <w:wAfter w:w="35" w:type="dxa"/>
        </w:trPr>
        <w:tc>
          <w:tcPr>
            <w:tcW w:w="1582" w:type="dxa"/>
            <w:tcBorders>
              <w:top w:val="single" w:sz="2" w:space="0" w:color="auto"/>
              <w:left w:val="single" w:sz="2" w:space="0" w:color="auto"/>
              <w:bottom w:val="single" w:sz="2" w:space="0" w:color="auto"/>
              <w:right w:val="single" w:sz="6" w:space="0" w:color="auto"/>
            </w:tcBorders>
          </w:tcPr>
          <w:p w:rsidR="00D3461F" w:rsidRPr="003A051B" w:rsidRDefault="00D3461F" w:rsidP="00D3461F">
            <w:pPr>
              <w:spacing w:before="40"/>
              <w:rPr>
                <w:sz w:val="16"/>
                <w:szCs w:val="16"/>
              </w:rPr>
            </w:pPr>
            <w:r w:rsidRPr="003A051B">
              <w:rPr>
                <w:sz w:val="16"/>
                <w:szCs w:val="16"/>
              </w:rPr>
              <w:t>ERC/DEC/(94)03</w:t>
            </w:r>
          </w:p>
        </w:tc>
        <w:tc>
          <w:tcPr>
            <w:tcW w:w="8775" w:type="dxa"/>
            <w:gridSpan w:val="4"/>
            <w:tcBorders>
              <w:top w:val="single" w:sz="2" w:space="0" w:color="auto"/>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24 October 1994 on the frequency band to be designated for the coordinated introduction of the Digital European Cordless Telecommunications system</w:t>
            </w:r>
          </w:p>
        </w:tc>
      </w:tr>
      <w:tr w:rsidR="00D3461F" w:rsidRPr="003A051B" w:rsidTr="00BA5E84">
        <w:trPr>
          <w:gridAfter w:val="1"/>
          <w:wAfter w:w="35" w:type="dxa"/>
          <w:trHeight w:val="463"/>
        </w:trPr>
        <w:tc>
          <w:tcPr>
            <w:tcW w:w="1582" w:type="dxa"/>
            <w:tcBorders>
              <w:top w:val="single" w:sz="2" w:space="0" w:color="auto"/>
              <w:left w:val="single" w:sz="2" w:space="0" w:color="auto"/>
              <w:bottom w:val="single" w:sz="12" w:space="0" w:color="auto"/>
              <w:right w:val="single" w:sz="6" w:space="0" w:color="auto"/>
            </w:tcBorders>
          </w:tcPr>
          <w:p w:rsidR="00D3461F" w:rsidRPr="003A051B" w:rsidRDefault="00D3461F" w:rsidP="00D3461F">
            <w:pPr>
              <w:spacing w:before="40"/>
              <w:rPr>
                <w:sz w:val="16"/>
                <w:szCs w:val="16"/>
              </w:rPr>
            </w:pPr>
            <w:r w:rsidRPr="003A051B">
              <w:rPr>
                <w:sz w:val="16"/>
                <w:szCs w:val="16"/>
              </w:rPr>
              <w:t>ERC/DEC/(94)01</w:t>
            </w:r>
          </w:p>
        </w:tc>
        <w:tc>
          <w:tcPr>
            <w:tcW w:w="8775" w:type="dxa"/>
            <w:gridSpan w:val="4"/>
            <w:tcBorders>
              <w:top w:val="single" w:sz="2" w:space="0" w:color="auto"/>
              <w:left w:val="single" w:sz="6" w:space="0" w:color="auto"/>
              <w:bottom w:val="single" w:sz="1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ERC Decision of 24 October 1994 on the frequency bands to be designated for the coordinated introduction of the GSM Digital pan–European communications System</w:t>
            </w:r>
          </w:p>
        </w:tc>
      </w:tr>
      <w:tr w:rsidR="00D3461F" w:rsidRPr="003A051B" w:rsidTr="00BA5E84">
        <w:trPr>
          <w:trHeight w:val="303"/>
        </w:trPr>
        <w:tc>
          <w:tcPr>
            <w:tcW w:w="1582" w:type="dxa"/>
            <w:tcBorders>
              <w:bottom w:val="single" w:sz="6" w:space="0" w:color="auto"/>
            </w:tcBorders>
          </w:tcPr>
          <w:p w:rsidR="00D3461F" w:rsidRDefault="00D3461F" w:rsidP="00D3461F">
            <w:pPr>
              <w:spacing w:before="40"/>
              <w:rPr>
                <w:sz w:val="16"/>
                <w:szCs w:val="16"/>
              </w:rPr>
            </w:pPr>
            <w:r>
              <w:rPr>
                <w:sz w:val="16"/>
                <w:szCs w:val="16"/>
              </w:rPr>
              <w:t>ECC/REC/(18)02</w:t>
            </w:r>
          </w:p>
        </w:tc>
        <w:tc>
          <w:tcPr>
            <w:tcW w:w="8810" w:type="dxa"/>
            <w:gridSpan w:val="5"/>
            <w:tcBorders>
              <w:bottom w:val="single" w:sz="6" w:space="0" w:color="auto"/>
            </w:tcBorders>
          </w:tcPr>
          <w:p w:rsidR="00D3461F" w:rsidRPr="00186C8C" w:rsidRDefault="00D3461F" w:rsidP="00D3461F">
            <w:pPr>
              <w:spacing w:before="40"/>
              <w:jc w:val="both"/>
              <w:rPr>
                <w:sz w:val="16"/>
                <w:szCs w:val="16"/>
              </w:rPr>
            </w:pPr>
            <w:r w:rsidRPr="00CC0684">
              <w:rPr>
                <w:sz w:val="16"/>
                <w:szCs w:val="16"/>
              </w:rPr>
              <w:t>ECC Recommendation of dd month 2018</w:t>
            </w:r>
            <w:r>
              <w:rPr>
                <w:sz w:val="16"/>
                <w:szCs w:val="16"/>
              </w:rPr>
              <w:t xml:space="preserve"> on r</w:t>
            </w:r>
            <w:r w:rsidRPr="00CC0684">
              <w:rPr>
                <w:sz w:val="16"/>
                <w:szCs w:val="16"/>
              </w:rPr>
              <w:t xml:space="preserve">adio frequency channel/block arrangements for </w:t>
            </w:r>
            <w:r>
              <w:rPr>
                <w:sz w:val="16"/>
                <w:szCs w:val="16"/>
              </w:rPr>
              <w:t>f</w:t>
            </w:r>
            <w:r w:rsidRPr="00CC0684">
              <w:rPr>
                <w:sz w:val="16"/>
                <w:szCs w:val="16"/>
              </w:rPr>
              <w:t xml:space="preserve">ixed </w:t>
            </w:r>
            <w:r>
              <w:rPr>
                <w:sz w:val="16"/>
                <w:szCs w:val="16"/>
              </w:rPr>
              <w:t>s</w:t>
            </w:r>
            <w:r w:rsidRPr="00CC0684">
              <w:rPr>
                <w:sz w:val="16"/>
                <w:szCs w:val="16"/>
              </w:rPr>
              <w:t>ervice systems operating in the bands 92-94 GHz, 94.1-100 GHz, 102-109.5 GHz and 111.8-114.25 GHz</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Pr>
                <w:sz w:val="16"/>
                <w:szCs w:val="16"/>
              </w:rPr>
              <w:t>ECC/REC/(18)01</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186C8C">
              <w:rPr>
                <w:sz w:val="16"/>
                <w:szCs w:val="16"/>
              </w:rPr>
              <w:t xml:space="preserve">ECC Recommendation </w:t>
            </w:r>
            <w:r>
              <w:rPr>
                <w:sz w:val="16"/>
                <w:szCs w:val="16"/>
              </w:rPr>
              <w:t>of dd month 2018</w:t>
            </w:r>
            <w:r w:rsidRPr="00186C8C">
              <w:rPr>
                <w:sz w:val="16"/>
                <w:szCs w:val="16"/>
              </w:rPr>
              <w:t xml:space="preserve"> on channel/block arrangements for Fixed Service in the band 130</w:t>
            </w:r>
            <w:r>
              <w:rPr>
                <w:sz w:val="16"/>
                <w:szCs w:val="16"/>
              </w:rPr>
              <w:t>-</w:t>
            </w:r>
            <w:r w:rsidRPr="00186C8C">
              <w:rPr>
                <w:sz w:val="16"/>
                <w:szCs w:val="16"/>
              </w:rPr>
              <w:t>174.8 GHz (D-band).</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ECC/REC/(17)03</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Guidance for the harmonised use and coordination of Maritime Broadband Radio (MBR) systems on board ships and off-shore platforms operating within the frequency bands 5852-5872 MHz and 5880-5900 MHz</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ECC/REC/(16)03</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Cross-border coordination for BB-PPDR systems in the frequency band 698 to 791 MHz</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ECC/REC/(15)01</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Cross-border coordination for mobile/fixed communications networks (MFCN) in the frequency bands 694-790 MHz, 1452-1492 MHz, 3400-3600 MHz and 3600-3800 MHz</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ECC/REC/(14)06</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Implementation of Fixed Service Point-to-Point narrow channels (3.5 MHz, 1.75 MHz, 0.5 MHz, 0.25 MHz, 0.025 MHz) in the guard bands and center gaps of the lower 6 GHz (5925 to 6425 MHz) and upper 6 GHz (6425 to 7125 MHz) bands</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ECC/REC/(14)04</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Cross-border coordination for MFCN and between MFCN and other systems in the frequency band 2300-2400 MHz</w:t>
            </w:r>
          </w:p>
        </w:tc>
      </w:tr>
      <w:tr w:rsidR="00D3461F" w:rsidRPr="003A051B" w:rsidTr="00BA5E84">
        <w:trPr>
          <w:trHeight w:val="303"/>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ECC/REC/(14)01</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Radio frequency channel arrangements for fixed service systems operating in the band 92-95 GHz</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ECC/REC/(11)10</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Location Tracking Application for emergency and disaster situations</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ECC/REC/(11)09</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UWB Location Tracking Systems Type 2 (LT2)</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ECC/REC/(11)08</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Framework for authorisation regime of indoor Global Navigation Satellite System (GNSS) Pseudolites in the band 1559-1610 MHz</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ECC/REC/(11)05</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Frequency planning and frequency coordination for terrestrial systems for Mobile/Fixed  Communication Networks (MFCN) capable of providing electronic communications services in the frequency band 2 500-2 690 MHz</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ECC/REC/(11)04</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Frequency planning and frequency coordination for terrestrial systems for Mobile/Fixed  Communication Networks (MFCN) capable of providing electronic communications services in the frequency band 790-862 MHz</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ECC/REC/(11)01</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Guidelines for assignment of frequency blocks for fixed wireless systems in the bands 24.5-26.5 GHz, 27.5-29.5 GHz and 31.8-33.4 GHz</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ECC/REC/(10)02</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rFonts w:ascii="TreeBuchet MS" w:hAnsi="TreeBuchet MS"/>
                <w:sz w:val="16"/>
                <w:szCs w:val="16"/>
              </w:rPr>
              <w:t>A framework for authorisation regime of Global Navigation Satellite System (GNSS) repeaters</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ECC/REC/(10)01</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rFonts w:ascii="TreeBuchet MS" w:hAnsi="TreeBuchet MS"/>
                <w:sz w:val="16"/>
                <w:szCs w:val="16"/>
              </w:rPr>
              <w:t>Guidelines for compatibility between Complementary Ground Components (CGC) operating in the band 2170-2200 MHz and EESS/SOS/SRS earth stations operating in the band 2200-2290 MHz</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ECC/REC/(09)01</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rFonts w:ascii="TreeBuchet MS" w:hAnsi="TreeBuchet MS"/>
                <w:sz w:val="16"/>
                <w:szCs w:val="16"/>
              </w:rPr>
              <w:t>Use of the 57-64 GHz frequency band for point-to-point Fixed Wireless Systems</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ECC/REC/(08)04</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The identification of frequency bands for the implementation of Broad Band Disaster Relief (BBDR) radio applications in the 5 GHz frequency range</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ECC/REC/(08)02</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Frequency planning and frequency coordination for the GSM 900 (including E-GSM) / UMTS 900, GSM 1800/UMTS 1800 land mobile systems</w:t>
            </w:r>
          </w:p>
        </w:tc>
      </w:tr>
      <w:tr w:rsidR="00D3461F" w:rsidRPr="003A051B" w:rsidTr="00BA5E84">
        <w:tc>
          <w:tcPr>
            <w:tcW w:w="1582" w:type="dxa"/>
          </w:tcPr>
          <w:p w:rsidR="00D3461F" w:rsidRPr="003A051B" w:rsidRDefault="00D3461F" w:rsidP="00D3461F">
            <w:pPr>
              <w:spacing w:before="40"/>
              <w:rPr>
                <w:sz w:val="16"/>
                <w:szCs w:val="16"/>
              </w:rPr>
            </w:pPr>
            <w:r w:rsidRPr="003A051B">
              <w:rPr>
                <w:sz w:val="16"/>
                <w:szCs w:val="16"/>
              </w:rPr>
              <w:t>ECC/REC/(08)01</w:t>
            </w:r>
          </w:p>
        </w:tc>
        <w:tc>
          <w:tcPr>
            <w:tcW w:w="8810" w:type="dxa"/>
            <w:gridSpan w:val="5"/>
          </w:tcPr>
          <w:p w:rsidR="00D3461F" w:rsidRPr="003A051B" w:rsidRDefault="00D3461F" w:rsidP="00D3461F">
            <w:pPr>
              <w:spacing w:before="40"/>
              <w:jc w:val="both"/>
              <w:rPr>
                <w:sz w:val="16"/>
                <w:szCs w:val="16"/>
              </w:rPr>
            </w:pPr>
            <w:r w:rsidRPr="003A051B">
              <w:rPr>
                <w:sz w:val="16"/>
                <w:szCs w:val="16"/>
              </w:rPr>
              <w:t>Use of the band 5855-5875 MHz for Intelligent Transport Systems (ITS)</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ECC/REC/(06)04</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Use of the band 5725-5875 MHz for Broadband Fixed Wireless Access (BFWA)</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ECC/REC/(05)08</w:t>
            </w:r>
          </w:p>
        </w:tc>
        <w:tc>
          <w:tcPr>
            <w:tcW w:w="8810" w:type="dxa"/>
            <w:gridSpan w:val="5"/>
            <w:tcBorders>
              <w:bottom w:val="single" w:sz="6" w:space="0" w:color="auto"/>
            </w:tcBorders>
          </w:tcPr>
          <w:p w:rsidR="00D3461F" w:rsidRPr="003A051B" w:rsidRDefault="00D3461F" w:rsidP="00D3461F">
            <w:pPr>
              <w:spacing w:before="40"/>
              <w:jc w:val="both"/>
              <w:rPr>
                <w:sz w:val="16"/>
                <w:szCs w:val="16"/>
              </w:rPr>
            </w:pPr>
            <w:r w:rsidRPr="003A051B">
              <w:rPr>
                <w:sz w:val="16"/>
                <w:szCs w:val="16"/>
              </w:rPr>
              <w:t xml:space="preserve">Frequency planning and cross-border coordination between GSM Land Mobile Systems (GSM 900, GSM 1800 and GSM-R). </w:t>
            </w:r>
          </w:p>
        </w:tc>
      </w:tr>
      <w:tr w:rsidR="00D3461F" w:rsidRPr="003A051B" w:rsidTr="00BA5E84">
        <w:tc>
          <w:tcPr>
            <w:tcW w:w="1582" w:type="dxa"/>
          </w:tcPr>
          <w:p w:rsidR="00D3461F" w:rsidRPr="003A051B" w:rsidRDefault="00D3461F" w:rsidP="00D3461F">
            <w:pPr>
              <w:spacing w:before="40"/>
              <w:rPr>
                <w:sz w:val="16"/>
                <w:szCs w:val="16"/>
              </w:rPr>
            </w:pPr>
            <w:r w:rsidRPr="003A051B">
              <w:rPr>
                <w:sz w:val="16"/>
                <w:szCs w:val="16"/>
              </w:rPr>
              <w:lastRenderedPageBreak/>
              <w:t>ECC/REC/(05)07</w:t>
            </w:r>
          </w:p>
        </w:tc>
        <w:tc>
          <w:tcPr>
            <w:tcW w:w="8810" w:type="dxa"/>
            <w:gridSpan w:val="5"/>
          </w:tcPr>
          <w:p w:rsidR="00D3461F" w:rsidRPr="003A051B" w:rsidRDefault="00D3461F" w:rsidP="00D3461F">
            <w:pPr>
              <w:spacing w:before="40"/>
              <w:jc w:val="both"/>
              <w:rPr>
                <w:sz w:val="16"/>
                <w:szCs w:val="16"/>
              </w:rPr>
            </w:pPr>
            <w:r w:rsidRPr="003A051B">
              <w:rPr>
                <w:sz w:val="16"/>
                <w:szCs w:val="16"/>
              </w:rPr>
              <w:t>Radio frequency channel arrangements for Fixed Service systems operating in the bands 71–76 GHz and 81–86 GHz</w:t>
            </w:r>
          </w:p>
        </w:tc>
      </w:tr>
      <w:tr w:rsidR="00D3461F" w:rsidRPr="003A051B" w:rsidTr="00BA5E84">
        <w:tc>
          <w:tcPr>
            <w:tcW w:w="1582" w:type="dxa"/>
          </w:tcPr>
          <w:p w:rsidR="00D3461F" w:rsidRPr="003A051B" w:rsidRDefault="00D3461F" w:rsidP="00D3461F">
            <w:pPr>
              <w:spacing w:before="40"/>
              <w:rPr>
                <w:sz w:val="16"/>
                <w:szCs w:val="16"/>
              </w:rPr>
            </w:pPr>
            <w:r w:rsidRPr="003A051B">
              <w:rPr>
                <w:sz w:val="16"/>
                <w:szCs w:val="16"/>
              </w:rPr>
              <w:t>ECC/REC/(05)02</w:t>
            </w:r>
          </w:p>
        </w:tc>
        <w:tc>
          <w:tcPr>
            <w:tcW w:w="8810" w:type="dxa"/>
            <w:gridSpan w:val="5"/>
          </w:tcPr>
          <w:p w:rsidR="00D3461F" w:rsidRPr="003A051B" w:rsidRDefault="00D3461F" w:rsidP="00D3461F">
            <w:pPr>
              <w:spacing w:before="40"/>
              <w:rPr>
                <w:sz w:val="16"/>
                <w:szCs w:val="16"/>
              </w:rPr>
            </w:pPr>
            <w:r w:rsidRPr="003A051B">
              <w:rPr>
                <w:sz w:val="16"/>
                <w:szCs w:val="16"/>
              </w:rPr>
              <w:t>Use of the 64–66 GHz frequency band for Fixed Service</w:t>
            </w:r>
          </w:p>
        </w:tc>
      </w:tr>
      <w:tr w:rsidR="00D3461F" w:rsidRPr="003A051B" w:rsidTr="00BA5E84">
        <w:tc>
          <w:tcPr>
            <w:tcW w:w="1582" w:type="dxa"/>
          </w:tcPr>
          <w:p w:rsidR="00D3461F" w:rsidRPr="003A051B" w:rsidRDefault="00D3461F" w:rsidP="00D3461F">
            <w:pPr>
              <w:spacing w:before="40"/>
              <w:rPr>
                <w:sz w:val="16"/>
                <w:szCs w:val="16"/>
              </w:rPr>
            </w:pPr>
            <w:r w:rsidRPr="003A051B">
              <w:rPr>
                <w:sz w:val="16"/>
                <w:szCs w:val="16"/>
              </w:rPr>
              <w:t>ECC/REC/(02)09</w:t>
            </w:r>
          </w:p>
        </w:tc>
        <w:tc>
          <w:tcPr>
            <w:tcW w:w="8810" w:type="dxa"/>
            <w:gridSpan w:val="5"/>
          </w:tcPr>
          <w:p w:rsidR="00D3461F" w:rsidRPr="003A051B" w:rsidRDefault="00D3461F" w:rsidP="00D3461F">
            <w:pPr>
              <w:spacing w:before="40"/>
              <w:rPr>
                <w:sz w:val="16"/>
                <w:szCs w:val="16"/>
              </w:rPr>
            </w:pPr>
            <w:r w:rsidRPr="003A051B">
              <w:rPr>
                <w:sz w:val="16"/>
                <w:szCs w:val="16"/>
              </w:rPr>
              <w:t>Protection of Aeronautical Radio Navigation Service in the band 2700–2900 MHz from interference caused by the operation of Digital Cordless Cameras</w:t>
            </w:r>
          </w:p>
        </w:tc>
      </w:tr>
      <w:tr w:rsidR="00D3461F" w:rsidRPr="003A051B" w:rsidTr="00BA5E84">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ECC/REC/(02)06</w:t>
            </w:r>
          </w:p>
        </w:tc>
        <w:tc>
          <w:tcPr>
            <w:tcW w:w="8810" w:type="dxa"/>
            <w:gridSpan w:val="5"/>
            <w:tcBorders>
              <w:bottom w:val="single" w:sz="6" w:space="0" w:color="auto"/>
            </w:tcBorders>
          </w:tcPr>
          <w:p w:rsidR="00D3461F" w:rsidRPr="003A051B" w:rsidRDefault="00D3461F" w:rsidP="00D3461F">
            <w:pPr>
              <w:spacing w:before="40"/>
              <w:rPr>
                <w:sz w:val="16"/>
                <w:szCs w:val="16"/>
              </w:rPr>
            </w:pPr>
            <w:r w:rsidRPr="003A051B">
              <w:rPr>
                <w:sz w:val="16"/>
                <w:szCs w:val="16"/>
              </w:rPr>
              <w:t>Preferred channel arrangements for digital fixed service systems operating in the frequency range 7125–8500 MHz</w:t>
            </w:r>
          </w:p>
        </w:tc>
      </w:tr>
      <w:tr w:rsidR="00D3461F" w:rsidRPr="003A051B" w:rsidTr="00BA5E84">
        <w:tc>
          <w:tcPr>
            <w:tcW w:w="1582" w:type="dxa"/>
          </w:tcPr>
          <w:p w:rsidR="00D3461F" w:rsidRPr="003A051B" w:rsidRDefault="00D3461F" w:rsidP="00D3461F">
            <w:pPr>
              <w:spacing w:before="40"/>
              <w:rPr>
                <w:sz w:val="16"/>
                <w:szCs w:val="16"/>
              </w:rPr>
            </w:pPr>
            <w:r w:rsidRPr="003A051B">
              <w:rPr>
                <w:sz w:val="16"/>
                <w:szCs w:val="16"/>
              </w:rPr>
              <w:t>ECC/REC/(02)02</w:t>
            </w:r>
          </w:p>
        </w:tc>
        <w:tc>
          <w:tcPr>
            <w:tcW w:w="8810" w:type="dxa"/>
            <w:gridSpan w:val="5"/>
          </w:tcPr>
          <w:p w:rsidR="00D3461F" w:rsidRPr="003A051B" w:rsidRDefault="00D3461F" w:rsidP="00D3461F">
            <w:pPr>
              <w:spacing w:before="40"/>
              <w:rPr>
                <w:i/>
                <w:sz w:val="16"/>
                <w:szCs w:val="16"/>
              </w:rPr>
            </w:pPr>
            <w:r w:rsidRPr="003A051B">
              <w:rPr>
                <w:sz w:val="16"/>
                <w:szCs w:val="16"/>
              </w:rPr>
              <w:t>Channel arrangements for digital fixed service systems (point–to–point and point–to–multipoint) operating in the frequency band 31–31.3 GHz</w:t>
            </w:r>
          </w:p>
        </w:tc>
      </w:tr>
      <w:tr w:rsidR="00D3461F" w:rsidRPr="003A051B" w:rsidTr="00BA5E84">
        <w:tc>
          <w:tcPr>
            <w:tcW w:w="1582" w:type="dxa"/>
            <w:tcBorders>
              <w:bottom w:val="single" w:sz="12" w:space="0" w:color="auto"/>
            </w:tcBorders>
          </w:tcPr>
          <w:p w:rsidR="00D3461F" w:rsidRPr="003A051B" w:rsidRDefault="00D3461F" w:rsidP="00D3461F">
            <w:pPr>
              <w:spacing w:before="40"/>
              <w:rPr>
                <w:sz w:val="16"/>
                <w:szCs w:val="16"/>
              </w:rPr>
            </w:pPr>
            <w:r w:rsidRPr="003A051B">
              <w:rPr>
                <w:sz w:val="16"/>
                <w:szCs w:val="16"/>
              </w:rPr>
              <w:t>ECC/REC/(01)04</w:t>
            </w:r>
          </w:p>
        </w:tc>
        <w:tc>
          <w:tcPr>
            <w:tcW w:w="8810" w:type="dxa"/>
            <w:gridSpan w:val="5"/>
            <w:tcBorders>
              <w:bottom w:val="single" w:sz="12" w:space="0" w:color="auto"/>
            </w:tcBorders>
          </w:tcPr>
          <w:p w:rsidR="00D3461F" w:rsidRPr="003A051B" w:rsidRDefault="00D3461F" w:rsidP="00D3461F">
            <w:pPr>
              <w:spacing w:before="40"/>
              <w:rPr>
                <w:sz w:val="16"/>
                <w:szCs w:val="16"/>
              </w:rPr>
            </w:pPr>
            <w:r w:rsidRPr="003A051B">
              <w:rPr>
                <w:sz w:val="16"/>
                <w:szCs w:val="16"/>
              </w:rPr>
              <w:t>Recommended guidelines for the accommodation and assignment of Multimedia Wireless Systems (MWS) in the frequency band 40.5–43.5 GHz, amended 16 May 2014</w:t>
            </w:r>
          </w:p>
        </w:tc>
      </w:tr>
      <w:tr w:rsidR="00D3461F" w:rsidRPr="003A051B" w:rsidTr="00BA5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350" w:type="dxa"/>
        </w:trPr>
        <w:tc>
          <w:tcPr>
            <w:tcW w:w="1582" w:type="dxa"/>
            <w:tcBorders>
              <w:top w:val="single" w:sz="6" w:space="0" w:color="auto"/>
              <w:left w:val="single" w:sz="2" w:space="0" w:color="auto"/>
              <w:bottom w:val="single" w:sz="6" w:space="0" w:color="auto"/>
              <w:right w:val="single" w:sz="6" w:space="0" w:color="auto"/>
            </w:tcBorders>
          </w:tcPr>
          <w:p w:rsidR="00D3461F" w:rsidRPr="003A051B" w:rsidRDefault="00D3461F" w:rsidP="00D3461F">
            <w:pPr>
              <w:spacing w:before="40"/>
              <w:rPr>
                <w:sz w:val="16"/>
                <w:szCs w:val="16"/>
              </w:rPr>
            </w:pPr>
            <w:r w:rsidRPr="003A051B">
              <w:rPr>
                <w:sz w:val="16"/>
                <w:szCs w:val="16"/>
              </w:rPr>
              <w:t>ERC/REC/(01)02</w:t>
            </w:r>
          </w:p>
        </w:tc>
        <w:tc>
          <w:tcPr>
            <w:tcW w:w="8460" w:type="dxa"/>
            <w:tcBorders>
              <w:top w:val="single" w:sz="6" w:space="0" w:color="auto"/>
              <w:left w:val="single" w:sz="6" w:space="0" w:color="auto"/>
              <w:bottom w:val="single" w:sz="6" w:space="0" w:color="auto"/>
              <w:right w:val="single" w:sz="2" w:space="0" w:color="auto"/>
            </w:tcBorders>
          </w:tcPr>
          <w:p w:rsidR="00D3461F" w:rsidRPr="003A051B" w:rsidRDefault="00D3461F" w:rsidP="00D3461F">
            <w:pPr>
              <w:spacing w:before="40"/>
              <w:rPr>
                <w:sz w:val="16"/>
                <w:szCs w:val="16"/>
              </w:rPr>
            </w:pPr>
            <w:r w:rsidRPr="003A051B">
              <w:rPr>
                <w:sz w:val="16"/>
                <w:szCs w:val="16"/>
              </w:rPr>
              <w:t>Preferred channel arrangement for digital fixed service systems operating in the frequency band 31.8–33.4 GHz</w:t>
            </w:r>
          </w:p>
        </w:tc>
      </w:tr>
      <w:tr w:rsidR="00D3461F" w:rsidRPr="003A051B" w:rsidTr="00BA5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350" w:type="dxa"/>
        </w:trPr>
        <w:tc>
          <w:tcPr>
            <w:tcW w:w="1582" w:type="dxa"/>
            <w:tcBorders>
              <w:top w:val="single" w:sz="6" w:space="0" w:color="auto"/>
              <w:left w:val="single" w:sz="2" w:space="0" w:color="auto"/>
              <w:bottom w:val="single" w:sz="6" w:space="0" w:color="auto"/>
              <w:right w:val="single" w:sz="6" w:space="0" w:color="auto"/>
            </w:tcBorders>
          </w:tcPr>
          <w:p w:rsidR="00D3461F" w:rsidRPr="003A051B" w:rsidRDefault="00D3461F" w:rsidP="00D3461F">
            <w:pPr>
              <w:spacing w:before="40"/>
              <w:rPr>
                <w:sz w:val="16"/>
                <w:szCs w:val="16"/>
              </w:rPr>
            </w:pPr>
            <w:r w:rsidRPr="003A051B">
              <w:rPr>
                <w:sz w:val="16"/>
                <w:szCs w:val="16"/>
              </w:rPr>
              <w:t>ERC/REC/(01)01</w:t>
            </w:r>
          </w:p>
        </w:tc>
        <w:tc>
          <w:tcPr>
            <w:tcW w:w="8460" w:type="dxa"/>
            <w:tcBorders>
              <w:top w:val="single" w:sz="6" w:space="0" w:color="auto"/>
              <w:left w:val="single" w:sz="6" w:space="0" w:color="auto"/>
              <w:bottom w:val="single" w:sz="6" w:space="0" w:color="auto"/>
              <w:right w:val="single" w:sz="2" w:space="0" w:color="auto"/>
            </w:tcBorders>
          </w:tcPr>
          <w:p w:rsidR="00D3461F" w:rsidRPr="003A051B" w:rsidRDefault="00D3461F" w:rsidP="00D3461F">
            <w:pPr>
              <w:spacing w:before="40"/>
              <w:rPr>
                <w:sz w:val="16"/>
                <w:szCs w:val="16"/>
              </w:rPr>
            </w:pPr>
            <w:r w:rsidRPr="003A051B">
              <w:rPr>
                <w:sz w:val="16"/>
                <w:szCs w:val="16"/>
              </w:rPr>
              <w:t>Cross-border coordination for mobile/fixed communications networks (MFCN) in the frequency bands: 1920-1980 MHz and 2110-2170 MHz</w:t>
            </w:r>
          </w:p>
        </w:tc>
      </w:tr>
      <w:tr w:rsidR="00D3461F" w:rsidRPr="003A051B" w:rsidTr="00BA5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350" w:type="dxa"/>
        </w:trPr>
        <w:tc>
          <w:tcPr>
            <w:tcW w:w="1582" w:type="dxa"/>
            <w:tcBorders>
              <w:top w:val="single" w:sz="6" w:space="0" w:color="auto"/>
              <w:left w:val="single" w:sz="2" w:space="0" w:color="auto"/>
              <w:bottom w:val="single" w:sz="12" w:space="0" w:color="auto"/>
              <w:right w:val="single" w:sz="6" w:space="0" w:color="auto"/>
            </w:tcBorders>
          </w:tcPr>
          <w:p w:rsidR="00D3461F" w:rsidRPr="003A051B" w:rsidRDefault="00D3461F" w:rsidP="00D3461F">
            <w:pPr>
              <w:spacing w:before="40"/>
              <w:rPr>
                <w:sz w:val="16"/>
                <w:szCs w:val="16"/>
              </w:rPr>
            </w:pPr>
            <w:r w:rsidRPr="003A051B">
              <w:rPr>
                <w:sz w:val="16"/>
                <w:szCs w:val="16"/>
              </w:rPr>
              <w:t>ERC/REC/(00)04</w:t>
            </w:r>
          </w:p>
        </w:tc>
        <w:tc>
          <w:tcPr>
            <w:tcW w:w="8460" w:type="dxa"/>
            <w:tcBorders>
              <w:top w:val="single" w:sz="6" w:space="0" w:color="auto"/>
              <w:left w:val="single" w:sz="6" w:space="0" w:color="auto"/>
              <w:bottom w:val="single" w:sz="12" w:space="0" w:color="auto"/>
              <w:right w:val="single" w:sz="2" w:space="0" w:color="auto"/>
            </w:tcBorders>
          </w:tcPr>
          <w:p w:rsidR="00D3461F" w:rsidRPr="003A051B" w:rsidRDefault="00D3461F" w:rsidP="00D3461F">
            <w:pPr>
              <w:spacing w:before="40"/>
              <w:rPr>
                <w:sz w:val="16"/>
                <w:szCs w:val="16"/>
              </w:rPr>
            </w:pPr>
            <w:r w:rsidRPr="003A051B">
              <w:rPr>
                <w:sz w:val="16"/>
                <w:szCs w:val="16"/>
              </w:rPr>
              <w:t>Harmonised frequencies and free circulation and use for Meteor Scatter Applications</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Borders>
              <w:top w:val="nil"/>
              <w:left w:val="single" w:sz="2" w:space="0" w:color="auto"/>
              <w:bottom w:val="single" w:sz="2" w:space="0" w:color="auto"/>
              <w:right w:val="single" w:sz="6" w:space="0" w:color="auto"/>
            </w:tcBorders>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12–02</w:t>
            </w:r>
          </w:p>
        </w:tc>
        <w:tc>
          <w:tcPr>
            <w:tcW w:w="8460" w:type="dxa"/>
            <w:tcBorders>
              <w:top w:val="nil"/>
              <w:left w:val="single" w:sz="6" w:space="0" w:color="auto"/>
              <w:bottom w:val="single" w:sz="2" w:space="0" w:color="auto"/>
              <w:right w:val="single" w:sz="2" w:space="0" w:color="auto"/>
            </w:tcBorders>
          </w:tcPr>
          <w:p w:rsidR="00D3461F" w:rsidRPr="003A051B" w:rsidRDefault="00D3461F" w:rsidP="00D3461F">
            <w:pPr>
              <w:spacing w:before="40"/>
              <w:jc w:val="both"/>
              <w:rPr>
                <w:sz w:val="16"/>
                <w:szCs w:val="16"/>
              </w:rPr>
            </w:pPr>
            <w:r w:rsidRPr="003A051B">
              <w:rPr>
                <w:sz w:val="16"/>
                <w:szCs w:val="16"/>
              </w:rPr>
              <w:t>Harmonised radio frequency channel arrangements for analogue and digital terrestrial fixed systems operating in the band 12.75 GHz to 13.25 GHz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Borders>
              <w:top w:val="single" w:sz="2" w:space="0" w:color="auto"/>
            </w:tcBorders>
          </w:tcPr>
          <w:p w:rsidR="00D3461F" w:rsidRPr="003A051B" w:rsidRDefault="00D3461F" w:rsidP="00D3461F">
            <w:pPr>
              <w:spacing w:before="40"/>
              <w:rPr>
                <w:sz w:val="16"/>
                <w:szCs w:val="16"/>
              </w:rPr>
            </w:pPr>
            <w:r w:rsidRPr="003A051B">
              <w:rPr>
                <w:sz w:val="16"/>
                <w:szCs w:val="16"/>
              </w:rPr>
              <w:t>ERC/REC</w:t>
            </w:r>
            <w:r>
              <w:rPr>
                <w:sz w:val="16"/>
                <w:szCs w:val="16"/>
              </w:rPr>
              <w:t xml:space="preserve"> </w:t>
            </w:r>
          </w:p>
          <w:p w:rsidR="00D3461F" w:rsidRPr="003A051B" w:rsidRDefault="00D3461F" w:rsidP="00D3461F">
            <w:pPr>
              <w:spacing w:before="40"/>
              <w:rPr>
                <w:sz w:val="16"/>
                <w:szCs w:val="16"/>
              </w:rPr>
            </w:pPr>
            <w:r w:rsidRPr="003A051B">
              <w:rPr>
                <w:sz w:val="16"/>
                <w:szCs w:val="16"/>
              </w:rPr>
              <w:t>12–03</w:t>
            </w:r>
          </w:p>
        </w:tc>
        <w:tc>
          <w:tcPr>
            <w:tcW w:w="8460" w:type="dxa"/>
            <w:tcBorders>
              <w:top w:val="single" w:sz="2" w:space="0" w:color="auto"/>
            </w:tcBorders>
          </w:tcPr>
          <w:p w:rsidR="00D3461F" w:rsidRPr="003A051B" w:rsidRDefault="00D3461F" w:rsidP="00D3461F">
            <w:pPr>
              <w:spacing w:before="40"/>
              <w:jc w:val="both"/>
              <w:rPr>
                <w:sz w:val="16"/>
                <w:szCs w:val="16"/>
              </w:rPr>
            </w:pPr>
            <w:r w:rsidRPr="003A051B">
              <w:rPr>
                <w:sz w:val="16"/>
                <w:szCs w:val="16"/>
              </w:rPr>
              <w:t>Harmonised radio frequency channel arrangements for digital terrestrial fixed systems operating in the band 17.7 GHz to 19.7 GHz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12–05</w:t>
            </w:r>
          </w:p>
        </w:tc>
        <w:tc>
          <w:tcPr>
            <w:tcW w:w="8460" w:type="dxa"/>
          </w:tcPr>
          <w:p w:rsidR="00D3461F" w:rsidRPr="003A051B" w:rsidRDefault="00D3461F" w:rsidP="00D3461F">
            <w:pPr>
              <w:spacing w:before="40"/>
              <w:jc w:val="both"/>
              <w:rPr>
                <w:sz w:val="16"/>
                <w:szCs w:val="16"/>
              </w:rPr>
            </w:pPr>
            <w:r w:rsidRPr="003A051B">
              <w:rPr>
                <w:sz w:val="16"/>
                <w:szCs w:val="16"/>
              </w:rPr>
              <w:t>Harmonised radio frequency channel arrangements for digital terrestrial fixed systems operating in the band 10.0 GHz to 10.68 GHz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12–06</w:t>
            </w:r>
          </w:p>
        </w:tc>
        <w:tc>
          <w:tcPr>
            <w:tcW w:w="8460" w:type="dxa"/>
          </w:tcPr>
          <w:p w:rsidR="00D3461F" w:rsidRPr="003A051B" w:rsidRDefault="00D3461F" w:rsidP="00D3461F">
            <w:pPr>
              <w:spacing w:before="40"/>
              <w:jc w:val="both"/>
              <w:rPr>
                <w:sz w:val="16"/>
                <w:szCs w:val="16"/>
              </w:rPr>
            </w:pPr>
            <w:r w:rsidRPr="003A051B">
              <w:rPr>
                <w:sz w:val="16"/>
                <w:szCs w:val="16"/>
              </w:rPr>
              <w:t>Harmonised radio frequency channel arrangements for digital terrestrial fixed systems operating in the band 10.7 GHz to 11.7 GHz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12–07</w:t>
            </w:r>
          </w:p>
        </w:tc>
        <w:tc>
          <w:tcPr>
            <w:tcW w:w="8460" w:type="dxa"/>
          </w:tcPr>
          <w:p w:rsidR="00D3461F" w:rsidRPr="003A051B" w:rsidRDefault="00D3461F" w:rsidP="00D3461F">
            <w:pPr>
              <w:spacing w:before="40"/>
              <w:jc w:val="both"/>
              <w:rPr>
                <w:sz w:val="16"/>
                <w:szCs w:val="16"/>
              </w:rPr>
            </w:pPr>
            <w:r w:rsidRPr="003A051B">
              <w:rPr>
                <w:sz w:val="16"/>
                <w:szCs w:val="16"/>
              </w:rPr>
              <w:t>Harmonised radio frequency channel arrangements for digital terrestrial fixed systems opera</w:t>
            </w:r>
            <w:r w:rsidRPr="003A051B">
              <w:rPr>
                <w:sz w:val="16"/>
                <w:szCs w:val="16"/>
              </w:rPr>
              <w:softHyphen/>
              <w:t>ting in the band 15.23 GHz to 15.35 GHz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12–08</w:t>
            </w:r>
          </w:p>
        </w:tc>
        <w:tc>
          <w:tcPr>
            <w:tcW w:w="8460" w:type="dxa"/>
          </w:tcPr>
          <w:p w:rsidR="00D3461F" w:rsidRPr="003A051B" w:rsidRDefault="00D3461F" w:rsidP="00D3461F">
            <w:pPr>
              <w:spacing w:before="40"/>
              <w:jc w:val="both"/>
              <w:rPr>
                <w:sz w:val="16"/>
                <w:szCs w:val="16"/>
              </w:rPr>
            </w:pPr>
            <w:r w:rsidRPr="003A051B">
              <w:rPr>
                <w:sz w:val="16"/>
                <w:szCs w:val="16"/>
              </w:rPr>
              <w:t>Harmonised radio frequency channel arrangements and block allocations for low, medium and high capacity systems in the band 3600 MHz to 4200 MHz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br w:type="page"/>
              <w:t>ERC/REC</w:t>
            </w:r>
          </w:p>
          <w:p w:rsidR="00D3461F" w:rsidRPr="003A051B" w:rsidRDefault="00D3461F" w:rsidP="00D3461F">
            <w:pPr>
              <w:spacing w:before="40"/>
              <w:rPr>
                <w:sz w:val="16"/>
                <w:szCs w:val="16"/>
              </w:rPr>
            </w:pPr>
            <w:r w:rsidRPr="003A051B">
              <w:rPr>
                <w:sz w:val="16"/>
                <w:szCs w:val="16"/>
              </w:rPr>
              <w:t>12–11</w:t>
            </w:r>
          </w:p>
        </w:tc>
        <w:tc>
          <w:tcPr>
            <w:tcW w:w="8460" w:type="dxa"/>
          </w:tcPr>
          <w:p w:rsidR="00D3461F" w:rsidRPr="003A051B" w:rsidRDefault="00D3461F" w:rsidP="00D3461F">
            <w:pPr>
              <w:spacing w:before="40"/>
              <w:jc w:val="both"/>
              <w:rPr>
                <w:sz w:val="16"/>
                <w:szCs w:val="16"/>
              </w:rPr>
            </w:pPr>
            <w:r w:rsidRPr="003A051B">
              <w:rPr>
                <w:sz w:val="16"/>
                <w:szCs w:val="16"/>
              </w:rPr>
              <w:t xml:space="preserve">Radio frequency channel arrangements for fixed service systems operating in the bands </w:t>
            </w:r>
          </w:p>
          <w:p w:rsidR="00D3461F" w:rsidRPr="003A051B" w:rsidRDefault="00D3461F" w:rsidP="00D3461F">
            <w:pPr>
              <w:spacing w:before="40"/>
              <w:jc w:val="both"/>
              <w:rPr>
                <w:sz w:val="16"/>
                <w:szCs w:val="16"/>
              </w:rPr>
            </w:pPr>
            <w:r w:rsidRPr="003A051B">
              <w:rPr>
                <w:sz w:val="16"/>
                <w:szCs w:val="16"/>
              </w:rPr>
              <w:t>48.5-50.2 GHz and 50.9-52.6 GHz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12–12</w:t>
            </w:r>
          </w:p>
        </w:tc>
        <w:tc>
          <w:tcPr>
            <w:tcW w:w="8460" w:type="dxa"/>
          </w:tcPr>
          <w:p w:rsidR="00D3461F" w:rsidRPr="003A051B" w:rsidRDefault="00D3461F" w:rsidP="00D3461F">
            <w:pPr>
              <w:spacing w:before="40"/>
              <w:rPr>
                <w:sz w:val="16"/>
                <w:szCs w:val="16"/>
              </w:rPr>
            </w:pPr>
            <w:r w:rsidRPr="003A051B">
              <w:rPr>
                <w:sz w:val="16"/>
                <w:szCs w:val="16"/>
              </w:rPr>
              <w:t>Radio frequency channel arrangement for fixed service systems operating in the band 55.78–57.0 GHz (as amended in 2015)</w:t>
            </w:r>
          </w:p>
          <w:p w:rsidR="00D3461F" w:rsidRPr="003A051B" w:rsidRDefault="00D3461F" w:rsidP="00D3461F">
            <w:pPr>
              <w:spacing w:before="40"/>
              <w:jc w:val="both"/>
              <w:rPr>
                <w:sz w:val="16"/>
                <w:szCs w:val="16"/>
              </w:rPr>
            </w:pP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13–03</w:t>
            </w:r>
          </w:p>
        </w:tc>
        <w:tc>
          <w:tcPr>
            <w:tcW w:w="8460" w:type="dxa"/>
          </w:tcPr>
          <w:p w:rsidR="00D3461F" w:rsidRPr="003A051B" w:rsidRDefault="00D3461F" w:rsidP="00D3461F">
            <w:pPr>
              <w:spacing w:before="40"/>
              <w:jc w:val="both"/>
              <w:rPr>
                <w:sz w:val="16"/>
                <w:szCs w:val="16"/>
              </w:rPr>
            </w:pPr>
            <w:r w:rsidRPr="003A051B">
              <w:rPr>
                <w:sz w:val="16"/>
                <w:szCs w:val="16"/>
              </w:rPr>
              <w:t>The use of the band 14.0 – 14.5 GHz for Very Small Aperture Terminals (VSAT) and Satellite News Gathering (SNG)</w:t>
            </w:r>
          </w:p>
          <w:p w:rsidR="00D3461F" w:rsidRPr="003A051B" w:rsidRDefault="00D3461F" w:rsidP="00D3461F">
            <w:pPr>
              <w:spacing w:before="40"/>
              <w:jc w:val="both"/>
              <w:rPr>
                <w:sz w:val="16"/>
                <w:szCs w:val="16"/>
              </w:rPr>
            </w:pP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14–01</w:t>
            </w:r>
          </w:p>
        </w:tc>
        <w:tc>
          <w:tcPr>
            <w:tcW w:w="8460" w:type="dxa"/>
          </w:tcPr>
          <w:p w:rsidR="00D3461F" w:rsidRPr="003A051B" w:rsidRDefault="00D3461F" w:rsidP="00D3461F">
            <w:pPr>
              <w:spacing w:before="40"/>
              <w:jc w:val="both"/>
              <w:rPr>
                <w:sz w:val="16"/>
                <w:szCs w:val="16"/>
              </w:rPr>
            </w:pPr>
            <w:r w:rsidRPr="003A051B">
              <w:rPr>
                <w:sz w:val="16"/>
                <w:szCs w:val="16"/>
              </w:rPr>
              <w:t>Radio–frequency channel arrangements for high capacity analogue and digital radio–relay systems operating in the band 5925 to 6425 MHz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14–02</w:t>
            </w:r>
          </w:p>
        </w:tc>
        <w:tc>
          <w:tcPr>
            <w:tcW w:w="8460" w:type="dxa"/>
          </w:tcPr>
          <w:p w:rsidR="00D3461F" w:rsidRPr="003A051B" w:rsidRDefault="00D3461F" w:rsidP="00D3461F">
            <w:pPr>
              <w:spacing w:before="40"/>
              <w:jc w:val="both"/>
              <w:rPr>
                <w:sz w:val="16"/>
                <w:szCs w:val="16"/>
              </w:rPr>
            </w:pPr>
            <w:r w:rsidRPr="003A051B">
              <w:rPr>
                <w:sz w:val="16"/>
                <w:szCs w:val="16"/>
              </w:rPr>
              <w:t>Radio–frequency channel arrangements for me</w:t>
            </w:r>
            <w:r w:rsidRPr="003A051B">
              <w:rPr>
                <w:sz w:val="16"/>
                <w:szCs w:val="16"/>
              </w:rPr>
              <w:softHyphen/>
              <w:t>dium and high capacity analogue or high capacity digital radio–relay systems operating in the band 6425 to 7125 MHz</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25–10</w:t>
            </w:r>
          </w:p>
        </w:tc>
        <w:tc>
          <w:tcPr>
            <w:tcW w:w="8460" w:type="dxa"/>
          </w:tcPr>
          <w:p w:rsidR="00D3461F" w:rsidRPr="003A051B" w:rsidRDefault="00D3461F" w:rsidP="00D3461F">
            <w:pPr>
              <w:spacing w:before="40"/>
              <w:jc w:val="both"/>
              <w:rPr>
                <w:sz w:val="16"/>
                <w:szCs w:val="16"/>
              </w:rPr>
            </w:pPr>
            <w:r w:rsidRPr="003A051B">
              <w:rPr>
                <w:sz w:val="16"/>
                <w:szCs w:val="16"/>
              </w:rPr>
              <w:t>Frequency Ranges for the Use of Terrestrial Audio and Video Programme Making and Special Events (PMSE) applications</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62–02</w:t>
            </w:r>
          </w:p>
        </w:tc>
        <w:tc>
          <w:tcPr>
            <w:tcW w:w="8460" w:type="dxa"/>
          </w:tcPr>
          <w:p w:rsidR="00D3461F" w:rsidRPr="003A051B" w:rsidRDefault="00D3461F" w:rsidP="00D3461F">
            <w:pPr>
              <w:spacing w:before="40"/>
              <w:jc w:val="both"/>
              <w:rPr>
                <w:sz w:val="16"/>
                <w:szCs w:val="16"/>
              </w:rPr>
            </w:pPr>
            <w:r w:rsidRPr="003A051B">
              <w:rPr>
                <w:sz w:val="16"/>
                <w:szCs w:val="16"/>
              </w:rPr>
              <w:t>Harmonised frequency band for civil and military airborne telemetry applications</w:t>
            </w:r>
          </w:p>
        </w:tc>
      </w:tr>
      <w:tr w:rsidR="00D3461F" w:rsidRPr="003A051B" w:rsidTr="00BA5E84">
        <w:tblPrEx>
          <w:tblBorders>
            <w:top w:val="single" w:sz="2" w:space="0" w:color="auto"/>
            <w:left w:val="single" w:sz="2" w:space="0" w:color="auto"/>
            <w:bottom w:val="single" w:sz="2" w:space="0" w:color="auto"/>
            <w:right w:val="single" w:sz="2" w:space="0" w:color="auto"/>
          </w:tblBorders>
          <w:tblCellMar>
            <w:left w:w="71" w:type="dxa"/>
            <w:right w:w="71" w:type="dxa"/>
          </w:tblCellMar>
        </w:tblPrEx>
        <w:trPr>
          <w:gridAfter w:val="4"/>
          <w:wAfter w:w="350" w:type="dxa"/>
        </w:trPr>
        <w:tc>
          <w:tcPr>
            <w:tcW w:w="1582" w:type="dxa"/>
            <w:tcBorders>
              <w:bottom w:val="single" w:sz="6" w:space="0" w:color="auto"/>
            </w:tcBorders>
          </w:tcPr>
          <w:p w:rsidR="00D3461F" w:rsidRPr="003A051B" w:rsidRDefault="00D3461F" w:rsidP="00D3461F">
            <w:pPr>
              <w:spacing w:before="40"/>
              <w:rPr>
                <w:sz w:val="16"/>
                <w:szCs w:val="16"/>
              </w:rPr>
            </w:pPr>
            <w:r w:rsidRPr="003A051B">
              <w:rPr>
                <w:sz w:val="16"/>
                <w:szCs w:val="16"/>
              </w:rPr>
              <w:t>ERC/REC</w:t>
            </w:r>
          </w:p>
          <w:p w:rsidR="00D3461F" w:rsidRPr="003A051B" w:rsidRDefault="00D3461F" w:rsidP="00D3461F">
            <w:pPr>
              <w:spacing w:before="40"/>
              <w:rPr>
                <w:sz w:val="16"/>
                <w:szCs w:val="16"/>
              </w:rPr>
            </w:pPr>
            <w:r w:rsidRPr="003A051B">
              <w:rPr>
                <w:sz w:val="16"/>
                <w:szCs w:val="16"/>
              </w:rPr>
              <w:t>70–03</w:t>
            </w:r>
          </w:p>
        </w:tc>
        <w:tc>
          <w:tcPr>
            <w:tcW w:w="8460" w:type="dxa"/>
            <w:tcBorders>
              <w:bottom w:val="single" w:sz="6" w:space="0" w:color="auto"/>
            </w:tcBorders>
          </w:tcPr>
          <w:p w:rsidR="00D3461F" w:rsidRPr="003A051B" w:rsidRDefault="00D3461F" w:rsidP="00D3461F">
            <w:pPr>
              <w:spacing w:before="40"/>
              <w:jc w:val="both"/>
              <w:rPr>
                <w:sz w:val="16"/>
                <w:szCs w:val="16"/>
              </w:rPr>
            </w:pPr>
            <w:r w:rsidRPr="003A051B">
              <w:rPr>
                <w:sz w:val="16"/>
                <w:szCs w:val="16"/>
              </w:rPr>
              <w:t>Relating to the use of Short Range Devices (SRD)</w:t>
            </w:r>
          </w:p>
        </w:tc>
      </w:tr>
      <w:tr w:rsidR="00D3461F" w:rsidRPr="003A051B" w:rsidTr="00BA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4"/>
          <w:wAfter w:w="350" w:type="dxa"/>
        </w:trPr>
        <w:tc>
          <w:tcPr>
            <w:tcW w:w="1582" w:type="dxa"/>
            <w:tcBorders>
              <w:top w:val="single" w:sz="12" w:space="0" w:color="auto"/>
              <w:left w:val="single" w:sz="2" w:space="0" w:color="auto"/>
              <w:bottom w:val="single" w:sz="6" w:space="0" w:color="auto"/>
              <w:right w:val="single" w:sz="6" w:space="0" w:color="auto"/>
            </w:tcBorders>
          </w:tcPr>
          <w:p w:rsidR="00D3461F" w:rsidRPr="003A051B" w:rsidRDefault="00D3461F" w:rsidP="00D3461F">
            <w:pPr>
              <w:spacing w:before="40"/>
              <w:rPr>
                <w:sz w:val="16"/>
                <w:szCs w:val="16"/>
              </w:rPr>
            </w:pPr>
            <w:r w:rsidRPr="003A051B">
              <w:rPr>
                <w:sz w:val="16"/>
                <w:szCs w:val="16"/>
              </w:rPr>
              <w:t>T/R 12–01</w:t>
            </w:r>
          </w:p>
        </w:tc>
        <w:tc>
          <w:tcPr>
            <w:tcW w:w="8460" w:type="dxa"/>
            <w:tcBorders>
              <w:top w:val="single" w:sz="12" w:space="0" w:color="auto"/>
              <w:left w:val="single" w:sz="6" w:space="0" w:color="auto"/>
              <w:bottom w:val="single" w:sz="6" w:space="0" w:color="auto"/>
              <w:right w:val="single" w:sz="2" w:space="0" w:color="auto"/>
            </w:tcBorders>
          </w:tcPr>
          <w:p w:rsidR="00D3461F" w:rsidRPr="003A051B" w:rsidRDefault="00D3461F" w:rsidP="00D3461F">
            <w:pPr>
              <w:spacing w:before="40"/>
              <w:rPr>
                <w:sz w:val="16"/>
                <w:szCs w:val="16"/>
              </w:rPr>
            </w:pPr>
            <w:r w:rsidRPr="003A051B">
              <w:rPr>
                <w:sz w:val="16"/>
                <w:szCs w:val="16"/>
              </w:rPr>
              <w:t>Harmonised radio frequency channel arrangements for analogue and digital terrestrial fixed systems operating in the band 37 GHz–39.5 GHz</w:t>
            </w:r>
          </w:p>
        </w:tc>
      </w:tr>
      <w:tr w:rsidR="00D3461F" w:rsidRPr="003A051B" w:rsidTr="00BA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4"/>
          <w:wAfter w:w="350" w:type="dxa"/>
        </w:trPr>
        <w:tc>
          <w:tcPr>
            <w:tcW w:w="1582" w:type="dxa"/>
            <w:tcBorders>
              <w:top w:val="single" w:sz="6" w:space="0" w:color="auto"/>
              <w:left w:val="single" w:sz="2" w:space="0" w:color="auto"/>
              <w:bottom w:val="single" w:sz="6" w:space="0" w:color="auto"/>
              <w:right w:val="single" w:sz="6" w:space="0" w:color="auto"/>
            </w:tcBorders>
          </w:tcPr>
          <w:p w:rsidR="00D3461F" w:rsidRPr="003A051B" w:rsidRDefault="00D3461F" w:rsidP="00D3461F">
            <w:pPr>
              <w:spacing w:before="40"/>
              <w:rPr>
                <w:sz w:val="16"/>
                <w:szCs w:val="16"/>
              </w:rPr>
            </w:pPr>
            <w:r w:rsidRPr="003A051B">
              <w:rPr>
                <w:sz w:val="16"/>
                <w:szCs w:val="16"/>
              </w:rPr>
              <w:t>T/R 13–01</w:t>
            </w:r>
          </w:p>
        </w:tc>
        <w:tc>
          <w:tcPr>
            <w:tcW w:w="8460" w:type="dxa"/>
            <w:tcBorders>
              <w:top w:val="single" w:sz="6" w:space="0" w:color="auto"/>
              <w:left w:val="single" w:sz="6" w:space="0" w:color="auto"/>
              <w:bottom w:val="single" w:sz="6" w:space="0" w:color="auto"/>
              <w:right w:val="single" w:sz="2" w:space="0" w:color="auto"/>
            </w:tcBorders>
          </w:tcPr>
          <w:p w:rsidR="00D3461F" w:rsidRPr="003A051B" w:rsidRDefault="00D3461F" w:rsidP="00D3461F">
            <w:pPr>
              <w:spacing w:before="40"/>
              <w:rPr>
                <w:sz w:val="16"/>
                <w:szCs w:val="16"/>
              </w:rPr>
            </w:pPr>
            <w:r w:rsidRPr="003A051B">
              <w:rPr>
                <w:sz w:val="16"/>
                <w:szCs w:val="16"/>
              </w:rPr>
              <w:t>Preferred channel arrangements for fixed services in the range 1–3 GHz</w:t>
            </w:r>
          </w:p>
        </w:tc>
      </w:tr>
      <w:tr w:rsidR="00D3461F" w:rsidRPr="003A051B" w:rsidTr="00BA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4"/>
          <w:wAfter w:w="350" w:type="dxa"/>
        </w:trPr>
        <w:tc>
          <w:tcPr>
            <w:tcW w:w="1582" w:type="dxa"/>
            <w:tcBorders>
              <w:top w:val="single" w:sz="6" w:space="0" w:color="auto"/>
              <w:left w:val="single" w:sz="2" w:space="0" w:color="auto"/>
              <w:bottom w:val="single" w:sz="6" w:space="0" w:color="auto"/>
              <w:right w:val="single" w:sz="6" w:space="0" w:color="auto"/>
            </w:tcBorders>
          </w:tcPr>
          <w:p w:rsidR="00D3461F" w:rsidRPr="003A051B" w:rsidRDefault="00D3461F" w:rsidP="00D3461F">
            <w:pPr>
              <w:spacing w:before="40"/>
              <w:rPr>
                <w:sz w:val="16"/>
                <w:szCs w:val="16"/>
              </w:rPr>
            </w:pPr>
            <w:r w:rsidRPr="003A051B">
              <w:rPr>
                <w:sz w:val="16"/>
                <w:szCs w:val="16"/>
              </w:rPr>
              <w:t>T/R 13–02</w:t>
            </w:r>
          </w:p>
        </w:tc>
        <w:tc>
          <w:tcPr>
            <w:tcW w:w="8460" w:type="dxa"/>
            <w:tcBorders>
              <w:top w:val="single" w:sz="6" w:space="0" w:color="auto"/>
              <w:left w:val="single" w:sz="6" w:space="0" w:color="auto"/>
              <w:bottom w:val="single" w:sz="6" w:space="0" w:color="auto"/>
              <w:right w:val="single" w:sz="2" w:space="0" w:color="auto"/>
            </w:tcBorders>
          </w:tcPr>
          <w:p w:rsidR="00D3461F" w:rsidRPr="003A051B" w:rsidRDefault="00D3461F" w:rsidP="00D3461F">
            <w:pPr>
              <w:spacing w:before="40"/>
              <w:rPr>
                <w:sz w:val="16"/>
                <w:szCs w:val="16"/>
              </w:rPr>
            </w:pPr>
            <w:r w:rsidRPr="003A051B">
              <w:rPr>
                <w:sz w:val="16"/>
                <w:szCs w:val="16"/>
              </w:rPr>
              <w:t>Preferred channel arrangements for fixed services in the range 22.0–29.5 GHz</w:t>
            </w:r>
          </w:p>
        </w:tc>
      </w:tr>
      <w:tr w:rsidR="00D3461F" w:rsidRPr="003A051B" w:rsidTr="00BA5E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After w:val="4"/>
          <w:wAfter w:w="350" w:type="dxa"/>
        </w:trPr>
        <w:tc>
          <w:tcPr>
            <w:tcW w:w="1582" w:type="dxa"/>
            <w:tcBorders>
              <w:top w:val="single" w:sz="6" w:space="0" w:color="auto"/>
              <w:left w:val="single" w:sz="2" w:space="0" w:color="auto"/>
              <w:bottom w:val="single" w:sz="6" w:space="0" w:color="auto"/>
              <w:right w:val="single" w:sz="6" w:space="0" w:color="auto"/>
            </w:tcBorders>
            <w:shd w:val="clear" w:color="auto" w:fill="FFFFFF"/>
          </w:tcPr>
          <w:p w:rsidR="00D3461F" w:rsidRPr="003A051B" w:rsidRDefault="00D3461F" w:rsidP="00D3461F">
            <w:pPr>
              <w:spacing w:before="40"/>
              <w:rPr>
                <w:sz w:val="16"/>
                <w:szCs w:val="16"/>
              </w:rPr>
            </w:pPr>
            <w:r w:rsidRPr="003A051B">
              <w:rPr>
                <w:sz w:val="16"/>
                <w:szCs w:val="16"/>
              </w:rPr>
              <w:t>T/R 25–08</w:t>
            </w:r>
          </w:p>
        </w:tc>
        <w:tc>
          <w:tcPr>
            <w:tcW w:w="8460" w:type="dxa"/>
            <w:tcBorders>
              <w:top w:val="single" w:sz="6" w:space="0" w:color="auto"/>
              <w:left w:val="single" w:sz="6" w:space="0" w:color="auto"/>
              <w:bottom w:val="single" w:sz="6" w:space="0" w:color="auto"/>
              <w:right w:val="single" w:sz="2" w:space="0" w:color="auto"/>
            </w:tcBorders>
            <w:shd w:val="clear" w:color="auto" w:fill="FFFFFF"/>
          </w:tcPr>
          <w:p w:rsidR="00D3461F" w:rsidRPr="003A051B" w:rsidRDefault="00D3461F" w:rsidP="00D3461F">
            <w:pPr>
              <w:spacing w:before="40"/>
              <w:rPr>
                <w:sz w:val="16"/>
                <w:szCs w:val="16"/>
              </w:rPr>
            </w:pPr>
            <w:r w:rsidRPr="003A051B">
              <w:rPr>
                <w:sz w:val="16"/>
                <w:szCs w:val="16"/>
              </w:rPr>
              <w:t>Planning criteria and coordination of frequencies in the land mobile systems in the range 29.7–470– MHz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ECC/DEC/(16)02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Harmonised technical conditions and frequency bands for the implementation of Broadband Public Protection and Disaster Relief (BB-PPDR) systems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ECC/DEC/(16)01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frequency band 76-77 GHz, technical characteristics, exemption from individual licensing and free carriage and use of obstacle detection radars for rotorcraft use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ECC/DEC/(15)05</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frequency range 446.0-446.2 MHz, technical characteristics, exemption from individual licensing and free carriage and use of analogue and digital PMR 446 applications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ECC/DEC/(15)04</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free circulation and exemption from individual licensing of Land and Maritime Earth Stations On Mobile Platforms (ESOMPs) operating with NGSO FSS satellite systems in the frequency range 17.3-20.2 GHz, 27.5-29.1 GHz and 29.5-30.0 GHz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ECC/DEC/(15)03</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of broadband Direct Air-to-Ground Communications (DA2GC) systems in the frequency band 5855-5875 MHz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ECC/DEC/(15)02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 xml:space="preserve">The harmonised use of broadband Direct Air-to-Ground Communications (DA2GC) systems in the frequency band 1900-1920 </w:t>
            </w:r>
            <w:r w:rsidRPr="00861FAC">
              <w:rPr>
                <w:sz w:val="16"/>
                <w:szCs w:val="16"/>
              </w:rPr>
              <w:lastRenderedPageBreak/>
              <w:t>MHz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lastRenderedPageBreak/>
              <w:t>ECC/DEC/(15)01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technical conditions for mobile/fixed communications networks (MFCN) in the band 694-790 MHz including a paired frequency arrangement (Frequency Division Duplex 2x30 MHz) and an optional unpaired frequency arrangement (Supplemental Downlink)</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ECC/DEC/(14)02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technical and regulatory conditions for the use of the band 2300-2400 MHz for Mobile/Fixed Communications Networks (MFCN)</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ECC/DEC/(13)03</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of the frequency band 1452-1492 MHz for Mobile/Fixed Communications Networks Supplemental Downlink (MFCN SDL)</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ECC/DEC/(13)01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use, free circulation, and exemption from individual licensing of Earth stations on mobile platforms (ESOMPs) in the frequency bands available for use by uncoordinated FSS Earth stations within the ranges 17.3-20.2 GHz and 27.5-30.0 GHz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ECC/DEC/(12)03</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conditions for UWB applications onboard aircraft</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ECC/DEC/(11)06</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 xml:space="preserve">The harmonised frequency arrangements for Mobile/Fixed Communications Networks (MFCN) operating in the bands 3400-3600 MHz and 3600-3800 MHz </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ECC/DEC/(11)02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Industrial Level Probing Radars (LPR) operating in frequency bands 6 - 8.5 GHz, 24.05 - 26.5 GHz, 57 - 64 GHz and 75 - 85 GHz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ECC/DEC/(11)01</w:t>
            </w:r>
          </w:p>
        </w:tc>
        <w:tc>
          <w:tcPr>
            <w:tcW w:w="8483" w:type="dxa"/>
            <w:gridSpan w:val="2"/>
            <w:tcBorders>
              <w:right w:val="single" w:sz="2" w:space="0" w:color="auto"/>
            </w:tcBorders>
          </w:tcPr>
          <w:p w:rsidR="00861FAC" w:rsidRDefault="00861FAC" w:rsidP="003E4B4B">
            <w:pPr>
              <w:rPr>
                <w:sz w:val="16"/>
                <w:szCs w:val="16"/>
              </w:rPr>
            </w:pPr>
            <w:r w:rsidRPr="00861FAC">
              <w:rPr>
                <w:sz w:val="16"/>
                <w:szCs w:val="16"/>
              </w:rPr>
              <w:t>The protection of the Earth exploration satellite service (passive) in the 1400-1427 MHz band</w:t>
            </w:r>
          </w:p>
          <w:p w:rsidR="00565777" w:rsidRPr="00861FAC" w:rsidRDefault="00565777" w:rsidP="003E4B4B">
            <w:pPr>
              <w:rPr>
                <w:sz w:val="16"/>
                <w:szCs w:val="16"/>
              </w:rPr>
            </w:pPr>
            <w:r>
              <w:rPr>
                <w:sz w:val="16"/>
                <w:szCs w:val="16"/>
              </w:rPr>
              <w:t xml:space="preserve">ECC Decision of 24 </w:t>
            </w:r>
          </w:p>
        </w:tc>
      </w:tr>
      <w:tr w:rsidR="008E4527" w:rsidRPr="00861FAC" w:rsidTr="00BA5E84">
        <w:trPr>
          <w:gridAfter w:val="3"/>
          <w:wAfter w:w="327" w:type="dxa"/>
        </w:trPr>
        <w:tc>
          <w:tcPr>
            <w:tcW w:w="1582" w:type="dxa"/>
          </w:tcPr>
          <w:p w:rsidR="008E4527" w:rsidRPr="00861FAC" w:rsidRDefault="008E4527" w:rsidP="008E4527">
            <w:pPr>
              <w:rPr>
                <w:sz w:val="16"/>
                <w:szCs w:val="16"/>
              </w:rPr>
            </w:pPr>
            <w:r w:rsidRPr="00861FAC">
              <w:rPr>
                <w:sz w:val="16"/>
                <w:szCs w:val="16"/>
              </w:rPr>
              <w:t>ECC/DEC/(11)0</w:t>
            </w:r>
            <w:r>
              <w:rPr>
                <w:sz w:val="16"/>
                <w:szCs w:val="16"/>
              </w:rPr>
              <w:t>3</w:t>
            </w:r>
          </w:p>
        </w:tc>
        <w:tc>
          <w:tcPr>
            <w:tcW w:w="8483" w:type="dxa"/>
            <w:gridSpan w:val="2"/>
            <w:tcBorders>
              <w:right w:val="single" w:sz="2" w:space="0" w:color="auto"/>
            </w:tcBorders>
          </w:tcPr>
          <w:p w:rsidR="00565777" w:rsidRPr="00861FAC" w:rsidRDefault="00565777" w:rsidP="00565777">
            <w:pPr>
              <w:tabs>
                <w:tab w:val="left" w:pos="3402"/>
              </w:tabs>
              <w:ind w:left="3402" w:hanging="3402"/>
              <w:rPr>
                <w:sz w:val="16"/>
                <w:szCs w:val="16"/>
              </w:rPr>
            </w:pPr>
            <w:r w:rsidRPr="00565777">
              <w:rPr>
                <w:sz w:val="16"/>
                <w:szCs w:val="16"/>
              </w:rPr>
              <w:t>The harmonised use of frequencies for</w:t>
            </w:r>
            <w:r>
              <w:rPr>
                <w:sz w:val="16"/>
                <w:szCs w:val="16"/>
              </w:rPr>
              <w:t xml:space="preserve"> </w:t>
            </w:r>
            <w:r w:rsidRPr="00565777">
              <w:rPr>
                <w:sz w:val="16"/>
                <w:szCs w:val="16"/>
              </w:rPr>
              <w:t>Citizens’ Band (CB) radio equipment</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ECC/DEC/(10)02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Compatibility between the fixed satellite service in the 30-31 GHz band and the Earth exploration satellite service (passive) in the 31.3-31.5 GHz band</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ECC/DEC/(10)01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Sharing conditions in the 10.6-10.68 GHz band between the fixed service, mobile service and Earth exploration satellite service (passive)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ECC/DEC/(09)04</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Exemption from individual licensing and the free circulation and use of transmit-only mobile satellite terminals operating in the Mobile-Satellite Service allocations in the 1613.8-1626.5 MHz band</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ECC/DEC/(09)02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harmonisation of the bands 1610-1626.5 MHz and 2483.5-2500 MHz for use by systems in the Mobile-Satellite Service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ECC/DEC/(09)01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of the 63-64 GHz frequency band for Intelelligent Transport Systems (ITS)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ECC/DEC/(08)08</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on the harmonised use of GSM systems in the 900 MHz and 1800 MHz bands, UMTS systems in the 2 GHz band and LTE systems in the 1800 MHz and 2.6 GHz bands on board vessels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ECC/DEC/(08)05</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harmonisation of frequency bands for the implementation of digital Public Protection and Disaster Relief (PPDR) radio applications in bands within the 380-470 MHz range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ECC/DEC/(08)01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of the 5875-5925 MHz frequency band for Intelligent Transport Systems (ITS)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ECC/DEC/(07)02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Availability of frequency bands between 3400-3800 MHz for the Harmonised implementation of Broadband Wireless Access systems (BWA)</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ECC/DEC/(06)13</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Designation of the bands 880-915 MHz, 925-960 MHz, 1710-1785 MHz and 1805-1880 MHz for terrestrial UMTS , LTE and WiMAX systems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ECC/DEC/(06)10</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Transitional arrangements for the Fixed Service and tactical radio relay systems in the bands 1980-2010 MHz and 2170-2200 MHz in order to facilitate the harmonised introduction and development of systems in the Mobile Satellite Service including those supplemented by a Complementary Ground Component</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ECC/DEC/(06)09</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designation of the bands 1980-2010 MHz and 2170-2200 MHz for use by systems in the Mobile-Satellite Service including those supplemented by a Complementary Ground Component (CGC)</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ECC/DEC/(06)07</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of airborne GSM and LTE systems in the frequency bands 1710-1785 and 1805-1880 MHz, and airborne UMTS systems in the frequency bands 1920-1980 MHz and 2110-2170 MHz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ECC/DEC/(06)06</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availability of frequency bands for the introduction of Narrow Band Digital Land Mobile PMR/PAMR in the 80 MHz, 160 MHz and 400 MHz bands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ECC/DEC/(06)05</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frequency bands to be designated for Air-Ground-Air operation (AGA) of the Digital Land Mobile Systems for the Emergency Services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ECC/DEC/(06)04</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conditions for devices using Ultra-Wideband (UWB) technology in bands below 10.6 GHz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ECC/DEC/(06)03</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Exemption from Individual Licensing of High e.i.r.p. Satellite Terminals (HEST) with e.i.r.p. above 34 dBW operating within the frequency bands 10.70 - 12.75 GHz or 19.70 - 20.20 GHz space-to-Earth and 14.00 - 14.25 GHz or 29.50 - 30.00 GHz Earth-to-space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Exemption from Individual Licensing of Low e.i.r.p. Satellite Terminals (LEST) operating within the frequency bands 10.70–12.75 GHz or 19.70–20.20 GHz spaceto-Earth and 14.00–14.25 GHz or 29.50–30.00 GHz Earth-to-Space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ECC/DEC/(06)01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utilisation of the bands1920-1980 MHz and 2110-2170 MHz for mobile/fixed communications networks (MFCN) including terrestrial IMT systems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ECC/DEC/(05)11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free circulation and use of Aircraft Earth Stations (AES) in the frequency bands 14-14.5 GHz (Earth-to-space), 10.7-11.7GHz (space-to-Earth) and 12.5-12.75 GHz (space-to-Earth)</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ECC/DEC/(05)10</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free circulation and use of Earth Stations on board Vessels operating in fixed satellite service networks in the frequency bands 14-14.5 GHz (Earth-to-space), 10.7-11.7 GHz (space-to-Earth) and 12.5-12.75 GHz (space-to-Earth)</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ECC/DEC/(05)09</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free circulation and use of Earth Stations on board Vessels operating in Fixed Satellite service networks in the frequency bands 5925-6425 MHz (Earth-to-space) and 3700-4200 MHz (space-to-Earth)</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ECC/DEC/(05)08</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availability of frequency bands for high density applications in the Fixed-Satellite Service (space-to-Earth and Earth-to-space)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ECC/DEC/(05)05</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Harmonised utilisation of spectrum for Mobile/Fixed Communications Networks (MFCN) operating within the band 2500-2690 MHz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ECC/DEC/(05)02</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A harmonised frequency plan for the use of the band 169.4-169.8125 MHz</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ECC/DEC/(05)01</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use of the band 27.5-29.5 GHz by the Fixed Service and uncoordinated Earth stations of the Fixed-Satellite Service (Earth-to-space)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lastRenderedPageBreak/>
              <w:t>ECC/DEC/(04)10</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frequency bands to be designated for the temporary introduction of Automotive Short Range Radars (SRR)</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ECC/DEC/(04)09</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Designation of the bands 1518-1525 MHz and 1670-1675 MHz for the Mobile Satellitte Service</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ECC/DEC/(04)08</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harmonised use of the 5 GHz frequency bands for the implementation of Wireless Access Systems including Radio Local Area Networks (WAS/RLANs)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ECC/DEC/(04)06</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availability of frequency bands for the introduction of Wide Band Digital Land Mobile PMR/PAMR in the 400 MHz and 800/900 MHz bands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ECC/DEC/(04)03</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frequency band 77-81 GHz to be designated for the use of Automotive Short Range Radars</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ECC/DEC/(03)04</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Exemption from Individual Licensing of Very Small Aperture Terminals (VSAT) operating in the frequency bands 14.25 - 14.50 GHz Earth-to-space and 10.70-11.70 GHz space-to-Earth</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ECC/DEC/(02)05</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The designation and availability of frequency bands for railway purposes in the 876-880 MHz and 921-925 MHz bands</w:t>
            </w:r>
          </w:p>
        </w:tc>
      </w:tr>
      <w:tr w:rsidR="00861FAC" w:rsidRPr="00861FAC" w:rsidTr="00BA5E84">
        <w:trPr>
          <w:gridAfter w:val="3"/>
          <w:wAfter w:w="327" w:type="dxa"/>
        </w:trPr>
        <w:tc>
          <w:tcPr>
            <w:tcW w:w="1582" w:type="dxa"/>
            <w:tcBorders>
              <w:bottom w:val="single" w:sz="12" w:space="0" w:color="auto"/>
            </w:tcBorders>
          </w:tcPr>
          <w:p w:rsidR="00861FAC" w:rsidRPr="00861FAC" w:rsidRDefault="00861FAC" w:rsidP="003E4B4B">
            <w:pPr>
              <w:rPr>
                <w:sz w:val="16"/>
                <w:szCs w:val="16"/>
              </w:rPr>
            </w:pPr>
            <w:r w:rsidRPr="00861FAC">
              <w:rPr>
                <w:sz w:val="16"/>
                <w:szCs w:val="16"/>
              </w:rPr>
              <w:t>ECC/DEC/(02)04</w:t>
            </w:r>
          </w:p>
        </w:tc>
        <w:tc>
          <w:tcPr>
            <w:tcW w:w="8483" w:type="dxa"/>
            <w:gridSpan w:val="2"/>
            <w:tcBorders>
              <w:bottom w:val="single" w:sz="12" w:space="0" w:color="auto"/>
              <w:right w:val="single" w:sz="2" w:space="0" w:color="auto"/>
            </w:tcBorders>
          </w:tcPr>
          <w:p w:rsidR="00861FAC" w:rsidRPr="00861FAC" w:rsidRDefault="00861FAC" w:rsidP="003E4B4B">
            <w:pPr>
              <w:rPr>
                <w:sz w:val="16"/>
                <w:szCs w:val="16"/>
              </w:rPr>
            </w:pPr>
            <w:r w:rsidRPr="00861FAC">
              <w:rPr>
                <w:sz w:val="16"/>
                <w:szCs w:val="16"/>
              </w:rPr>
              <w:t>The use of the band 40.5 – 42.5 GHz by terrestrial (fixed service/ broadcasting service) systems and uncoordinated Earth stations in the fixed satellite service and broadcasting-satellite service (space to Earth)</w:t>
            </w:r>
          </w:p>
        </w:tc>
      </w:tr>
      <w:tr w:rsidR="00861FAC" w:rsidRPr="00861FAC" w:rsidTr="00BA5E84">
        <w:trPr>
          <w:gridAfter w:val="3"/>
          <w:wAfter w:w="327" w:type="dxa"/>
        </w:trPr>
        <w:tc>
          <w:tcPr>
            <w:tcW w:w="1582" w:type="dxa"/>
          </w:tcPr>
          <w:p w:rsidR="00861FAC" w:rsidRPr="00861FAC" w:rsidRDefault="00861FAC" w:rsidP="003E4B4B">
            <w:pPr>
              <w:rPr>
                <w:sz w:val="16"/>
                <w:szCs w:val="16"/>
              </w:rPr>
            </w:pPr>
            <w:r w:rsidRPr="00861FAC">
              <w:rPr>
                <w:sz w:val="16"/>
                <w:szCs w:val="16"/>
              </w:rPr>
              <w:t>ERC/DEC/01)17</w:t>
            </w:r>
          </w:p>
        </w:tc>
        <w:tc>
          <w:tcPr>
            <w:tcW w:w="8483" w:type="dxa"/>
            <w:gridSpan w:val="2"/>
            <w:tcBorders>
              <w:right w:val="single" w:sz="2" w:space="0" w:color="auto"/>
            </w:tcBorders>
          </w:tcPr>
          <w:p w:rsidR="00861FAC" w:rsidRPr="00861FAC" w:rsidRDefault="00861FAC" w:rsidP="003E4B4B">
            <w:pPr>
              <w:rPr>
                <w:sz w:val="16"/>
                <w:szCs w:val="16"/>
              </w:rPr>
            </w:pPr>
            <w:r w:rsidRPr="00861FAC">
              <w:rPr>
                <w:sz w:val="16"/>
                <w:szCs w:val="16"/>
              </w:rPr>
              <w:t>Harmonised frequencies, technical characteristics and exemption from individual licensing of Ultra Low Power Active Medical Implant (ULP-AMI) communication systems operating in the frequency band 401 - 406 MHz on a secondary basis</w:t>
            </w:r>
          </w:p>
        </w:tc>
      </w:tr>
      <w:tr w:rsidR="00861FAC" w:rsidRPr="00861FAC" w:rsidTr="00BA5E84">
        <w:trPr>
          <w:gridAfter w:val="3"/>
          <w:wAfter w:w="327" w:type="dxa"/>
          <w:trHeight w:val="102"/>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ERC/DEC/(99)15</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designation of the harmonised frequency band 40.5 to 43.5 GHz for the introduction of Multimedia Wireless Systems (MWS) and Point-to-Point (P-P) Fixed Wireless Systems</w:t>
            </w:r>
          </w:p>
        </w:tc>
      </w:tr>
      <w:tr w:rsidR="00861FAC" w:rsidRPr="00861FAC" w:rsidTr="00BA5E84">
        <w:trPr>
          <w:gridAfter w:val="3"/>
          <w:wAfter w:w="327" w:type="dxa"/>
          <w:trHeight w:val="386"/>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ERC/DEC/(99)06</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harmonised introduction of satellite personal communication systems operating in the bands below 1 GHz (S-PCS&lt;1GHz)</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ERC/DEC/(97)02</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extended frequency bands to be used for the GSM Digital Pan-European Communications system</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ERC/DEC/(95)03</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frequency bands to be designated for the introduction of DCS 1800</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ERC/DEC/(94)03</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frequency band to be designated for the coordinated introduction of the Digital European Cordless Telecommunications system</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ERC/DEC/(94)01</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frequency bands to be designated for the coordinated introduction of the GSM digital pan-European communications system</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ERC/DEC/(01)19</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Harmonised frequency bands to be designated for the Direct Mode Operation (DMO) of the Digital Land Mobile Systems for the Emergency Services</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ERC/DEC/(01)12</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Harmonised frequencies, technical characteristics and exemption from individual licensing of Short Range Devices used for Model control operating in the frequencies 40.665, 40.675, 40.685 and 40.695 MHz</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ERC/DEC/(01)11</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Harmonised frequencies, technical characteristics and exemption from individual licensing of Short Range Devices used for Flying Model control operating in the frequency band 34.995 - 35.225 MHz</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ERC/DEC/(00)08</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use of the band 10.7 - 12.5 GHz by the fixed service and Earth stations of the broadcasting-satellite and fixed-satellite Service (space-to-Earth)</w:t>
            </w:r>
          </w:p>
        </w:tc>
      </w:tr>
      <w:tr w:rsidR="00861FAC" w:rsidRPr="00861FAC" w:rsidTr="00BA5E84">
        <w:trPr>
          <w:gridAfter w:val="3"/>
          <w:wAfter w:w="327" w:type="dxa"/>
        </w:trPr>
        <w:tc>
          <w:tcPr>
            <w:tcW w:w="1582" w:type="dxa"/>
            <w:tcBorders>
              <w:top w:val="single" w:sz="2" w:space="0" w:color="auto"/>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ERC/DEC/(00)07</w:t>
            </w:r>
          </w:p>
        </w:tc>
        <w:tc>
          <w:tcPr>
            <w:tcW w:w="8483" w:type="dxa"/>
            <w:gridSpan w:val="2"/>
            <w:tcBorders>
              <w:top w:val="single" w:sz="2" w:space="0" w:color="auto"/>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The shared use of the band 17.7 - 19.7 GHz by the fixed service and Earth stations of the fixed-satellite service (space-to-Earth)</w:t>
            </w:r>
          </w:p>
        </w:tc>
      </w:tr>
      <w:tr w:rsidR="00861FAC" w:rsidRPr="00861FAC" w:rsidTr="00BA5E84">
        <w:trPr>
          <w:gridAfter w:val="3"/>
          <w:wAfter w:w="327" w:type="dxa"/>
        </w:trPr>
        <w:tc>
          <w:tcPr>
            <w:tcW w:w="1582" w:type="dxa"/>
            <w:tcBorders>
              <w:top w:val="single" w:sz="2" w:space="0" w:color="auto"/>
              <w:left w:val="single" w:sz="2" w:space="0" w:color="auto"/>
              <w:bottom w:val="single" w:sz="12" w:space="0" w:color="auto"/>
              <w:right w:val="single" w:sz="6" w:space="0" w:color="auto"/>
            </w:tcBorders>
          </w:tcPr>
          <w:p w:rsidR="00861FAC" w:rsidRPr="00861FAC" w:rsidRDefault="00861FAC" w:rsidP="003E4B4B">
            <w:pPr>
              <w:rPr>
                <w:sz w:val="16"/>
                <w:szCs w:val="16"/>
              </w:rPr>
            </w:pPr>
            <w:r w:rsidRPr="00861FAC">
              <w:rPr>
                <w:sz w:val="16"/>
                <w:szCs w:val="16"/>
              </w:rPr>
              <w:t>ERC/DEC/(00)02</w:t>
            </w:r>
          </w:p>
        </w:tc>
        <w:tc>
          <w:tcPr>
            <w:tcW w:w="8483" w:type="dxa"/>
            <w:gridSpan w:val="2"/>
            <w:tcBorders>
              <w:top w:val="single" w:sz="2" w:space="0" w:color="auto"/>
              <w:left w:val="single" w:sz="6" w:space="0" w:color="auto"/>
              <w:bottom w:val="single" w:sz="12" w:space="0" w:color="auto"/>
              <w:right w:val="single" w:sz="2" w:space="0" w:color="auto"/>
            </w:tcBorders>
          </w:tcPr>
          <w:p w:rsidR="00861FAC" w:rsidRPr="00861FAC" w:rsidRDefault="00861FAC" w:rsidP="003E4B4B">
            <w:pPr>
              <w:rPr>
                <w:sz w:val="16"/>
                <w:szCs w:val="16"/>
              </w:rPr>
            </w:pPr>
            <w:r w:rsidRPr="00861FAC">
              <w:rPr>
                <w:sz w:val="16"/>
                <w:szCs w:val="16"/>
              </w:rPr>
              <w:t xml:space="preserve">The use of the band 37.5 - 40.5 GHz by the fixed service and Earth stations of the fixed - satellite service (space to Earth) </w:t>
            </w:r>
          </w:p>
        </w:tc>
      </w:tr>
      <w:tr w:rsidR="00861FAC" w:rsidRPr="00861FAC" w:rsidTr="00BA5E84">
        <w:trPr>
          <w:gridAfter w:val="3"/>
          <w:wAfter w:w="327"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ECC/REC/(15)01</w:t>
            </w:r>
          </w:p>
        </w:tc>
        <w:tc>
          <w:tcPr>
            <w:tcW w:w="8483" w:type="dxa"/>
            <w:gridSpan w:val="2"/>
            <w:tcBorders>
              <w:bottom w:val="single" w:sz="6" w:space="0" w:color="auto"/>
            </w:tcBorders>
          </w:tcPr>
          <w:p w:rsidR="00861FAC" w:rsidRPr="00861FAC" w:rsidRDefault="00861FAC" w:rsidP="003E4B4B">
            <w:pPr>
              <w:rPr>
                <w:sz w:val="16"/>
                <w:szCs w:val="16"/>
              </w:rPr>
            </w:pPr>
            <w:r w:rsidRPr="00861FAC">
              <w:rPr>
                <w:sz w:val="16"/>
                <w:szCs w:val="16"/>
              </w:rPr>
              <w:t>Cross-border coordination for mobile/fixed communications networks (MFCN) in the frequency bands: 694-790 MHz, 1452-1492 MHz, 3400-3600 MHz and 3600-3800 MHz</w:t>
            </w:r>
          </w:p>
        </w:tc>
      </w:tr>
      <w:tr w:rsidR="00861FAC" w:rsidRPr="00861FAC" w:rsidTr="00BA5E84">
        <w:trPr>
          <w:gridAfter w:val="3"/>
          <w:wAfter w:w="327"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ECC/REC/(14)06</w:t>
            </w:r>
          </w:p>
        </w:tc>
        <w:tc>
          <w:tcPr>
            <w:tcW w:w="8483" w:type="dxa"/>
            <w:gridSpan w:val="2"/>
            <w:tcBorders>
              <w:bottom w:val="single" w:sz="6" w:space="0" w:color="auto"/>
            </w:tcBorders>
          </w:tcPr>
          <w:p w:rsidR="00861FAC" w:rsidRPr="00861FAC" w:rsidRDefault="00861FAC" w:rsidP="003E4B4B">
            <w:pPr>
              <w:rPr>
                <w:sz w:val="16"/>
                <w:szCs w:val="16"/>
              </w:rPr>
            </w:pPr>
            <w:r w:rsidRPr="00861FAC">
              <w:rPr>
                <w:sz w:val="16"/>
                <w:szCs w:val="16"/>
              </w:rPr>
              <w:t>Implementation of Fixed Service Point-to-Point narrow channels (3.5 MHz, 1.75 MHz, 0.5 MHz, 0.25 MHz, 0.025 MHz) in the guard bands and center gaps of the lower 6 GHz (5925-6425 MHz) and upper 6 GHz (6425-7125 MHz) bands</w:t>
            </w:r>
          </w:p>
        </w:tc>
      </w:tr>
      <w:tr w:rsidR="00861FAC" w:rsidRPr="00861FAC" w:rsidTr="00BA5E84">
        <w:trPr>
          <w:gridAfter w:val="3"/>
          <w:wAfter w:w="327"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ECC/REC/(14)04</w:t>
            </w:r>
          </w:p>
        </w:tc>
        <w:tc>
          <w:tcPr>
            <w:tcW w:w="8483" w:type="dxa"/>
            <w:gridSpan w:val="2"/>
            <w:tcBorders>
              <w:bottom w:val="single" w:sz="6" w:space="0" w:color="auto"/>
            </w:tcBorders>
          </w:tcPr>
          <w:p w:rsidR="00861FAC" w:rsidRPr="00861FAC" w:rsidRDefault="00861FAC" w:rsidP="003E4B4B">
            <w:pPr>
              <w:rPr>
                <w:sz w:val="16"/>
                <w:szCs w:val="16"/>
              </w:rPr>
            </w:pPr>
            <w:r w:rsidRPr="00861FAC">
              <w:rPr>
                <w:sz w:val="16"/>
                <w:szCs w:val="16"/>
              </w:rPr>
              <w:t>Cross-border coordination for mobile/fixed communications networks (MFCN) and between MFCN and other systems in the frequency band 2300-2400 MHz</w:t>
            </w:r>
          </w:p>
        </w:tc>
      </w:tr>
      <w:tr w:rsidR="00861FAC" w:rsidRPr="00861FAC" w:rsidTr="00BA5E84">
        <w:trPr>
          <w:gridAfter w:val="3"/>
          <w:wAfter w:w="327"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ECC/REC/(14)01</w:t>
            </w:r>
          </w:p>
        </w:tc>
        <w:tc>
          <w:tcPr>
            <w:tcW w:w="8483" w:type="dxa"/>
            <w:gridSpan w:val="2"/>
            <w:tcBorders>
              <w:bottom w:val="single" w:sz="6" w:space="0" w:color="auto"/>
            </w:tcBorders>
          </w:tcPr>
          <w:p w:rsidR="00861FAC" w:rsidRPr="00861FAC" w:rsidRDefault="00861FAC" w:rsidP="003E4B4B">
            <w:pPr>
              <w:rPr>
                <w:sz w:val="16"/>
                <w:szCs w:val="16"/>
              </w:rPr>
            </w:pPr>
            <w:r w:rsidRPr="00861FAC">
              <w:rPr>
                <w:sz w:val="16"/>
                <w:szCs w:val="16"/>
              </w:rPr>
              <w:t>Radio frequency channel arrangements for fixed service systems operating in the band 92-95 GHz</w:t>
            </w:r>
          </w:p>
        </w:tc>
      </w:tr>
      <w:tr w:rsidR="00861FAC" w:rsidRPr="00861FAC" w:rsidTr="00BA5E84">
        <w:trPr>
          <w:gridAfter w:val="3"/>
          <w:wAfter w:w="327"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ECC/REC/(11)10</w:t>
            </w:r>
          </w:p>
        </w:tc>
        <w:tc>
          <w:tcPr>
            <w:tcW w:w="8483" w:type="dxa"/>
            <w:gridSpan w:val="2"/>
            <w:tcBorders>
              <w:bottom w:val="single" w:sz="6" w:space="0" w:color="auto"/>
            </w:tcBorders>
          </w:tcPr>
          <w:p w:rsidR="00861FAC" w:rsidRPr="00861FAC" w:rsidRDefault="00861FAC" w:rsidP="003E4B4B">
            <w:pPr>
              <w:rPr>
                <w:sz w:val="16"/>
                <w:szCs w:val="16"/>
              </w:rPr>
            </w:pPr>
            <w:r w:rsidRPr="00861FAC">
              <w:rPr>
                <w:sz w:val="16"/>
                <w:szCs w:val="16"/>
              </w:rPr>
              <w:t>Location Tracking Application for emergency and disaster situations</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ECC/REC/(11)09</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UWB Location Tracking Systems Type 2 (LT2)</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ECC/REC/(11)08</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Framework for authorisation regime of indoor global navigation satellite system (GNSS) pseudolites in the band 1559-1610 MHz</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ECC/REC/(11)05</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Frequency planning and frequency coordination for terrestrial systems for Mobile/Fixed Communication Networks (MFCN) capable of providing electronic communications services in the frequency band 2500-2690 MHz</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ECC/REC/(11)01</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Guidelines for assignment of frequency blocks for Fixed Wireless Systems in the bands 24.5-26.5 GHz, 27.5-29.5 GHz and 31.8-33.4 GHz</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ECC/REC/(10)02</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A framework for authorisation regime of Global Navigation Satellite System (GNSS) repeaters</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ECC/REC/(10)01</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Guidelines for compatibility between Complementary Ground Components (CGC) operating in the band 2170-2200 MHz and EESS/SOS/SRS earth stations operating in the band 2200-2290 MHz</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ECC/REC/(09)01</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Use of the 57-64 GHz frequency band for point-to-point Fixed Wireless Systems</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ECC/REC/(08)04</w:t>
            </w:r>
          </w:p>
        </w:tc>
        <w:tc>
          <w:tcPr>
            <w:tcW w:w="8518" w:type="dxa"/>
            <w:gridSpan w:val="3"/>
          </w:tcPr>
          <w:p w:rsidR="00861FAC" w:rsidRPr="00861FAC" w:rsidRDefault="00861FAC" w:rsidP="003E4B4B">
            <w:pPr>
              <w:rPr>
                <w:sz w:val="16"/>
                <w:szCs w:val="16"/>
              </w:rPr>
            </w:pPr>
            <w:r w:rsidRPr="00861FAC">
              <w:rPr>
                <w:sz w:val="16"/>
                <w:szCs w:val="16"/>
              </w:rPr>
              <w:t>The identification of frequency bands for the implementation of Broad Band Disaster Relief (BBDR) radio applications in the 5 GHz frequency range</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ECC/REC/(08)02</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Frequency planning and frequency coordination for GSM / UMTS / LTE / WiMAX Land Mobile systems operating within the 900 and 1800 MHz bands</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ECC/REC/(08)01</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Use of the band 5855-5875 MHz for Intelligent Transport Systems (ITS)</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ECC/REC/(06)04</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Use of the band 5725-5875 MHz for Broadband Fixed Wireless Access (BFWA)</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ECC/REC/(05)08</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Frequency planning and frequency coordination for the GSM 900, GSM 1800, EGSM and GSM-R Land Mobile Systems</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ECC/REC/(05)07</w:t>
            </w:r>
          </w:p>
        </w:tc>
        <w:tc>
          <w:tcPr>
            <w:tcW w:w="8518" w:type="dxa"/>
            <w:gridSpan w:val="3"/>
          </w:tcPr>
          <w:p w:rsidR="00861FAC" w:rsidRPr="00861FAC" w:rsidRDefault="00861FAC" w:rsidP="003E4B4B">
            <w:pPr>
              <w:rPr>
                <w:sz w:val="16"/>
                <w:szCs w:val="16"/>
              </w:rPr>
            </w:pPr>
            <w:r w:rsidRPr="00861FAC">
              <w:rPr>
                <w:sz w:val="16"/>
                <w:szCs w:val="16"/>
              </w:rPr>
              <w:t>Radio frequency channel arrangements for Fixed Service Systems operating in the bands 71-76 GHz and 81-86 GHz</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ECC/REC/(05)02</w:t>
            </w:r>
          </w:p>
        </w:tc>
        <w:tc>
          <w:tcPr>
            <w:tcW w:w="8518" w:type="dxa"/>
            <w:gridSpan w:val="3"/>
          </w:tcPr>
          <w:p w:rsidR="00861FAC" w:rsidRPr="00861FAC" w:rsidRDefault="00861FAC" w:rsidP="003E4B4B">
            <w:pPr>
              <w:rPr>
                <w:sz w:val="16"/>
                <w:szCs w:val="16"/>
              </w:rPr>
            </w:pPr>
            <w:r w:rsidRPr="00861FAC">
              <w:rPr>
                <w:sz w:val="16"/>
                <w:szCs w:val="16"/>
              </w:rPr>
              <w:t>Use of the 64-66 GHz frequency band for Fixed Service</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ECC/REC/(04)05</w:t>
            </w:r>
          </w:p>
        </w:tc>
        <w:tc>
          <w:tcPr>
            <w:tcW w:w="8518" w:type="dxa"/>
            <w:gridSpan w:val="3"/>
          </w:tcPr>
          <w:p w:rsidR="00861FAC" w:rsidRPr="00861FAC" w:rsidRDefault="00861FAC" w:rsidP="003E4B4B">
            <w:pPr>
              <w:rPr>
                <w:sz w:val="16"/>
                <w:szCs w:val="16"/>
              </w:rPr>
            </w:pPr>
            <w:r w:rsidRPr="00861FAC">
              <w:rPr>
                <w:sz w:val="16"/>
                <w:szCs w:val="16"/>
              </w:rPr>
              <w:t>Guidelines for accommodation and assignment of Multipoint Fixed Wireless systems in frequency bands 3.4-3-6 GHz and 3.6-3-8 GHz</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ECC/REC/(02)09</w:t>
            </w:r>
          </w:p>
        </w:tc>
        <w:tc>
          <w:tcPr>
            <w:tcW w:w="8518" w:type="dxa"/>
            <w:gridSpan w:val="3"/>
          </w:tcPr>
          <w:p w:rsidR="00861FAC" w:rsidRPr="00861FAC" w:rsidRDefault="00861FAC" w:rsidP="003E4B4B">
            <w:pPr>
              <w:rPr>
                <w:sz w:val="16"/>
                <w:szCs w:val="16"/>
              </w:rPr>
            </w:pPr>
            <w:r w:rsidRPr="00861FAC">
              <w:rPr>
                <w:sz w:val="16"/>
                <w:szCs w:val="16"/>
              </w:rPr>
              <w:t>Protection of Aeronautical Radio Navigation Service in the band 2700-2900 MHz from interference caused by the operation of Digital Cordless Cameras</w:t>
            </w:r>
          </w:p>
        </w:tc>
      </w:tr>
      <w:tr w:rsidR="00861FAC" w:rsidRPr="00861FAC" w:rsidTr="00BA5E84">
        <w:trPr>
          <w:gridAfter w:val="2"/>
          <w:wAfter w:w="292" w:type="dxa"/>
        </w:trPr>
        <w:tc>
          <w:tcPr>
            <w:tcW w:w="1582" w:type="dxa"/>
            <w:tcBorders>
              <w:bottom w:val="single" w:sz="6" w:space="0" w:color="auto"/>
            </w:tcBorders>
          </w:tcPr>
          <w:p w:rsidR="00861FAC" w:rsidRPr="00861FAC" w:rsidRDefault="00861FAC" w:rsidP="003E4B4B">
            <w:pPr>
              <w:rPr>
                <w:sz w:val="16"/>
                <w:szCs w:val="16"/>
              </w:rPr>
            </w:pPr>
            <w:r w:rsidRPr="00861FAC">
              <w:rPr>
                <w:sz w:val="16"/>
                <w:szCs w:val="16"/>
              </w:rPr>
              <w:t>ECC/REC/(02)06</w:t>
            </w:r>
          </w:p>
        </w:tc>
        <w:tc>
          <w:tcPr>
            <w:tcW w:w="8518" w:type="dxa"/>
            <w:gridSpan w:val="3"/>
            <w:tcBorders>
              <w:bottom w:val="single" w:sz="6" w:space="0" w:color="auto"/>
            </w:tcBorders>
          </w:tcPr>
          <w:p w:rsidR="00861FAC" w:rsidRPr="00861FAC" w:rsidRDefault="00861FAC" w:rsidP="003E4B4B">
            <w:pPr>
              <w:rPr>
                <w:sz w:val="16"/>
                <w:szCs w:val="16"/>
              </w:rPr>
            </w:pPr>
            <w:r w:rsidRPr="00861FAC">
              <w:rPr>
                <w:sz w:val="16"/>
                <w:szCs w:val="16"/>
              </w:rPr>
              <w:t>Preferred channel arrangements for digital Fixed Service Systems operating in the frequency range 7125-8500 MHz</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ECC/REC/(02)02</w:t>
            </w:r>
          </w:p>
        </w:tc>
        <w:tc>
          <w:tcPr>
            <w:tcW w:w="8518" w:type="dxa"/>
            <w:gridSpan w:val="3"/>
          </w:tcPr>
          <w:p w:rsidR="00861FAC" w:rsidRPr="00861FAC" w:rsidRDefault="00861FAC" w:rsidP="003E4B4B">
            <w:pPr>
              <w:rPr>
                <w:sz w:val="16"/>
                <w:szCs w:val="16"/>
              </w:rPr>
            </w:pPr>
            <w:r w:rsidRPr="00861FAC">
              <w:rPr>
                <w:sz w:val="16"/>
                <w:szCs w:val="16"/>
              </w:rPr>
              <w:t>Preferred channel arrangements for fixed service systems (point-to-point and pointto-multipoint) operating in the frequency band 31.0-31.3 GHz</w:t>
            </w:r>
          </w:p>
        </w:tc>
      </w:tr>
      <w:tr w:rsidR="00861FAC" w:rsidRPr="00861FAC" w:rsidTr="00BA5E84">
        <w:trPr>
          <w:gridAfter w:val="2"/>
          <w:wAfter w:w="292" w:type="dxa"/>
        </w:trPr>
        <w:tc>
          <w:tcPr>
            <w:tcW w:w="1582" w:type="dxa"/>
            <w:tcBorders>
              <w:bottom w:val="single" w:sz="12" w:space="0" w:color="auto"/>
            </w:tcBorders>
          </w:tcPr>
          <w:p w:rsidR="00861FAC" w:rsidRPr="00861FAC" w:rsidRDefault="00861FAC" w:rsidP="003E4B4B">
            <w:pPr>
              <w:rPr>
                <w:sz w:val="16"/>
                <w:szCs w:val="16"/>
              </w:rPr>
            </w:pPr>
            <w:r w:rsidRPr="00861FAC">
              <w:rPr>
                <w:sz w:val="16"/>
                <w:szCs w:val="16"/>
              </w:rPr>
              <w:lastRenderedPageBreak/>
              <w:t>ECC/REC/(01)04</w:t>
            </w:r>
          </w:p>
        </w:tc>
        <w:tc>
          <w:tcPr>
            <w:tcW w:w="8518" w:type="dxa"/>
            <w:gridSpan w:val="3"/>
            <w:tcBorders>
              <w:bottom w:val="single" w:sz="12" w:space="0" w:color="auto"/>
            </w:tcBorders>
          </w:tcPr>
          <w:p w:rsidR="00861FAC" w:rsidRPr="00861FAC" w:rsidRDefault="00861FAC" w:rsidP="003E4B4B">
            <w:pPr>
              <w:rPr>
                <w:sz w:val="16"/>
                <w:szCs w:val="16"/>
              </w:rPr>
            </w:pPr>
            <w:r w:rsidRPr="00861FAC">
              <w:rPr>
                <w:sz w:val="16"/>
                <w:szCs w:val="16"/>
              </w:rPr>
              <w:t xml:space="preserve">Recommended guidelines for the accommodation and assignment of multimedia wireless systems (MWS) and point-to-point (P-P) fixed wireless systems in the frequency band 40.5 - 43.5 GHz </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ERC/REC/(01)02</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Preferred channel arrangement for digital FS systems operating in the band 31.8-33.4 GHz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ERC/REC/(01)01</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Cross-border coordination for mobile/fixed communications networks (MFCN) in the frequency bands: 1920-1980 MHz and 2110-2170 MHz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ERC/REC/(00)04</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frequencies and free circulation and use for meteor scatter applications</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70-03</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Relating to the Use of Short Range Devices (SRD)</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62-02</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frequency band for civil and military airborne telemetry applications</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54-01</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Method of measuring the maximum frequency deviation of FM broadcast emissions in the band 87.5 to 108 MHz at monitoring stations</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25-10</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Frequency ranges for the use of temporary terrestrial Audio and Video SAP/SAB links (incl. ENG/OB)</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14-03</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radio frequency channel arrangements for low and medium capacity systems in the band 3400 MHz to 3600 MHz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14-02</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Radio-frequency channel arrangements for high, medium and low capacity digital Fixed Service systems operating in the band 6425-7125 MHz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14-01</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Radio-frequency channel arrangements for high capacity analogue and digital radiorelay systems operating in the band 5925 to 6425 MHz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13-03</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The use of the band 14.0 - 14.5 GHz for Very Small Aperture Terminals (VSAT) and Satellite News Gathering (SNG)</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12-12</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Radio frequency channel arrangement for fixed service systems operating in the band 55.78-57.0 GHz (as amended in 2015)</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12-11</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Radio frequency channel arrangements for Fixed Service systems operating in the bands 48.5-50.2 / 50.9-52.6 GHz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12-08</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radio frequency channel arrangements and block allocations for low, medium and high capacity systems in the band 3600 MHz to 4200 MHz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12-07</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radio frequency channel arrangements for digital terrestrial fixed systems operating in the band 14.5 - 14.62 GHz paired with 15.23 - 15.35 GHz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12-06</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Preferred channel arrangements for fixed service systems operating in the frequency band 10.7-11.7 GHz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12-05</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radio frequency channel arrangements for digital terrestrial fixed systems operating in the band 10.0 - 10.68 GHz</w:t>
            </w:r>
          </w:p>
        </w:tc>
      </w:tr>
      <w:tr w:rsidR="00861FAC" w:rsidRPr="00861FAC" w:rsidTr="00BA5E84">
        <w:trPr>
          <w:gridAfter w:val="2"/>
          <w:wAfter w:w="292" w:type="dxa"/>
        </w:trPr>
        <w:tc>
          <w:tcPr>
            <w:tcW w:w="1582" w:type="dxa"/>
            <w:tcBorders>
              <w:top w:val="single" w:sz="6" w:space="0" w:color="auto"/>
              <w:left w:val="single" w:sz="2" w:space="0" w:color="auto"/>
              <w:bottom w:val="single" w:sz="6" w:space="0" w:color="auto"/>
              <w:right w:val="single" w:sz="6" w:space="0" w:color="auto"/>
            </w:tcBorders>
          </w:tcPr>
          <w:p w:rsidR="00861FAC" w:rsidRPr="00861FAC" w:rsidRDefault="00861FAC" w:rsidP="003E4B4B">
            <w:pPr>
              <w:rPr>
                <w:sz w:val="16"/>
                <w:szCs w:val="16"/>
              </w:rPr>
            </w:pPr>
            <w:r w:rsidRPr="00861FAC">
              <w:rPr>
                <w:sz w:val="16"/>
                <w:szCs w:val="16"/>
              </w:rPr>
              <w:t>ERC/REC 12-03</w:t>
            </w:r>
          </w:p>
        </w:tc>
        <w:tc>
          <w:tcPr>
            <w:tcW w:w="8518" w:type="dxa"/>
            <w:gridSpan w:val="3"/>
            <w:tcBorders>
              <w:top w:val="single" w:sz="6" w:space="0" w:color="auto"/>
              <w:left w:val="single" w:sz="6" w:space="0" w:color="auto"/>
              <w:bottom w:val="single" w:sz="6" w:space="0" w:color="auto"/>
              <w:right w:val="single" w:sz="2" w:space="0" w:color="auto"/>
            </w:tcBorders>
          </w:tcPr>
          <w:p w:rsidR="00861FAC" w:rsidRPr="00861FAC" w:rsidRDefault="00861FAC" w:rsidP="003E4B4B">
            <w:pPr>
              <w:rPr>
                <w:sz w:val="16"/>
                <w:szCs w:val="16"/>
              </w:rPr>
            </w:pPr>
            <w:r w:rsidRPr="00861FAC">
              <w:rPr>
                <w:sz w:val="16"/>
                <w:szCs w:val="16"/>
              </w:rPr>
              <w:t>Harmonised radio frequency channel arrangements for digital terrestrial fixed systems operating in the band 17.7 GHz to 19.7 GHz</w:t>
            </w:r>
          </w:p>
        </w:tc>
      </w:tr>
      <w:tr w:rsidR="00861FAC" w:rsidRPr="00861FAC" w:rsidTr="00BA5E84">
        <w:trPr>
          <w:gridAfter w:val="2"/>
          <w:wAfter w:w="292" w:type="dxa"/>
        </w:trPr>
        <w:tc>
          <w:tcPr>
            <w:tcW w:w="1582" w:type="dxa"/>
            <w:tcBorders>
              <w:top w:val="single" w:sz="6" w:space="0" w:color="auto"/>
              <w:left w:val="single" w:sz="2" w:space="0" w:color="auto"/>
              <w:bottom w:val="single" w:sz="12" w:space="0" w:color="auto"/>
              <w:right w:val="single" w:sz="6" w:space="0" w:color="auto"/>
            </w:tcBorders>
          </w:tcPr>
          <w:p w:rsidR="00861FAC" w:rsidRPr="00861FAC" w:rsidRDefault="00861FAC" w:rsidP="003E4B4B">
            <w:pPr>
              <w:rPr>
                <w:sz w:val="16"/>
                <w:szCs w:val="16"/>
              </w:rPr>
            </w:pPr>
            <w:r w:rsidRPr="00861FAC">
              <w:rPr>
                <w:sz w:val="16"/>
                <w:szCs w:val="16"/>
              </w:rPr>
              <w:t>ERC/REC 12-02</w:t>
            </w:r>
          </w:p>
        </w:tc>
        <w:tc>
          <w:tcPr>
            <w:tcW w:w="8518" w:type="dxa"/>
            <w:gridSpan w:val="3"/>
            <w:tcBorders>
              <w:top w:val="single" w:sz="6" w:space="0" w:color="auto"/>
              <w:left w:val="single" w:sz="6" w:space="0" w:color="auto"/>
              <w:bottom w:val="single" w:sz="12" w:space="0" w:color="auto"/>
              <w:right w:val="single" w:sz="2" w:space="0" w:color="auto"/>
            </w:tcBorders>
          </w:tcPr>
          <w:p w:rsidR="00861FAC" w:rsidRPr="00861FAC" w:rsidRDefault="00861FAC" w:rsidP="003E4B4B">
            <w:pPr>
              <w:rPr>
                <w:sz w:val="16"/>
                <w:szCs w:val="16"/>
              </w:rPr>
            </w:pPr>
            <w:r w:rsidRPr="00861FAC">
              <w:rPr>
                <w:sz w:val="16"/>
                <w:szCs w:val="16"/>
              </w:rPr>
              <w:t xml:space="preserve">Harmonised radio frequency channel arrangements for analogue and digital terrestrial fixed systems operating in the band 12.75 GHz to 13.25 GHz </w:t>
            </w:r>
          </w:p>
        </w:tc>
      </w:tr>
      <w:tr w:rsidR="00861FAC" w:rsidRPr="00861FAC" w:rsidTr="00BA5E84">
        <w:trPr>
          <w:gridAfter w:val="2"/>
          <w:wAfter w:w="292" w:type="dxa"/>
        </w:trPr>
        <w:tc>
          <w:tcPr>
            <w:tcW w:w="1582" w:type="dxa"/>
            <w:tcBorders>
              <w:top w:val="nil"/>
              <w:left w:val="single" w:sz="2" w:space="0" w:color="auto"/>
              <w:bottom w:val="single" w:sz="2" w:space="0" w:color="auto"/>
              <w:right w:val="single" w:sz="6" w:space="0" w:color="auto"/>
            </w:tcBorders>
          </w:tcPr>
          <w:p w:rsidR="00861FAC" w:rsidRPr="00861FAC" w:rsidRDefault="00861FAC" w:rsidP="003E4B4B">
            <w:pPr>
              <w:rPr>
                <w:sz w:val="16"/>
                <w:szCs w:val="16"/>
              </w:rPr>
            </w:pPr>
            <w:r w:rsidRPr="00861FAC">
              <w:rPr>
                <w:sz w:val="16"/>
                <w:szCs w:val="16"/>
              </w:rPr>
              <w:t>T/R 32-02</w:t>
            </w:r>
          </w:p>
        </w:tc>
        <w:tc>
          <w:tcPr>
            <w:tcW w:w="8518" w:type="dxa"/>
            <w:gridSpan w:val="3"/>
            <w:tcBorders>
              <w:top w:val="nil"/>
              <w:left w:val="single" w:sz="6" w:space="0" w:color="auto"/>
              <w:bottom w:val="single" w:sz="2" w:space="0" w:color="auto"/>
              <w:right w:val="single" w:sz="2" w:space="0" w:color="auto"/>
            </w:tcBorders>
          </w:tcPr>
          <w:p w:rsidR="00861FAC" w:rsidRPr="00861FAC" w:rsidRDefault="00861FAC" w:rsidP="003E4B4B">
            <w:pPr>
              <w:rPr>
                <w:sz w:val="16"/>
                <w:szCs w:val="16"/>
              </w:rPr>
            </w:pPr>
            <w:r w:rsidRPr="00861FAC">
              <w:rPr>
                <w:sz w:val="16"/>
                <w:szCs w:val="16"/>
              </w:rPr>
              <w:t>Frequencies to be used by on-board communication stations</w:t>
            </w:r>
          </w:p>
        </w:tc>
      </w:tr>
      <w:tr w:rsidR="00861FAC" w:rsidRPr="00861FAC" w:rsidTr="00BA5E84">
        <w:trPr>
          <w:gridAfter w:val="2"/>
          <w:wAfter w:w="292" w:type="dxa"/>
        </w:trPr>
        <w:tc>
          <w:tcPr>
            <w:tcW w:w="1582" w:type="dxa"/>
            <w:tcBorders>
              <w:top w:val="single" w:sz="2" w:space="0" w:color="auto"/>
            </w:tcBorders>
          </w:tcPr>
          <w:p w:rsidR="00861FAC" w:rsidRPr="00861FAC" w:rsidRDefault="00861FAC" w:rsidP="003E4B4B">
            <w:pPr>
              <w:rPr>
                <w:sz w:val="16"/>
                <w:szCs w:val="16"/>
              </w:rPr>
            </w:pPr>
            <w:r w:rsidRPr="00861FAC">
              <w:rPr>
                <w:sz w:val="16"/>
                <w:szCs w:val="16"/>
              </w:rPr>
              <w:t>T/R 25-08</w:t>
            </w:r>
          </w:p>
        </w:tc>
        <w:tc>
          <w:tcPr>
            <w:tcW w:w="8518" w:type="dxa"/>
            <w:gridSpan w:val="3"/>
            <w:tcBorders>
              <w:top w:val="single" w:sz="2" w:space="0" w:color="auto"/>
            </w:tcBorders>
          </w:tcPr>
          <w:p w:rsidR="00861FAC" w:rsidRPr="00861FAC" w:rsidRDefault="00861FAC" w:rsidP="003E4B4B">
            <w:pPr>
              <w:rPr>
                <w:sz w:val="16"/>
                <w:szCs w:val="16"/>
              </w:rPr>
            </w:pPr>
            <w:r w:rsidRPr="00861FAC">
              <w:rPr>
                <w:sz w:val="16"/>
                <w:szCs w:val="16"/>
              </w:rPr>
              <w:t>Planning criteria and coordination of frequencies for land mobile systems in the range 29.7-470 MHz</w:t>
            </w:r>
          </w:p>
        </w:tc>
      </w:tr>
      <w:tr w:rsidR="00861FAC" w:rsidRPr="00861FAC" w:rsidTr="00BA5E84">
        <w:trPr>
          <w:gridAfter w:val="2"/>
          <w:wAfter w:w="292" w:type="dxa"/>
        </w:trPr>
        <w:tc>
          <w:tcPr>
            <w:tcW w:w="1582" w:type="dxa"/>
            <w:tcBorders>
              <w:top w:val="single" w:sz="2" w:space="0" w:color="auto"/>
            </w:tcBorders>
          </w:tcPr>
          <w:p w:rsidR="00861FAC" w:rsidRPr="00861FAC" w:rsidRDefault="00861FAC" w:rsidP="003E4B4B">
            <w:pPr>
              <w:rPr>
                <w:sz w:val="16"/>
                <w:szCs w:val="16"/>
              </w:rPr>
            </w:pPr>
            <w:r w:rsidRPr="00861FAC">
              <w:rPr>
                <w:sz w:val="16"/>
                <w:szCs w:val="16"/>
              </w:rPr>
              <w:t>T/R 13-02</w:t>
            </w:r>
          </w:p>
        </w:tc>
        <w:tc>
          <w:tcPr>
            <w:tcW w:w="8518" w:type="dxa"/>
            <w:gridSpan w:val="3"/>
            <w:tcBorders>
              <w:top w:val="single" w:sz="2" w:space="0" w:color="auto"/>
            </w:tcBorders>
          </w:tcPr>
          <w:p w:rsidR="00861FAC" w:rsidRPr="00861FAC" w:rsidRDefault="00861FAC" w:rsidP="003E4B4B">
            <w:pPr>
              <w:rPr>
                <w:sz w:val="16"/>
                <w:szCs w:val="16"/>
              </w:rPr>
            </w:pPr>
            <w:r w:rsidRPr="00861FAC">
              <w:rPr>
                <w:sz w:val="16"/>
                <w:szCs w:val="16"/>
              </w:rPr>
              <w:t>Preferred channel arrangements for fixed service systems in the frequency range 22.0-29.5 GHz</w:t>
            </w:r>
          </w:p>
        </w:tc>
      </w:tr>
      <w:tr w:rsidR="00861FAC" w:rsidRPr="00861FAC" w:rsidTr="00BA5E84">
        <w:trPr>
          <w:gridAfter w:val="2"/>
          <w:wAfter w:w="292" w:type="dxa"/>
        </w:trPr>
        <w:tc>
          <w:tcPr>
            <w:tcW w:w="1582" w:type="dxa"/>
            <w:tcBorders>
              <w:top w:val="single" w:sz="2" w:space="0" w:color="auto"/>
            </w:tcBorders>
          </w:tcPr>
          <w:p w:rsidR="00861FAC" w:rsidRPr="00861FAC" w:rsidRDefault="00861FAC" w:rsidP="003E4B4B">
            <w:pPr>
              <w:rPr>
                <w:sz w:val="16"/>
                <w:szCs w:val="16"/>
              </w:rPr>
            </w:pPr>
            <w:r w:rsidRPr="00861FAC">
              <w:rPr>
                <w:sz w:val="16"/>
                <w:szCs w:val="16"/>
              </w:rPr>
              <w:t>T/R 13-01</w:t>
            </w:r>
          </w:p>
        </w:tc>
        <w:tc>
          <w:tcPr>
            <w:tcW w:w="8518" w:type="dxa"/>
            <w:gridSpan w:val="3"/>
            <w:tcBorders>
              <w:top w:val="single" w:sz="2" w:space="0" w:color="auto"/>
            </w:tcBorders>
          </w:tcPr>
          <w:p w:rsidR="00861FAC" w:rsidRPr="00861FAC" w:rsidRDefault="00861FAC" w:rsidP="003E4B4B">
            <w:pPr>
              <w:rPr>
                <w:sz w:val="16"/>
                <w:szCs w:val="16"/>
              </w:rPr>
            </w:pPr>
            <w:r w:rsidRPr="00861FAC">
              <w:rPr>
                <w:sz w:val="16"/>
                <w:szCs w:val="16"/>
              </w:rPr>
              <w:t>Preferred channel arrangements for fixed service systems operating in the frequency range 1-2-3 GHz</w:t>
            </w:r>
          </w:p>
        </w:tc>
      </w:tr>
      <w:tr w:rsidR="00861FAC" w:rsidRPr="00861FAC" w:rsidTr="00BA5E84">
        <w:trPr>
          <w:gridAfter w:val="2"/>
          <w:wAfter w:w="292" w:type="dxa"/>
        </w:trPr>
        <w:tc>
          <w:tcPr>
            <w:tcW w:w="1582" w:type="dxa"/>
          </w:tcPr>
          <w:p w:rsidR="00861FAC" w:rsidRPr="00861FAC" w:rsidRDefault="00861FAC" w:rsidP="003E4B4B">
            <w:pPr>
              <w:rPr>
                <w:sz w:val="16"/>
                <w:szCs w:val="16"/>
              </w:rPr>
            </w:pPr>
            <w:r w:rsidRPr="00861FAC">
              <w:rPr>
                <w:sz w:val="16"/>
                <w:szCs w:val="16"/>
              </w:rPr>
              <w:t>T/R 12-01</w:t>
            </w:r>
          </w:p>
        </w:tc>
        <w:tc>
          <w:tcPr>
            <w:tcW w:w="8518" w:type="dxa"/>
            <w:gridSpan w:val="3"/>
          </w:tcPr>
          <w:p w:rsidR="00861FAC" w:rsidRPr="00861FAC" w:rsidRDefault="00861FAC" w:rsidP="003E4B4B">
            <w:pPr>
              <w:rPr>
                <w:sz w:val="16"/>
                <w:szCs w:val="16"/>
              </w:rPr>
            </w:pPr>
            <w:r w:rsidRPr="00861FAC">
              <w:rPr>
                <w:sz w:val="16"/>
                <w:szCs w:val="16"/>
              </w:rPr>
              <w:t>Harmonised radio frequency channel arrangements for analogue/digital terrestrial FS operating in 37-39.5 GHz</w:t>
            </w:r>
          </w:p>
        </w:tc>
      </w:tr>
    </w:tbl>
    <w:p w:rsidR="00962DD6" w:rsidRDefault="00962DD6" w:rsidP="00861FAC">
      <w:pPr>
        <w:rPr>
          <w:b/>
          <w:sz w:val="32"/>
          <w:szCs w:val="32"/>
          <w:lang w:val="en-US"/>
        </w:rPr>
      </w:pPr>
    </w:p>
    <w:p w:rsidR="00962DD6" w:rsidRDefault="00962DD6">
      <w:pPr>
        <w:rPr>
          <w:b/>
          <w:sz w:val="32"/>
          <w:szCs w:val="32"/>
          <w:lang w:val="en-US"/>
        </w:rPr>
      </w:pPr>
      <w:r>
        <w:rPr>
          <w:b/>
          <w:sz w:val="32"/>
          <w:szCs w:val="32"/>
          <w:lang w:val="en-US"/>
        </w:rPr>
        <w:br w:type="page"/>
      </w:r>
    </w:p>
    <w:p w:rsidR="00861FAC" w:rsidRPr="00962DD6" w:rsidRDefault="00861FAC" w:rsidP="00861FAC">
      <w:pPr>
        <w:rPr>
          <w:rFonts w:eastAsiaTheme="minorHAnsi"/>
          <w:b/>
          <w:bCs/>
          <w:sz w:val="32"/>
          <w:szCs w:val="32"/>
          <w:lang w:val="sr-Cyrl-CS"/>
        </w:rPr>
      </w:pPr>
      <w:r w:rsidRPr="00962DD6">
        <w:rPr>
          <w:rFonts w:eastAsiaTheme="minorHAnsi"/>
          <w:b/>
          <w:bCs/>
          <w:sz w:val="32"/>
          <w:szCs w:val="32"/>
          <w:lang w:val="sr-Cyrl-CS"/>
        </w:rPr>
        <w:lastRenderedPageBreak/>
        <w:t>ПРИЛОГ 4</w:t>
      </w:r>
    </w:p>
    <w:p w:rsidR="00861FAC" w:rsidRPr="00861FAC" w:rsidRDefault="00861FAC" w:rsidP="00861FAC">
      <w:pPr>
        <w:rPr>
          <w:lang w:val="sr-Cyrl-CS"/>
        </w:rPr>
      </w:pPr>
    </w:p>
    <w:p w:rsidR="00861FAC" w:rsidRPr="00861FAC" w:rsidRDefault="00861FAC" w:rsidP="00861FAC">
      <w:pPr>
        <w:jc w:val="center"/>
        <w:rPr>
          <w:b/>
          <w:sz w:val="32"/>
          <w:szCs w:val="32"/>
          <w:lang w:val="sr-Cyrl-CS"/>
        </w:rPr>
      </w:pPr>
      <w:r w:rsidRPr="00861FAC">
        <w:rPr>
          <w:b/>
          <w:lang w:val="sr-Cyrl-CS"/>
        </w:rPr>
        <w:t xml:space="preserve">СПИСАК </w:t>
      </w:r>
      <w:r w:rsidRPr="00861FAC">
        <w:rPr>
          <w:b/>
        </w:rPr>
        <w:t>ITU</w:t>
      </w:r>
      <w:r w:rsidRPr="00861FAC">
        <w:rPr>
          <w:b/>
          <w:lang w:val="sr-Cyrl-CS"/>
        </w:rPr>
        <w:t xml:space="preserve"> ПРЕПОРУКА </w:t>
      </w:r>
      <w:r w:rsidRPr="00861FAC">
        <w:rPr>
          <w:b/>
          <w:bCs/>
          <w:lang w:val="sr-Cyrl-CS"/>
        </w:rPr>
        <w:t>КОЈЕ СЕ НАЛАЗЕ У ПЛАНУ НАМЕНЕ</w:t>
      </w:r>
      <w:r w:rsidRPr="00861FAC">
        <w:rPr>
          <w:b/>
          <w:sz w:val="32"/>
          <w:szCs w:val="32"/>
          <w:lang w:val="sr-Cyrl-CS"/>
        </w:rPr>
        <w:t xml:space="preserve"> </w:t>
      </w:r>
    </w:p>
    <w:p w:rsidR="00861FAC" w:rsidRPr="00861FAC" w:rsidRDefault="00861FAC" w:rsidP="00861FAC">
      <w:pPr>
        <w:jc w:val="center"/>
        <w:rPr>
          <w:b/>
          <w:lang w:val="sr-Cyrl-CS"/>
        </w:rPr>
      </w:pPr>
    </w:p>
    <w:p w:rsidR="00861FAC" w:rsidRPr="00BA5E84" w:rsidRDefault="00861FAC" w:rsidP="00962DD6">
      <w:pPr>
        <w:spacing w:after="100" w:afterAutospacing="1"/>
        <w:rPr>
          <w:rFonts w:eastAsiaTheme="minorHAnsi"/>
          <w:b/>
          <w:sz w:val="22"/>
          <w:szCs w:val="22"/>
          <w:lang w:val="en-US"/>
        </w:rPr>
      </w:pPr>
      <w:r w:rsidRPr="00BA5E84">
        <w:rPr>
          <w:b/>
          <w:sz w:val="22"/>
          <w:szCs w:val="22"/>
        </w:rPr>
        <w:t>ITU-R SA.1260-1</w:t>
      </w:r>
      <w:r w:rsidR="00962DD6" w:rsidRPr="00BA5E84">
        <w:rPr>
          <w:b/>
          <w:sz w:val="22"/>
          <w:szCs w:val="22"/>
        </w:rPr>
        <w:t xml:space="preserve"> </w:t>
      </w:r>
      <w:r w:rsidRPr="00BA5E84">
        <w:rPr>
          <w:sz w:val="22"/>
          <w:szCs w:val="22"/>
        </w:rPr>
        <w:t>Feasibility of sharing between active spaceborne sensors and other services in the range 420-470 MHz</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ITU-R F.382-8</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fixed wireless systems operating in the 2 and 4 GHz bands</w:t>
      </w:r>
    </w:p>
    <w:p w:rsidR="00861FAC" w:rsidRPr="00BA5E84" w:rsidRDefault="00861FAC" w:rsidP="00962DD6">
      <w:pPr>
        <w:spacing w:after="100" w:afterAutospacing="1"/>
        <w:rPr>
          <w:rFonts w:eastAsiaTheme="minorHAnsi"/>
          <w:sz w:val="22"/>
          <w:szCs w:val="22"/>
          <w:lang w:val="en-US" w:bidi="en-US"/>
        </w:rPr>
      </w:pPr>
      <w:r w:rsidRPr="00BA5E84">
        <w:rPr>
          <w:rFonts w:eastAsiaTheme="minorHAnsi"/>
          <w:b/>
          <w:sz w:val="22"/>
          <w:szCs w:val="22"/>
          <w:lang w:val="en-US"/>
        </w:rPr>
        <w:t>ITU-R M.1638-1</w:t>
      </w:r>
      <w:r w:rsidR="00962DD6" w:rsidRPr="00BA5E84">
        <w:rPr>
          <w:rFonts w:eastAsiaTheme="minorHAnsi"/>
          <w:b/>
          <w:sz w:val="22"/>
          <w:szCs w:val="22"/>
          <w:lang w:val="en-US"/>
        </w:rPr>
        <w:t xml:space="preserve"> </w:t>
      </w:r>
      <w:r w:rsidRPr="00BA5E84">
        <w:rPr>
          <w:rFonts w:eastAsiaTheme="minorHAnsi"/>
          <w:sz w:val="22"/>
          <w:szCs w:val="22"/>
          <w:lang w:val="en-US" w:bidi="en-US"/>
        </w:rPr>
        <w:t xml:space="preserve">Characteristics of and protection criteria for sharing studies for radiolocation </w:t>
      </w:r>
      <w:r w:rsidRPr="00BA5E84">
        <w:rPr>
          <w:sz w:val="22"/>
          <w:szCs w:val="22"/>
          <w:shd w:val="clear" w:color="auto" w:fill="FFFFFF"/>
        </w:rPr>
        <w:t>(except ground based meteorological radars) and</w:t>
      </w:r>
      <w:r w:rsidRPr="00BA5E84">
        <w:rPr>
          <w:rFonts w:eastAsiaTheme="minorHAnsi"/>
          <w:sz w:val="22"/>
          <w:szCs w:val="22"/>
          <w:lang w:val="en-US" w:bidi="en-US"/>
        </w:rPr>
        <w:t xml:space="preserve"> aeronautical radionavigation radars operating in the frequency bands between 5 250 and 5 850 MHz  </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ITU-R F. 383 -9</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high-capacity fixed wireless systems operating in the lower 6 GHz (5 925 to 6 425 MHz) band  </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ITU-R F. 384 -11</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medium- and high-capacity digital fixed wireless systems operating in the 6 425-7 125 MHz band  </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ITU-R F. 385 -10</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fixed wireless systems operating in the 7 110-7 900 MHz band  </w:t>
      </w:r>
    </w:p>
    <w:p w:rsidR="00861FAC" w:rsidRPr="00BA5E84" w:rsidRDefault="00861FAC" w:rsidP="00962DD6">
      <w:pPr>
        <w:keepNext/>
        <w:keepLines/>
        <w:tabs>
          <w:tab w:val="left" w:pos="794"/>
          <w:tab w:val="left" w:pos="1191"/>
          <w:tab w:val="left" w:pos="1588"/>
          <w:tab w:val="left" w:pos="1985"/>
        </w:tabs>
        <w:overflowPunct w:val="0"/>
        <w:autoSpaceDE w:val="0"/>
        <w:autoSpaceDN w:val="0"/>
        <w:adjustRightInd w:val="0"/>
        <w:spacing w:after="100" w:afterAutospacing="1"/>
        <w:textAlignment w:val="baseline"/>
        <w:rPr>
          <w:sz w:val="22"/>
          <w:szCs w:val="22"/>
          <w:lang w:val="fr-FR"/>
        </w:rPr>
      </w:pPr>
      <w:r w:rsidRPr="00BA5E84">
        <w:rPr>
          <w:b/>
          <w:sz w:val="22"/>
          <w:szCs w:val="22"/>
          <w:lang w:val="fr-FR"/>
        </w:rPr>
        <w:t xml:space="preserve">ITU-R F. 386-9 </w:t>
      </w:r>
      <w:r w:rsidR="00962DD6" w:rsidRPr="00BA5E84">
        <w:rPr>
          <w:b/>
          <w:sz w:val="22"/>
          <w:szCs w:val="22"/>
          <w:lang w:val="fr-FR"/>
        </w:rPr>
        <w:t xml:space="preserve"> </w:t>
      </w:r>
      <w:r w:rsidRPr="00BA5E84">
        <w:rPr>
          <w:sz w:val="22"/>
          <w:szCs w:val="22"/>
          <w:lang w:val="fr-FR"/>
        </w:rPr>
        <w:t xml:space="preserve">Radio-frequency channel arrangements for fixed wireless systems operating in the 8 GHz (7 725 to 8 500 MHz) band  -  </w:t>
      </w:r>
    </w:p>
    <w:p w:rsidR="00861FAC" w:rsidRPr="00BA5E84" w:rsidRDefault="00861FAC" w:rsidP="00962DD6">
      <w:pPr>
        <w:keepNext/>
        <w:keepLines/>
        <w:tabs>
          <w:tab w:val="left" w:pos="794"/>
          <w:tab w:val="left" w:pos="1191"/>
          <w:tab w:val="left" w:pos="1588"/>
          <w:tab w:val="left" w:pos="1985"/>
        </w:tabs>
        <w:overflowPunct w:val="0"/>
        <w:autoSpaceDE w:val="0"/>
        <w:autoSpaceDN w:val="0"/>
        <w:adjustRightInd w:val="0"/>
        <w:spacing w:after="100" w:afterAutospacing="1"/>
        <w:textAlignment w:val="baseline"/>
        <w:rPr>
          <w:sz w:val="22"/>
          <w:szCs w:val="22"/>
        </w:rPr>
      </w:pPr>
      <w:r w:rsidRPr="00BA5E84">
        <w:rPr>
          <w:sz w:val="22"/>
          <w:szCs w:val="22"/>
          <w:lang w:val="fr-FR"/>
        </w:rPr>
        <w:t xml:space="preserve">Annex 2 </w:t>
      </w:r>
      <w:r w:rsidRPr="00BA5E84">
        <w:rPr>
          <w:sz w:val="22"/>
          <w:szCs w:val="22"/>
        </w:rPr>
        <w:t xml:space="preserve">RF channel arrangements for digital </w:t>
      </w:r>
      <w:r w:rsidRPr="00BA5E84">
        <w:rPr>
          <w:sz w:val="22"/>
          <w:szCs w:val="22"/>
          <w:lang w:val="en-US"/>
        </w:rPr>
        <w:t xml:space="preserve">FWS </w:t>
      </w:r>
      <w:r w:rsidRPr="00BA5E84">
        <w:rPr>
          <w:sz w:val="22"/>
          <w:szCs w:val="22"/>
        </w:rPr>
        <w:t xml:space="preserve">operating in the 7 725 - 8 275 </w:t>
      </w:r>
      <w:r w:rsidRPr="00BA5E84">
        <w:rPr>
          <w:sz w:val="22"/>
          <w:szCs w:val="22"/>
        </w:rPr>
        <w:br/>
        <w:t xml:space="preserve">and 8 275 - 8 500 MHz bands based on </w:t>
      </w:r>
      <w:r w:rsidRPr="00BA5E84">
        <w:rPr>
          <w:sz w:val="22"/>
          <w:szCs w:val="22"/>
          <w:lang w:val="en-US"/>
        </w:rPr>
        <w:t xml:space="preserve">multiples of </w:t>
      </w:r>
      <w:r w:rsidRPr="00BA5E84">
        <w:rPr>
          <w:sz w:val="22"/>
          <w:szCs w:val="22"/>
        </w:rPr>
        <w:t xml:space="preserve">3.5 MHz </w:t>
      </w:r>
      <w:r w:rsidRPr="00BA5E84">
        <w:rPr>
          <w:sz w:val="22"/>
          <w:szCs w:val="22"/>
        </w:rPr>
        <w:br/>
        <w:t xml:space="preserve">bandwidth referred to in </w:t>
      </w:r>
      <w:r w:rsidRPr="00BA5E84">
        <w:rPr>
          <w:i/>
          <w:sz w:val="22"/>
          <w:szCs w:val="22"/>
        </w:rPr>
        <w:t>recommends</w:t>
      </w:r>
      <w:r w:rsidRPr="00BA5E84">
        <w:rPr>
          <w:sz w:val="22"/>
          <w:szCs w:val="22"/>
        </w:rPr>
        <w:t xml:space="preserve"> 1</w:t>
      </w:r>
    </w:p>
    <w:p w:rsidR="00861FAC" w:rsidRPr="00BA5E84" w:rsidRDefault="00861FAC" w:rsidP="00962DD6">
      <w:pPr>
        <w:keepNext/>
        <w:keepLines/>
        <w:tabs>
          <w:tab w:val="left" w:pos="794"/>
          <w:tab w:val="left" w:pos="1191"/>
          <w:tab w:val="left" w:pos="1588"/>
          <w:tab w:val="left" w:pos="1985"/>
        </w:tabs>
        <w:overflowPunct w:val="0"/>
        <w:autoSpaceDE w:val="0"/>
        <w:autoSpaceDN w:val="0"/>
        <w:adjustRightInd w:val="0"/>
        <w:spacing w:after="100" w:afterAutospacing="1"/>
        <w:textAlignment w:val="baseline"/>
        <w:rPr>
          <w:sz w:val="22"/>
          <w:szCs w:val="22"/>
        </w:rPr>
      </w:pPr>
      <w:r w:rsidRPr="00BA5E84">
        <w:rPr>
          <w:sz w:val="22"/>
          <w:szCs w:val="22"/>
          <w:lang w:val="fr-FR"/>
        </w:rPr>
        <w:t xml:space="preserve">Annex 6  </w:t>
      </w:r>
      <w:r w:rsidRPr="00BA5E84">
        <w:rPr>
          <w:sz w:val="22"/>
          <w:szCs w:val="22"/>
        </w:rPr>
        <w:t xml:space="preserve">Description of the RF channel arrangement referred to in </w:t>
      </w:r>
      <w:r w:rsidRPr="00BA5E84">
        <w:rPr>
          <w:i/>
          <w:sz w:val="22"/>
          <w:szCs w:val="22"/>
        </w:rPr>
        <w:t>recommends</w:t>
      </w:r>
      <w:r w:rsidRPr="00BA5E84">
        <w:rPr>
          <w:sz w:val="22"/>
          <w:szCs w:val="22"/>
        </w:rPr>
        <w:t xml:space="preserve"> 5</w:t>
      </w:r>
    </w:p>
    <w:p w:rsidR="00861FAC" w:rsidRPr="00BA5E84" w:rsidRDefault="00861FAC" w:rsidP="00962DD6">
      <w:pPr>
        <w:spacing w:before="100" w:beforeAutospacing="1" w:after="100" w:afterAutospacing="1"/>
        <w:rPr>
          <w:sz w:val="22"/>
          <w:szCs w:val="22"/>
          <w:lang w:val="en-US"/>
        </w:rPr>
      </w:pPr>
      <w:r w:rsidRPr="00BA5E84">
        <w:rPr>
          <w:b/>
          <w:sz w:val="22"/>
          <w:szCs w:val="22"/>
          <w:lang w:val="en-US"/>
        </w:rPr>
        <w:t>ITU-R M.1796-2</w:t>
      </w:r>
      <w:r w:rsidR="00962DD6" w:rsidRPr="00BA5E84">
        <w:rPr>
          <w:b/>
          <w:sz w:val="22"/>
          <w:szCs w:val="22"/>
          <w:lang w:val="en-US"/>
        </w:rPr>
        <w:t xml:space="preserve"> </w:t>
      </w:r>
      <w:r w:rsidRPr="00BA5E84">
        <w:rPr>
          <w:sz w:val="22"/>
          <w:szCs w:val="22"/>
          <w:lang w:val="en-US"/>
        </w:rPr>
        <w:t xml:space="preserve">Characteristics of and protection criteria for terrestrial radars operating in the radiodetermination service in the frequency band 8 500-10 680 MHz </w:t>
      </w:r>
    </w:p>
    <w:p w:rsidR="00861FAC" w:rsidRPr="00BA5E84" w:rsidRDefault="00861FAC" w:rsidP="00962DD6">
      <w:pPr>
        <w:spacing w:before="100" w:beforeAutospacing="1" w:after="100" w:afterAutospacing="1"/>
        <w:rPr>
          <w:sz w:val="22"/>
          <w:szCs w:val="22"/>
          <w:lang w:val="en-US"/>
        </w:rPr>
      </w:pPr>
      <w:r w:rsidRPr="00BA5E84">
        <w:rPr>
          <w:b/>
          <w:sz w:val="22"/>
          <w:szCs w:val="22"/>
          <w:lang w:val="en-US"/>
        </w:rPr>
        <w:t>ITU-R F. 1568-1</w:t>
      </w:r>
      <w:r w:rsidR="00962DD6" w:rsidRPr="00BA5E84">
        <w:rPr>
          <w:b/>
          <w:sz w:val="22"/>
          <w:szCs w:val="22"/>
          <w:lang w:val="en-US"/>
        </w:rPr>
        <w:t xml:space="preserve"> </w:t>
      </w:r>
      <w:r w:rsidRPr="00BA5E84">
        <w:rPr>
          <w:sz w:val="22"/>
          <w:szCs w:val="22"/>
          <w:lang w:val="en-US"/>
        </w:rPr>
        <w:t xml:space="preserve">Radio-frequency block arrangements for fixed wireless access systems in the range 10.15-10.3/10.5-10.65 GHz </w:t>
      </w:r>
    </w:p>
    <w:p w:rsidR="00861FAC" w:rsidRPr="00BA5E84" w:rsidRDefault="00861FAC" w:rsidP="00962DD6">
      <w:pPr>
        <w:spacing w:before="100" w:beforeAutospacing="1" w:after="100" w:afterAutospacing="1"/>
        <w:rPr>
          <w:sz w:val="22"/>
          <w:szCs w:val="22"/>
          <w:lang w:val="en-US"/>
        </w:rPr>
      </w:pPr>
      <w:r w:rsidRPr="00BA5E84">
        <w:rPr>
          <w:b/>
          <w:sz w:val="22"/>
          <w:szCs w:val="22"/>
          <w:lang w:val="en-US"/>
        </w:rPr>
        <w:t>ITU-R F. 387-12</w:t>
      </w:r>
      <w:r w:rsidR="00962DD6" w:rsidRPr="00BA5E84">
        <w:rPr>
          <w:b/>
          <w:sz w:val="22"/>
          <w:szCs w:val="22"/>
          <w:lang w:val="en-US"/>
        </w:rPr>
        <w:t xml:space="preserve"> </w:t>
      </w:r>
      <w:r w:rsidRPr="00BA5E84">
        <w:rPr>
          <w:sz w:val="22"/>
          <w:szCs w:val="22"/>
          <w:lang w:val="en-US"/>
        </w:rPr>
        <w:t>Radio-frequency channel arrangements for fixed wireless systems operating in the 10.7-11.7 GHz band  </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ITU-R F. 497-7</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fixed wireless systems operating in the 13 GHz (12.75-13.25 GHz) frequency band</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 -R M.1644</w:t>
      </w:r>
      <w:r w:rsidR="00962DD6" w:rsidRPr="00BA5E84">
        <w:rPr>
          <w:rFonts w:eastAsiaTheme="minorHAnsi"/>
          <w:b/>
          <w:sz w:val="22"/>
          <w:szCs w:val="22"/>
          <w:lang w:val="en-US"/>
        </w:rPr>
        <w:t xml:space="preserve"> </w:t>
      </w:r>
      <w:r w:rsidRPr="00BA5E84">
        <w:rPr>
          <w:rFonts w:eastAsiaTheme="minorHAnsi"/>
          <w:sz w:val="22"/>
          <w:szCs w:val="22"/>
          <w:lang w:val="en-US" w:bidi="en-US"/>
        </w:rPr>
        <w:t>Technical and operational characteristics, and criteria for protecting the mission of radars in the radiolocation and radionavigation service operating in the frequency band 13.75-14 GHz  </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t>ITU-R F.636-4</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fixed wireless systems operating in the 14.4-15.35 GHz band  </w:t>
      </w:r>
    </w:p>
    <w:p w:rsidR="00861FAC" w:rsidRPr="00BA5E84" w:rsidRDefault="00861FAC" w:rsidP="00962DD6">
      <w:pPr>
        <w:spacing w:after="100" w:afterAutospacing="1"/>
        <w:rPr>
          <w:rFonts w:eastAsiaTheme="minorHAnsi"/>
          <w:sz w:val="22"/>
          <w:szCs w:val="22"/>
          <w:lang w:val="en-US"/>
        </w:rPr>
      </w:pPr>
      <w:r w:rsidRPr="00BA5E84">
        <w:rPr>
          <w:rFonts w:eastAsiaTheme="minorHAnsi"/>
          <w:b/>
          <w:sz w:val="22"/>
          <w:szCs w:val="22"/>
          <w:lang w:val="en-US"/>
        </w:rPr>
        <w:lastRenderedPageBreak/>
        <w:t>ITU-R F.595-10</w:t>
      </w:r>
      <w:r w:rsidR="00962DD6" w:rsidRPr="00BA5E84">
        <w:rPr>
          <w:rFonts w:eastAsiaTheme="minorHAnsi"/>
          <w:b/>
          <w:sz w:val="22"/>
          <w:szCs w:val="22"/>
          <w:lang w:val="en-US"/>
        </w:rPr>
        <w:t xml:space="preserve"> </w:t>
      </w:r>
      <w:r w:rsidRPr="00BA5E84">
        <w:rPr>
          <w:rFonts w:eastAsiaTheme="minorHAnsi"/>
          <w:sz w:val="22"/>
          <w:szCs w:val="22"/>
          <w:lang w:val="en-US" w:bidi="en-US"/>
        </w:rPr>
        <w:t>Radio-frequency channel arrangements for fixed wireless systems operating in the 1.7-19.7 GHz frequency band  </w:t>
      </w:r>
    </w:p>
    <w:p w:rsidR="00861FAC" w:rsidRPr="00BA5E84" w:rsidRDefault="00861FAC" w:rsidP="00962DD6">
      <w:pPr>
        <w:keepNext/>
        <w:keepLines/>
        <w:overflowPunct w:val="0"/>
        <w:autoSpaceDE w:val="0"/>
        <w:autoSpaceDN w:val="0"/>
        <w:adjustRightInd w:val="0"/>
        <w:spacing w:before="280" w:after="100" w:afterAutospacing="1"/>
        <w:textAlignment w:val="baseline"/>
        <w:rPr>
          <w:sz w:val="22"/>
          <w:szCs w:val="22"/>
          <w:lang w:val="fr-FR"/>
        </w:rPr>
      </w:pPr>
      <w:r w:rsidRPr="00BA5E84">
        <w:rPr>
          <w:b/>
          <w:sz w:val="22"/>
          <w:szCs w:val="22"/>
          <w:lang w:val="fr-FR"/>
        </w:rPr>
        <w:t>ITU-R F.637-4</w:t>
      </w:r>
      <w:r w:rsidR="00962DD6" w:rsidRPr="00BA5E84">
        <w:rPr>
          <w:b/>
          <w:sz w:val="22"/>
          <w:szCs w:val="22"/>
          <w:lang w:val="fr-FR"/>
        </w:rPr>
        <w:t xml:space="preserve"> </w:t>
      </w:r>
      <w:r w:rsidRPr="00BA5E84">
        <w:rPr>
          <w:sz w:val="22"/>
          <w:szCs w:val="22"/>
          <w:lang w:val="fr-FR"/>
        </w:rPr>
        <w:t xml:space="preserve">Radio-frequency channel arrangements for fixed wireless systems operating in the 21.2-23.6 GHz band – </w:t>
      </w:r>
    </w:p>
    <w:p w:rsidR="00861FAC" w:rsidRPr="00BA5E84" w:rsidRDefault="00861FAC" w:rsidP="00962DD6">
      <w:pPr>
        <w:keepNext/>
        <w:keepLines/>
        <w:overflowPunct w:val="0"/>
        <w:autoSpaceDE w:val="0"/>
        <w:autoSpaceDN w:val="0"/>
        <w:adjustRightInd w:val="0"/>
        <w:textAlignment w:val="baseline"/>
        <w:rPr>
          <w:sz w:val="22"/>
          <w:szCs w:val="22"/>
        </w:rPr>
      </w:pPr>
      <w:r w:rsidRPr="00BA5E84">
        <w:rPr>
          <w:sz w:val="22"/>
          <w:szCs w:val="22"/>
          <w:lang w:val="fr-FR"/>
        </w:rPr>
        <w:t xml:space="preserve">Annex  2 </w:t>
      </w:r>
      <w:r w:rsidRPr="00BA5E84">
        <w:rPr>
          <w:sz w:val="22"/>
          <w:szCs w:val="22"/>
        </w:rPr>
        <w:t>Radio-frequency channel arrangements for some CEPT administrations in the band 22.0-23.6 GHz in accordance with recommends 2</w:t>
      </w:r>
    </w:p>
    <w:p w:rsidR="00861FAC" w:rsidRPr="00BA5E84" w:rsidRDefault="00861FAC" w:rsidP="00962DD6">
      <w:pPr>
        <w:keepNext/>
        <w:keepLines/>
        <w:overflowPunct w:val="0"/>
        <w:autoSpaceDE w:val="0"/>
        <w:autoSpaceDN w:val="0"/>
        <w:adjustRightInd w:val="0"/>
        <w:spacing w:before="280" w:after="100" w:afterAutospacing="1"/>
        <w:textAlignment w:val="baseline"/>
        <w:rPr>
          <w:sz w:val="22"/>
          <w:szCs w:val="22"/>
          <w:lang w:val="fr-FR"/>
        </w:rPr>
      </w:pPr>
      <w:r w:rsidRPr="00BA5E84">
        <w:rPr>
          <w:sz w:val="22"/>
          <w:szCs w:val="22"/>
          <w:lang w:val="fr-FR"/>
        </w:rPr>
        <w:t xml:space="preserve">Annex 4 </w:t>
      </w:r>
      <w:r w:rsidRPr="00BA5E84">
        <w:rPr>
          <w:sz w:val="22"/>
          <w:szCs w:val="22"/>
        </w:rPr>
        <w:t xml:space="preserve">Radio-frequency channel arrangements in the band 21.2-23.6 GHz in accordance with </w:t>
      </w:r>
      <w:r w:rsidRPr="00BA5E84">
        <w:rPr>
          <w:i/>
          <w:sz w:val="22"/>
          <w:szCs w:val="22"/>
        </w:rPr>
        <w:t>recommends</w:t>
      </w:r>
      <w:r w:rsidRPr="00BA5E84">
        <w:rPr>
          <w:sz w:val="22"/>
          <w:szCs w:val="22"/>
        </w:rPr>
        <w:t xml:space="preserve"> 2 (Germany)</w:t>
      </w:r>
    </w:p>
    <w:p w:rsidR="00861FAC" w:rsidRPr="00BA5E84" w:rsidRDefault="00861FAC" w:rsidP="00962DD6">
      <w:pPr>
        <w:keepNext/>
        <w:keepLines/>
        <w:overflowPunct w:val="0"/>
        <w:autoSpaceDE w:val="0"/>
        <w:autoSpaceDN w:val="0"/>
        <w:adjustRightInd w:val="0"/>
        <w:spacing w:before="280" w:after="100" w:afterAutospacing="1"/>
        <w:textAlignment w:val="baseline"/>
        <w:rPr>
          <w:sz w:val="22"/>
          <w:szCs w:val="22"/>
          <w:lang w:val="fr-FR"/>
        </w:rPr>
      </w:pPr>
      <w:r w:rsidRPr="00BA5E84">
        <w:rPr>
          <w:b/>
          <w:sz w:val="22"/>
          <w:szCs w:val="22"/>
          <w:lang w:val="fr-FR"/>
        </w:rPr>
        <w:t>ITU-R F.748-4</w:t>
      </w:r>
      <w:r w:rsidR="00962DD6" w:rsidRPr="00BA5E84">
        <w:rPr>
          <w:b/>
          <w:sz w:val="22"/>
          <w:szCs w:val="22"/>
          <w:lang w:val="fr-FR"/>
        </w:rPr>
        <w:t xml:space="preserve"> </w:t>
      </w:r>
      <w:r w:rsidRPr="00BA5E84">
        <w:rPr>
          <w:sz w:val="22"/>
          <w:szCs w:val="22"/>
          <w:lang w:val="fr-FR"/>
        </w:rPr>
        <w:t>Radio-frequency arrangements for systems of the fixed service operating in the 25, 26 and 28 GHz bands  -</w:t>
      </w:r>
    </w:p>
    <w:p w:rsidR="00861FAC" w:rsidRPr="00BA5E84" w:rsidRDefault="00861FAC" w:rsidP="00962DD6">
      <w:pPr>
        <w:keepNext/>
        <w:keepLines/>
        <w:overflowPunct w:val="0"/>
        <w:autoSpaceDE w:val="0"/>
        <w:autoSpaceDN w:val="0"/>
        <w:adjustRightInd w:val="0"/>
        <w:spacing w:before="280" w:after="100" w:afterAutospacing="1"/>
        <w:textAlignment w:val="baseline"/>
        <w:rPr>
          <w:sz w:val="22"/>
          <w:szCs w:val="22"/>
          <w:lang w:val="en-US"/>
        </w:rPr>
      </w:pPr>
      <w:r w:rsidRPr="00BA5E84">
        <w:rPr>
          <w:sz w:val="22"/>
          <w:szCs w:val="22"/>
          <w:lang w:val="fr-FR"/>
        </w:rPr>
        <w:t xml:space="preserve">Annex 1 </w:t>
      </w:r>
      <w:r w:rsidRPr="00BA5E84">
        <w:rPr>
          <w:sz w:val="22"/>
          <w:szCs w:val="22"/>
          <w:lang w:val="en-US"/>
        </w:rPr>
        <w:t>Radio-frequency channel arrangements for some CEPT administrations</w:t>
      </w:r>
      <w:r w:rsidRPr="00BA5E84">
        <w:rPr>
          <w:sz w:val="22"/>
          <w:szCs w:val="22"/>
          <w:lang w:val="en-US"/>
        </w:rPr>
        <w:br/>
        <w:t xml:space="preserve">in the band 24.5-26.5 GHz in accordance with </w:t>
      </w:r>
      <w:r w:rsidRPr="00BA5E84">
        <w:rPr>
          <w:i/>
          <w:sz w:val="22"/>
          <w:szCs w:val="22"/>
          <w:lang w:val="en-US"/>
        </w:rPr>
        <w:t>recommends</w:t>
      </w:r>
      <w:r w:rsidRPr="00BA5E84">
        <w:rPr>
          <w:sz w:val="22"/>
          <w:szCs w:val="22"/>
          <w:lang w:val="en-US"/>
        </w:rPr>
        <w:t xml:space="preserve"> 2</w:t>
      </w:r>
    </w:p>
    <w:p w:rsidR="00861FAC" w:rsidRPr="00BA5E84" w:rsidRDefault="00861FAC" w:rsidP="00962DD6">
      <w:pPr>
        <w:keepNext/>
        <w:keepLines/>
        <w:overflowPunct w:val="0"/>
        <w:autoSpaceDE w:val="0"/>
        <w:autoSpaceDN w:val="0"/>
        <w:adjustRightInd w:val="0"/>
        <w:spacing w:before="280" w:after="100" w:afterAutospacing="1"/>
        <w:textAlignment w:val="baseline"/>
        <w:rPr>
          <w:sz w:val="22"/>
          <w:szCs w:val="22"/>
          <w:lang w:val="fr-FR"/>
        </w:rPr>
      </w:pPr>
      <w:r w:rsidRPr="00BA5E84">
        <w:rPr>
          <w:sz w:val="22"/>
          <w:szCs w:val="22"/>
          <w:lang w:val="fr-FR"/>
        </w:rPr>
        <w:t xml:space="preserve">Annex 2  </w:t>
      </w:r>
      <w:r w:rsidRPr="00BA5E84">
        <w:rPr>
          <w:sz w:val="22"/>
          <w:szCs w:val="22"/>
        </w:rPr>
        <w:t>RF channel arrangements for some CEPT administrations in the band 27.5-29.5 GHz in accordance with recommends 2</w:t>
      </w:r>
    </w:p>
    <w:p w:rsidR="00861FAC" w:rsidRPr="00BA5E84" w:rsidRDefault="00861FAC" w:rsidP="00962DD6">
      <w:pPr>
        <w:spacing w:after="100" w:afterAutospacing="1"/>
        <w:rPr>
          <w:rFonts w:eastAsiaTheme="minorHAnsi"/>
          <w:sz w:val="22"/>
          <w:szCs w:val="22"/>
          <w:lang w:val="en-US" w:bidi="en-US"/>
        </w:rPr>
      </w:pPr>
      <w:r w:rsidRPr="00BA5E84">
        <w:rPr>
          <w:rFonts w:eastAsiaTheme="minorHAnsi"/>
          <w:b/>
          <w:sz w:val="22"/>
          <w:szCs w:val="22"/>
          <w:lang w:val="en-US"/>
        </w:rPr>
        <w:t>ITU-R F.1520-3</w:t>
      </w:r>
      <w:r w:rsidR="00962DD6" w:rsidRPr="00BA5E84">
        <w:rPr>
          <w:rFonts w:eastAsiaTheme="minorHAnsi"/>
          <w:b/>
          <w:sz w:val="22"/>
          <w:szCs w:val="22"/>
          <w:lang w:val="en-US"/>
        </w:rPr>
        <w:t xml:space="preserve"> </w:t>
      </w:r>
      <w:r w:rsidRPr="00BA5E84">
        <w:rPr>
          <w:rFonts w:eastAsiaTheme="minorHAnsi"/>
          <w:sz w:val="22"/>
          <w:szCs w:val="22"/>
          <w:lang w:val="en-US" w:bidi="en-US"/>
        </w:rPr>
        <w:t xml:space="preserve">Radio-frequency arrangements for systems in the fixed service operating in the band 31.8-33.4 GHz </w:t>
      </w:r>
    </w:p>
    <w:p w:rsidR="00861FAC" w:rsidRPr="00BA5E84" w:rsidRDefault="00861FAC" w:rsidP="00962DD6">
      <w:pPr>
        <w:spacing w:after="100" w:afterAutospacing="1"/>
        <w:rPr>
          <w:rFonts w:eastAsiaTheme="minorHAnsi"/>
          <w:sz w:val="22"/>
          <w:szCs w:val="22"/>
          <w:lang w:val="en-US" w:bidi="en-US"/>
        </w:rPr>
      </w:pPr>
      <w:r w:rsidRPr="00BA5E84">
        <w:rPr>
          <w:rFonts w:eastAsiaTheme="minorHAnsi"/>
          <w:sz w:val="22"/>
          <w:szCs w:val="22"/>
          <w:lang w:val="en-US" w:bidi="en-US"/>
        </w:rPr>
        <w:t>Annex 1 Radio-frequency channel arrangement in the band 31.8-33.4 GHz</w:t>
      </w:r>
    </w:p>
    <w:p w:rsidR="00861FAC" w:rsidRPr="00BA5E84" w:rsidRDefault="00861FAC" w:rsidP="00962DD6">
      <w:pPr>
        <w:rPr>
          <w:rFonts w:eastAsiaTheme="minorHAnsi"/>
          <w:sz w:val="22"/>
          <w:szCs w:val="22"/>
          <w:lang w:bidi="en-US"/>
        </w:rPr>
      </w:pPr>
      <w:r w:rsidRPr="00BA5E84">
        <w:rPr>
          <w:b/>
          <w:sz w:val="22"/>
          <w:szCs w:val="22"/>
          <w:lang w:val="fr-FR"/>
        </w:rPr>
        <w:t>ITU-R F.749-3</w:t>
      </w:r>
      <w:r w:rsidR="00962DD6" w:rsidRPr="00BA5E84">
        <w:rPr>
          <w:b/>
          <w:sz w:val="22"/>
          <w:szCs w:val="22"/>
          <w:lang w:val="fr-FR"/>
        </w:rPr>
        <w:t xml:space="preserve"> </w:t>
      </w:r>
      <w:r w:rsidRPr="00BA5E84">
        <w:rPr>
          <w:bCs/>
          <w:iCs/>
          <w:sz w:val="22"/>
          <w:szCs w:val="22"/>
          <w:lang w:val="en-US"/>
        </w:rPr>
        <w:t>Radio-frequency arrangements for systems of the fixed service operating in sub-bands in the 36-40.5 GHz band</w:t>
      </w:r>
      <w:r w:rsidRPr="00BA5E84">
        <w:rPr>
          <w:sz w:val="22"/>
          <w:szCs w:val="22"/>
          <w:lang w:val="fr-FR"/>
        </w:rPr>
        <w:t xml:space="preserve"> </w:t>
      </w:r>
    </w:p>
    <w:p w:rsidR="00861FAC" w:rsidRPr="00BA5E84" w:rsidRDefault="00861FAC" w:rsidP="00962DD6">
      <w:pPr>
        <w:rPr>
          <w:sz w:val="22"/>
          <w:szCs w:val="22"/>
        </w:rPr>
      </w:pPr>
    </w:p>
    <w:p w:rsidR="00861FAC" w:rsidRPr="00BA5E84" w:rsidRDefault="00861FAC" w:rsidP="00962DD6">
      <w:pPr>
        <w:rPr>
          <w:rFonts w:eastAsiaTheme="minorHAnsi"/>
          <w:sz w:val="22"/>
          <w:szCs w:val="22"/>
          <w:lang w:bidi="en-US"/>
        </w:rPr>
      </w:pPr>
      <w:r w:rsidRPr="00BA5E84">
        <w:rPr>
          <w:rFonts w:eastAsiaTheme="minorHAnsi"/>
          <w:sz w:val="22"/>
          <w:szCs w:val="22"/>
          <w:lang w:val="en-US" w:bidi="en-US"/>
        </w:rPr>
        <w:t xml:space="preserve">Annex 1 </w:t>
      </w:r>
      <w:r w:rsidRPr="00BA5E84">
        <w:rPr>
          <w:rFonts w:eastAsiaTheme="minorHAnsi"/>
          <w:sz w:val="22"/>
          <w:szCs w:val="22"/>
          <w:lang w:bidi="en-US"/>
        </w:rPr>
        <w:t>Radio-frequency channel arrangements in the band 37.0-39.5 GHz used by</w:t>
      </w:r>
      <w:r w:rsidRPr="00BA5E84">
        <w:rPr>
          <w:rFonts w:eastAsiaTheme="minorHAnsi"/>
          <w:sz w:val="22"/>
          <w:szCs w:val="22"/>
          <w:lang w:bidi="en-US"/>
        </w:rPr>
        <w:br/>
        <w:t xml:space="preserve">some CEPT administrations in accordance with </w:t>
      </w:r>
      <w:r w:rsidRPr="00BA5E84">
        <w:rPr>
          <w:rFonts w:eastAsiaTheme="minorHAnsi"/>
          <w:i/>
          <w:iCs/>
          <w:sz w:val="22"/>
          <w:szCs w:val="22"/>
          <w:lang w:bidi="en-US"/>
        </w:rPr>
        <w:t>recommends</w:t>
      </w:r>
      <w:r w:rsidRPr="00BA5E84">
        <w:rPr>
          <w:rFonts w:eastAsiaTheme="minorHAnsi"/>
          <w:sz w:val="22"/>
          <w:szCs w:val="22"/>
          <w:lang w:bidi="en-US"/>
        </w:rPr>
        <w:t xml:space="preserve"> 2</w:t>
      </w:r>
    </w:p>
    <w:p w:rsidR="00861FAC" w:rsidRPr="00BA5E84" w:rsidRDefault="00861FAC" w:rsidP="00962DD6">
      <w:pPr>
        <w:rPr>
          <w:bCs/>
          <w:iCs/>
          <w:sz w:val="22"/>
          <w:szCs w:val="22"/>
        </w:rPr>
      </w:pPr>
    </w:p>
    <w:p w:rsidR="00861FAC" w:rsidRPr="00BA5E84" w:rsidRDefault="00861FAC" w:rsidP="00962DD6">
      <w:pPr>
        <w:rPr>
          <w:bCs/>
          <w:iCs/>
          <w:sz w:val="22"/>
          <w:szCs w:val="22"/>
          <w:lang w:val="en-US"/>
        </w:rPr>
      </w:pPr>
      <w:r w:rsidRPr="00BA5E84">
        <w:rPr>
          <w:b/>
          <w:sz w:val="22"/>
          <w:szCs w:val="22"/>
          <w:lang w:val="fr-FR"/>
        </w:rPr>
        <w:t>ITU-R F.200</w:t>
      </w:r>
      <w:r w:rsidRPr="00BA5E84">
        <w:rPr>
          <w:b/>
          <w:sz w:val="22"/>
          <w:szCs w:val="22"/>
        </w:rPr>
        <w:t>6</w:t>
      </w:r>
      <w:r w:rsidRPr="00BA5E84">
        <w:rPr>
          <w:b/>
          <w:sz w:val="22"/>
          <w:szCs w:val="22"/>
        </w:rPr>
        <w:tab/>
      </w:r>
      <w:r w:rsidR="00962DD6" w:rsidRPr="00BA5E84">
        <w:rPr>
          <w:b/>
          <w:sz w:val="22"/>
          <w:szCs w:val="22"/>
        </w:rPr>
        <w:t xml:space="preserve"> </w:t>
      </w:r>
      <w:r w:rsidRPr="00BA5E84">
        <w:rPr>
          <w:bCs/>
          <w:iCs/>
          <w:sz w:val="22"/>
          <w:szCs w:val="22"/>
          <w:lang w:val="en-US"/>
        </w:rPr>
        <w:t>Radio-frequency channel and block arrangements for fixed wireless systems operating in the 71-76 and 81-86 GHz bands</w:t>
      </w:r>
    </w:p>
    <w:p w:rsidR="00861FAC" w:rsidRPr="00BA5E84" w:rsidRDefault="00861FAC" w:rsidP="00962DD6">
      <w:pPr>
        <w:rPr>
          <w:bCs/>
          <w:iCs/>
          <w:sz w:val="22"/>
          <w:szCs w:val="22"/>
          <w:lang w:val="en-US"/>
        </w:rPr>
      </w:pPr>
    </w:p>
    <w:p w:rsidR="00861FAC" w:rsidRPr="00BA5E84" w:rsidRDefault="00861FAC" w:rsidP="00962DD6">
      <w:pPr>
        <w:rPr>
          <w:bCs/>
          <w:iCs/>
          <w:sz w:val="22"/>
          <w:szCs w:val="22"/>
          <w:lang w:val="en-US"/>
        </w:rPr>
      </w:pPr>
      <w:r w:rsidRPr="00BA5E84">
        <w:rPr>
          <w:b/>
          <w:sz w:val="22"/>
          <w:szCs w:val="22"/>
          <w:lang w:val="fr-FR"/>
        </w:rPr>
        <w:t>ITU-R F.2004</w:t>
      </w:r>
      <w:r w:rsidRPr="00BA5E84">
        <w:rPr>
          <w:b/>
          <w:sz w:val="22"/>
          <w:szCs w:val="22"/>
        </w:rPr>
        <w:tab/>
      </w:r>
      <w:r w:rsidR="00962DD6" w:rsidRPr="00BA5E84">
        <w:rPr>
          <w:b/>
          <w:sz w:val="22"/>
          <w:szCs w:val="22"/>
        </w:rPr>
        <w:t xml:space="preserve"> </w:t>
      </w:r>
      <w:r w:rsidRPr="00BA5E84">
        <w:rPr>
          <w:bCs/>
          <w:iCs/>
          <w:sz w:val="22"/>
          <w:szCs w:val="22"/>
          <w:lang w:val="en-US"/>
        </w:rPr>
        <w:t>Radio-frequency channel arrangements for fixed service systems operating in the 92-95 GHz range</w:t>
      </w:r>
      <w:r w:rsidRPr="00BA5E84">
        <w:rPr>
          <w:sz w:val="22"/>
          <w:szCs w:val="22"/>
          <w:lang w:val="en-US" w:eastAsia="zh-CN"/>
        </w:rPr>
        <w:t xml:space="preserve"> </w:t>
      </w:r>
    </w:p>
    <w:p w:rsidR="005F5688" w:rsidRPr="00861FAC" w:rsidRDefault="005F5688" w:rsidP="005F5688">
      <w:pPr>
        <w:rPr>
          <w:b/>
          <w:sz w:val="32"/>
          <w:szCs w:val="32"/>
          <w:lang w:val="sr-Cyrl-CS"/>
        </w:rPr>
      </w:pPr>
      <w:r w:rsidRPr="00861FAC">
        <w:rPr>
          <w:b/>
          <w:sz w:val="32"/>
          <w:szCs w:val="32"/>
          <w:lang w:val="sr-Cyrl-CS"/>
        </w:rPr>
        <w:br w:type="page"/>
      </w:r>
    </w:p>
    <w:p w:rsidR="004F55CB" w:rsidRDefault="004F55CB" w:rsidP="004F55CB">
      <w:pPr>
        <w:autoSpaceDE w:val="0"/>
        <w:autoSpaceDN w:val="0"/>
        <w:adjustRightInd w:val="0"/>
        <w:jc w:val="both"/>
        <w:rPr>
          <w:rFonts w:eastAsia="Calibri"/>
          <w:b/>
          <w:bCs/>
          <w:sz w:val="32"/>
          <w:szCs w:val="32"/>
          <w:lang w:val="sr-Cyrl-CS"/>
        </w:rPr>
      </w:pPr>
      <w:r w:rsidRPr="004F55CB">
        <w:rPr>
          <w:rFonts w:eastAsia="Calibri"/>
          <w:b/>
          <w:bCs/>
          <w:sz w:val="32"/>
          <w:szCs w:val="32"/>
          <w:lang w:val="sr-Cyrl-CS"/>
        </w:rPr>
        <w:lastRenderedPageBreak/>
        <w:t xml:space="preserve">ПРИЛОГ 5 </w:t>
      </w:r>
    </w:p>
    <w:p w:rsidR="002404D2" w:rsidRDefault="002404D2" w:rsidP="004F55CB">
      <w:pPr>
        <w:autoSpaceDE w:val="0"/>
        <w:autoSpaceDN w:val="0"/>
        <w:adjustRightInd w:val="0"/>
        <w:jc w:val="both"/>
        <w:rPr>
          <w:rFonts w:eastAsia="Calibri"/>
          <w:b/>
          <w:bCs/>
          <w:sz w:val="32"/>
          <w:szCs w:val="32"/>
          <w:lang w:val="sr-Cyrl-CS"/>
        </w:rPr>
      </w:pPr>
    </w:p>
    <w:tbl>
      <w:tblPr>
        <w:tblW w:w="9747" w:type="dxa"/>
        <w:tblLook w:val="0000"/>
      </w:tblPr>
      <w:tblGrid>
        <w:gridCol w:w="1526"/>
        <w:gridCol w:w="8221"/>
      </w:tblGrid>
      <w:tr w:rsidR="002404D2" w:rsidRPr="003A051B" w:rsidTr="00D3461F">
        <w:trPr>
          <w:trHeight w:val="563"/>
        </w:trPr>
        <w:tc>
          <w:tcPr>
            <w:tcW w:w="9747" w:type="dxa"/>
            <w:gridSpan w:val="2"/>
            <w:tcBorders>
              <w:top w:val="nil"/>
              <w:left w:val="nil"/>
              <w:bottom w:val="single" w:sz="8" w:space="0" w:color="000080"/>
            </w:tcBorders>
            <w:vAlign w:val="center"/>
          </w:tcPr>
          <w:p w:rsidR="002404D2" w:rsidRDefault="002404D2" w:rsidP="00D3461F">
            <w:pPr>
              <w:autoSpaceDE w:val="0"/>
              <w:autoSpaceDN w:val="0"/>
              <w:adjustRightInd w:val="0"/>
              <w:jc w:val="center"/>
              <w:rPr>
                <w:rFonts w:eastAsia="Calibri"/>
                <w:b/>
                <w:bCs/>
                <w:lang w:val="en-US"/>
              </w:rPr>
            </w:pPr>
            <w:r w:rsidRPr="004F55CB">
              <w:rPr>
                <w:rFonts w:eastAsia="Calibri"/>
                <w:b/>
                <w:bCs/>
                <w:lang w:val="sr-Cyrl-CS"/>
              </w:rPr>
              <w:t>СПИСАК ЕВРОПСКИХ СТАНДАРДА КОЈИ СЕ НАЛАЗЕ У ПЛАНУ НАМЕНЕ</w:t>
            </w:r>
          </w:p>
          <w:p w:rsidR="002404D2" w:rsidRPr="003A051B" w:rsidRDefault="002404D2" w:rsidP="00D3461F">
            <w:pPr>
              <w:jc w:val="center"/>
              <w:rPr>
                <w:b/>
                <w:bCs/>
                <w:i/>
                <w:iCs/>
                <w:color w:val="000080"/>
                <w:sz w:val="20"/>
                <w:szCs w:val="20"/>
              </w:rPr>
            </w:pPr>
          </w:p>
        </w:tc>
      </w:tr>
      <w:tr w:rsidR="002404D2" w:rsidRPr="003A051B" w:rsidTr="00D3461F">
        <w:trPr>
          <w:trHeight w:val="563"/>
        </w:trPr>
        <w:tc>
          <w:tcPr>
            <w:tcW w:w="1526" w:type="dxa"/>
            <w:tcBorders>
              <w:top w:val="nil"/>
              <w:left w:val="nil"/>
              <w:bottom w:val="single" w:sz="8" w:space="0" w:color="000080"/>
            </w:tcBorders>
            <w:vAlign w:val="center"/>
          </w:tcPr>
          <w:p w:rsidR="002404D2" w:rsidRPr="001601EA" w:rsidRDefault="002404D2" w:rsidP="00D3461F">
            <w:pPr>
              <w:pStyle w:val="Default"/>
              <w:rPr>
                <w:color w:val="auto"/>
                <w:sz w:val="20"/>
                <w:szCs w:val="20"/>
              </w:rPr>
            </w:pPr>
            <w:r w:rsidRPr="001601EA">
              <w:rPr>
                <w:b/>
                <w:bCs/>
                <w:iCs/>
                <w:color w:val="auto"/>
                <w:sz w:val="20"/>
                <w:szCs w:val="20"/>
              </w:rPr>
              <w:t>Назив стандарда</w:t>
            </w:r>
          </w:p>
        </w:tc>
        <w:tc>
          <w:tcPr>
            <w:tcW w:w="8221" w:type="dxa"/>
            <w:tcBorders>
              <w:top w:val="nil"/>
              <w:bottom w:val="single" w:sz="8" w:space="0" w:color="000080"/>
            </w:tcBorders>
            <w:vAlign w:val="center"/>
          </w:tcPr>
          <w:p w:rsidR="002404D2" w:rsidRPr="001601EA" w:rsidRDefault="002404D2" w:rsidP="00D3461F">
            <w:pPr>
              <w:pStyle w:val="Default"/>
              <w:rPr>
                <w:color w:val="auto"/>
                <w:sz w:val="20"/>
                <w:szCs w:val="20"/>
              </w:rPr>
            </w:pPr>
            <w:r w:rsidRPr="001601EA">
              <w:rPr>
                <w:b/>
                <w:bCs/>
                <w:iCs/>
                <w:color w:val="auto"/>
                <w:sz w:val="20"/>
                <w:szCs w:val="20"/>
              </w:rPr>
              <w:t xml:space="preserve">Кратак наслов стандарда </w:t>
            </w:r>
          </w:p>
        </w:tc>
      </w:tr>
      <w:tr w:rsidR="002404D2" w:rsidRPr="003A051B" w:rsidTr="00D3461F">
        <w:trPr>
          <w:trHeight w:val="87"/>
        </w:trPr>
        <w:tc>
          <w:tcPr>
            <w:tcW w:w="1526" w:type="dxa"/>
            <w:tcBorders>
              <w:top w:val="single" w:sz="8" w:space="0" w:color="000080"/>
              <w:left w:val="nil"/>
              <w:bottom w:val="nil"/>
            </w:tcBorders>
            <w:vAlign w:val="center"/>
          </w:tcPr>
          <w:p w:rsidR="002404D2" w:rsidRPr="003A051B" w:rsidRDefault="002404D2" w:rsidP="00D3461F">
            <w:pPr>
              <w:pStyle w:val="Default"/>
              <w:spacing w:before="60" w:after="60"/>
              <w:rPr>
                <w:sz w:val="20"/>
                <w:szCs w:val="20"/>
                <w:lang w:val="en-GB"/>
              </w:rPr>
            </w:pPr>
            <w:r w:rsidRPr="003A051B">
              <w:rPr>
                <w:i/>
                <w:iCs/>
                <w:color w:val="000080"/>
                <w:sz w:val="20"/>
                <w:szCs w:val="20"/>
                <w:lang w:val="en-GB"/>
              </w:rPr>
              <w:t>EN 300 065</w:t>
            </w:r>
          </w:p>
        </w:tc>
        <w:tc>
          <w:tcPr>
            <w:tcW w:w="8221" w:type="dxa"/>
            <w:tcBorders>
              <w:top w:val="single" w:sz="8" w:space="0" w:color="000080"/>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Narrow-band direct-printing telegraph equipment for receiving meteorological or navigational information (NAVTEX)</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300 066</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 xml:space="preserve">Float-free maritime satellite Emergency Position Indicating Radio Beacons (EPIRBs) operating in the 406.0 to 406.1 MHz </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sz w:val="20"/>
                <w:szCs w:val="20"/>
                <w:lang w:val="en-GB"/>
              </w:rPr>
            </w:pPr>
            <w:r w:rsidRPr="003A051B">
              <w:rPr>
                <w:i/>
                <w:iCs/>
                <w:color w:val="000080"/>
                <w:sz w:val="20"/>
                <w:szCs w:val="20"/>
                <w:lang w:val="en-GB"/>
              </w:rPr>
              <w:t>EN 300 086</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with an internal or external RF connector intended primarily for analogue speech</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sz w:val="20"/>
                <w:szCs w:val="20"/>
                <w:lang w:val="en-GB"/>
              </w:rPr>
            </w:pPr>
            <w:r w:rsidRPr="003A051B">
              <w:rPr>
                <w:i/>
                <w:iCs/>
                <w:color w:val="000080"/>
                <w:sz w:val="20"/>
                <w:szCs w:val="20"/>
                <w:lang w:val="en-GB"/>
              </w:rPr>
              <w:t>EN 300 113</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intended for the transmission of data (and speech) and having an antenna connector</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300 152</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Maritime Emergency Position Indicating Radio Beacons (EPIRBs) intended for use on the frequency 121.5 MHz or the frequencies 121.5 MHz and 243 MHz for homing purposes only</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300 162</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Radiotelephone transmitters and receivers for the maritime mobile service operating in VHF bands</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300 219</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transmitting signals to initiate a specific response in the receiver</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auto"/>
                <w:sz w:val="20"/>
                <w:szCs w:val="20"/>
                <w:lang w:val="en-GB"/>
              </w:rPr>
            </w:pPr>
            <w:r w:rsidRPr="003A051B">
              <w:rPr>
                <w:i/>
                <w:iCs/>
                <w:color w:val="000080"/>
                <w:sz w:val="20"/>
                <w:szCs w:val="20"/>
                <w:lang w:val="en-GB"/>
              </w:rPr>
              <w:t>EN 300 220</w:t>
            </w:r>
          </w:p>
        </w:tc>
        <w:tc>
          <w:tcPr>
            <w:tcW w:w="8221" w:type="dxa"/>
            <w:tcBorders>
              <w:top w:val="nil"/>
              <w:bottom w:val="nil"/>
            </w:tcBorders>
            <w:vAlign w:val="center"/>
          </w:tcPr>
          <w:p w:rsidR="002404D2" w:rsidRPr="003A051B" w:rsidRDefault="002404D2" w:rsidP="00D3461F">
            <w:pPr>
              <w:pStyle w:val="Default"/>
              <w:spacing w:before="60" w:after="60"/>
              <w:rPr>
                <w:color w:val="auto"/>
                <w:sz w:val="18"/>
                <w:szCs w:val="18"/>
                <w:lang w:val="en-GB"/>
              </w:rPr>
            </w:pPr>
            <w:r w:rsidRPr="003A051B">
              <w:rPr>
                <w:color w:val="auto"/>
                <w:sz w:val="18"/>
                <w:szCs w:val="18"/>
                <w:lang w:val="en-GB"/>
              </w:rPr>
              <w:t>SRD; Radio equipment to be used in the 25 to 1 000 MHz frequency range with power levels ranging up to 500 mW</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300 224</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Electromagnetic compatibility and Radio spectrum Matters (ERM); On-site paging service</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300 296</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using integral antennas intended primarily for analogue speech</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300 328</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Wideband Transmission systems; Data transmission equipment operating in the 2.4 GHz ISM band and using spread spectrum modulation techniques</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300 330</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SRD; Radio equipment in the frequency range 9 kHz to 25 MHz and inductive loop systems in the frequency range 9 kHz to 30 MHz</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300 338</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Pr>
                <w:sz w:val="18"/>
                <w:szCs w:val="18"/>
                <w:lang w:val="en-GB"/>
              </w:rPr>
              <w:t xml:space="preserve">Radio </w:t>
            </w:r>
            <w:r w:rsidRPr="00A2129C">
              <w:rPr>
                <w:sz w:val="18"/>
                <w:szCs w:val="18"/>
                <w:lang w:val="en-GB"/>
              </w:rPr>
              <w:t>equipment for generation, transmission</w:t>
            </w:r>
            <w:r>
              <w:rPr>
                <w:sz w:val="18"/>
                <w:szCs w:val="18"/>
                <w:lang w:val="en-GB"/>
              </w:rPr>
              <w:t xml:space="preserve"> </w:t>
            </w:r>
            <w:r w:rsidRPr="00A2129C">
              <w:rPr>
                <w:sz w:val="18"/>
                <w:szCs w:val="18"/>
                <w:lang w:val="en-GB"/>
              </w:rPr>
              <w:t>and reception of Digital Selective Calling (DSC)</w:t>
            </w:r>
            <w:r>
              <w:rPr>
                <w:sz w:val="18"/>
                <w:szCs w:val="18"/>
                <w:lang w:val="en-GB"/>
              </w:rPr>
              <w:t xml:space="preserve"> </w:t>
            </w:r>
            <w:r w:rsidRPr="00A2129C">
              <w:rPr>
                <w:sz w:val="18"/>
                <w:szCs w:val="18"/>
                <w:lang w:val="en-GB"/>
              </w:rPr>
              <w:t>in the maritime MF, MF/HF and/or VHF mobile service</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300 341</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using an integral antenna transmitting signals to initiate a specific response in the receiver</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300 390</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intended for the transmission of data (and speech) and using an integral antenna</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300 422</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Wireless microphones in the 25 MHz to 3 GHz frequency range</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300 433</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Double Side Band (DSB) and/or Single Side Band (SSB) amplitude modulated citizen’s band radio equipment</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300 440</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Short Range Devices; Radio equipment to be used in the 1 to 40 GHz frequency range</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300 454</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Wide band audio links</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300 471</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Rules for Access and the Sharing of common used channels by equipment complying with EN 300 113</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300 674</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Road Transport and Traffic Telematics (RTTT);Dedicated Short Range Communication (DSRC) transmission equipment (500 kbit/s/250 kbit/s) operating in the 5.8 GHz</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18"/>
                <w:szCs w:val="18"/>
                <w:lang w:val="en-GB"/>
              </w:rPr>
            </w:pPr>
            <w:r w:rsidRPr="003A051B">
              <w:rPr>
                <w:i/>
                <w:iCs/>
                <w:color w:val="000080"/>
                <w:sz w:val="18"/>
                <w:szCs w:val="18"/>
                <w:lang w:val="en-GB"/>
              </w:rPr>
              <w:t>EN 300 676</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Ground-based VHF hand-held, mobile and fixed radio transmitters, receivers and transceivers for the VHF aeronautical mobile service using amplitude modulation</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300 698</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telephone transmitters and receivers for the maritime mobile service operating in the VHF bands used on inland waterways</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lastRenderedPageBreak/>
              <w:t>EN 300 718</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Avalanche Beacons; Transmitter-receiver systems</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300 720</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Electromagnetic compatibility and Radio Spectrum Matters (ERM) Ultra-High Frequency (UHF) on-board communications systems and equipment</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301 025</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VHF radiotelephone equipment for general communications and associated equipment for Class “D” Digital Selective Calling (DSC)</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301 091</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Short Range Devices;Road Transport and Traffic Telematics (RTTT); Radar equipment operating in the 76 GHz to 77 GHz range</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301 166</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 Radio equipment for analogue and/or digital communication (speech and/or data) and operating on narrow band channels and having an antenna connector</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301 178</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Portable Very High Frequency (VHF) radiotelephone equipment for the maritime mobile service operating in the VHF bands (for non-GMDSS applications only)</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301 357</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Cordless audio devices in the range 25 MHz to 2000 MHz e</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301 360</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Interactive Terminals (SIT) and Satellite User Terminals (SUT) transmitting towards geostationary satellites in the 27.5 to 29.5 GHz</w:t>
            </w:r>
          </w:p>
        </w:tc>
      </w:tr>
      <w:tr w:rsidR="002404D2" w:rsidRPr="003A051B" w:rsidTr="00D3461F">
        <w:trPr>
          <w:trHeight w:val="86"/>
        </w:trPr>
        <w:tc>
          <w:tcPr>
            <w:tcW w:w="1526" w:type="dxa"/>
            <w:tcBorders>
              <w:top w:val="nil"/>
              <w:left w:val="nil"/>
              <w:bottom w:val="nil"/>
            </w:tcBorders>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301 406</w:t>
            </w:r>
          </w:p>
        </w:tc>
        <w:tc>
          <w:tcPr>
            <w:tcW w:w="8221" w:type="dxa"/>
            <w:tcBorders>
              <w:top w:val="nil"/>
              <w:bottom w:val="nil"/>
            </w:tcBorders>
            <w:vAlign w:val="center"/>
          </w:tcPr>
          <w:p w:rsidR="002404D2" w:rsidRPr="003A051B" w:rsidRDefault="002404D2" w:rsidP="00D3461F">
            <w:pPr>
              <w:pStyle w:val="Default"/>
              <w:spacing w:before="60" w:after="60"/>
              <w:rPr>
                <w:sz w:val="18"/>
                <w:szCs w:val="18"/>
                <w:lang w:val="en-GB"/>
              </w:rPr>
            </w:pPr>
            <w:r w:rsidRPr="003A051B">
              <w:rPr>
                <w:sz w:val="18"/>
                <w:szCs w:val="18"/>
                <w:lang w:val="en-GB"/>
              </w:rPr>
              <w:t>Digital Enhanced Cordless Telecommunications (DECT)</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301 426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Low data rate Land Mobile satellite Earth Stations (LMES) and Maritime Mobile satellite Earth Stations (MMES) not intended for distress and safety communications operating in the 1.5/1.6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301 427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Low data rate Mobile satellite Earth Stations (MESs) except aeronautical mobile satellite earth stations, operating in the 11/12/14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301 428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Very Small Aperture Terminal (VSAT); Transmit-only, transmit/receive or receive-only satellite earth stations operating in the 11/12/14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301 430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News Gathering Transportable Earth Stations (SNG TES) operating in the 11-12/13-14 GHz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301 441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Mobile Earth Stations (MESs), including handheld earth stations, for Satellite Personal Communications Networks (S-PCN) in the 1.6/2.4 GHz bands under the Mobile Satellite Service (MSS)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301 442</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Mobile Earth Stations (MESs), including handheld earth stations, for Satellite Personal Communications Networks (S-PCN) in the 2.0 GHz bands under the Mobile Satellite Service (MSS)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301 443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Very Small Aperture Terminal (VSAT);Transmit-only, transmit-and-receive, receive-only satellite earth stations operating in the 4 GHz and 6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301 444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Earth Stations (LMES) operating in the 1.5 GHz and 1.6 GHz bands providing voice and/or data communications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301 447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Earth Stations on board Vessels (ESVs) operating in the 4/6 GHz frequency bands allocated to the Fixed Satellite Service (FSS)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301 459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Interactive Terminals (SIT) and Satellite User Terminals (SUT) transmitting towards satellites in geostationary orbit in the 29.5 GHz to 30.0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301 473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Aircraft Earth Stations (AES) operating under the Aeronautical Mobile Satellite Service (AMSS)/Mobile Satellite Service (MSS) and/or the Aeronautical Mobile Satellite on Route Service (AMS(R)S), MSS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301 502</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Global System for Mobile communications (GSM); Base Station and Repeater equipment</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301 511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Global System for Mobile communications (GSM); Harmonized EN for mobile stations in the GSM 900 and GSM 1800 bands covering essential requirements</w:t>
            </w:r>
          </w:p>
        </w:tc>
      </w:tr>
      <w:tr w:rsidR="002404D2" w:rsidRPr="003A051B" w:rsidTr="00D3461F">
        <w:trPr>
          <w:trHeight w:val="387"/>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301 559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Low Power Active Medical Implants (LP-AMI) operating in the frequency range 2 483.5 MHz to 2 500 MHz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301 681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Mobile Earth Stations (MESs) of Geostationary mobile satellite systems, including handheld earth stations, for Satellite Personal Communications Networks (S-PCN) in the 1.5/1.6 GHz under MSS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301 721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Mobile Earth Stations (MES) providing Low Bit Rate Data Communications (LBRDC) using Low Earth Orbiting (LEO) satellites operating below 1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301 783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Land Mobile Service;Commercially available amateur radio equipment</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lastRenderedPageBreak/>
              <w:t>EN 301 839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Ultra Low Power Active Medical Implants (ULP-AMI) and Peripherals operating in the frequency range 402 MHz to 405 MHz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301 841-3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VHF air-ground Digital Link (VDL) Mode 2</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301 842</w:t>
            </w:r>
          </w:p>
        </w:tc>
        <w:tc>
          <w:tcPr>
            <w:tcW w:w="8221" w:type="dxa"/>
            <w:vAlign w:val="center"/>
          </w:tcPr>
          <w:p w:rsidR="002404D2" w:rsidRPr="003A051B" w:rsidRDefault="002404D2" w:rsidP="00D3461F">
            <w:pPr>
              <w:pStyle w:val="Default"/>
              <w:spacing w:before="60" w:after="60"/>
              <w:rPr>
                <w:sz w:val="18"/>
                <w:szCs w:val="18"/>
                <w:lang w:val="en-GB"/>
              </w:rPr>
            </w:pPr>
            <w:r w:rsidRPr="00083A9B">
              <w:rPr>
                <w:sz w:val="18"/>
                <w:szCs w:val="18"/>
                <w:lang w:val="en-GB"/>
              </w:rPr>
              <w:t>VHF air-ground Digital Link (VDL) Mode 4 radio equipment</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301 893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Broadband Radio Access Networks (BRAN); 5 GHz high performance RLAN</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301 908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IMT cellular networks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301 929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VHF transmitters and receivers as Coast Stations for GMDSS and other applications in the maritime mobile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302 017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Transmitting equipment for the Amplitude Modulated (AM) sound broadcasting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302 018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Transmitting equipment for the Frequency Modulated (FM) sound broadcasting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302 054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Meteorological Aids (Met Aids); Radiosondes to be used in the 400.15 to 406 MHz frequency range with power levels ranging up to 200 mW</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302 064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Wireless Video Links (WVL) operating in the 1.3 GHz to 50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302 065</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Ultra WideBand (UWB) technologies (multiple parts)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302 077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Transmitting equipment for the Terrestrial – Digital Audio Broadcasting (T-DAB)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302 152</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 xml:space="preserve">Satellite Personal Locator Beacons (PLBs) operating in the 406.0 MHz to 406.1 MHz </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302 186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mobile Aircraft Earth Stations (AESs) operating in the 11/12/14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302 194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Navigation radar used on inland waterways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302 195</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equipment in the frequency range 9 kHz to 315 kHz for Ultra Low Power Active Medical Implants (ULP-AMI) and accessories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302 208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Frequency Identification Equipment operating in the band 865 to 868 MHz with power levels up to 2 W</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302 217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Characteristics and requirements for point-to-point equipment and antennas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302 245</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Transmitting equipment for the Digital Radio Mondiale (DRM) broadcasting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302 248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Navigation radar for use on non-SOLAS vessels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302 264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 xml:space="preserve">Short Range Radar equipment operating in 77-81 GHz </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302 288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Short range radar equipment operating in the 24 GHz range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302 296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Digital television broadcast service, terrestrial (DVB-T)</w:t>
            </w:r>
          </w:p>
        </w:tc>
      </w:tr>
      <w:tr w:rsidR="003A4BD0" w:rsidRPr="003A051B" w:rsidTr="00D3461F">
        <w:trPr>
          <w:trHeight w:val="86"/>
        </w:trPr>
        <w:tc>
          <w:tcPr>
            <w:tcW w:w="1526" w:type="dxa"/>
            <w:vAlign w:val="center"/>
          </w:tcPr>
          <w:p w:rsidR="003A4BD0" w:rsidRPr="003A4BD0" w:rsidRDefault="003A4BD0" w:rsidP="00D3461F">
            <w:pPr>
              <w:pStyle w:val="Default"/>
              <w:spacing w:before="60" w:after="60"/>
              <w:rPr>
                <w:i/>
                <w:iCs/>
                <w:color w:val="244061" w:themeColor="accent1" w:themeShade="80"/>
                <w:sz w:val="20"/>
                <w:szCs w:val="20"/>
                <w:lang w:val="en-GB"/>
              </w:rPr>
            </w:pPr>
            <w:r w:rsidRPr="003A4BD0">
              <w:rPr>
                <w:i/>
                <w:iCs/>
                <w:color w:val="244061" w:themeColor="accent1" w:themeShade="80"/>
                <w:sz w:val="20"/>
                <w:szCs w:val="20"/>
                <w:lang w:val="en-GB"/>
              </w:rPr>
              <w:t>EN 302 755</w:t>
            </w:r>
          </w:p>
        </w:tc>
        <w:tc>
          <w:tcPr>
            <w:tcW w:w="8221" w:type="dxa"/>
            <w:vAlign w:val="center"/>
          </w:tcPr>
          <w:p w:rsidR="003A4BD0" w:rsidRPr="003A4BD0" w:rsidRDefault="003A4BD0" w:rsidP="00BA5E84">
            <w:pPr>
              <w:pStyle w:val="Default"/>
              <w:spacing w:before="60" w:after="60"/>
              <w:rPr>
                <w:color w:val="000000" w:themeColor="text1"/>
                <w:sz w:val="18"/>
                <w:szCs w:val="18"/>
                <w:lang w:val="en-GB"/>
              </w:rPr>
            </w:pPr>
            <w:r w:rsidRPr="003A4BD0">
              <w:rPr>
                <w:color w:val="000000" w:themeColor="text1"/>
                <w:sz w:val="18"/>
                <w:szCs w:val="18"/>
                <w:shd w:val="clear" w:color="auto" w:fill="FFFFFF"/>
              </w:rPr>
              <w:t>Frame structure channel coding and modulation for a second generation digital terrestrial television broadcasting system (DVB-T2)</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302 326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Multipoint Equipment and Antennas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302 340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Earth Stations on board Vessels (ESVs) operating in the 11/12/14 GHz frequency bands allocated to the Fixed Satellite Service (FSS)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302 372</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Tank Level Probing Radar (TLPR) operating in the frequency bands 5.8 GHz, 10 GHz, 25 GHz, 61 GHz and 77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302 448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Tracking Earth Stations on Trains (ESTs) operating in the 14/12 GHz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302 454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Radiosondes to be used in the 1 668.4 MHz to 1 690 MHz frequency range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302 480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GSM onboard aircraft system</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302 502</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5.8 GHz fixed broadband data transmitting systems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302 510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equipment in the frequency range 30 MHz to 37.5 MHz for Ultra Low Power Active Medical Membrane Implants and Accessories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lastRenderedPageBreak/>
              <w:t>EN 302 536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equipment in the frequency range 315 kHz to 600 kHz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302 537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Ultra Low Power Medical Data Service Systems operating in the frequency range 401 MHz to 402 MHz and 405 MHz to 406 MHz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302 561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equipment using constant or non-constant envelope modulation operating in a channel bandwith of 25 kHz, 50 kHz, 100 kHz or 150 kHz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302 567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60 GHz Multiple-Gigabit WAS/RLAN Systems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302 571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 xml:space="preserve">Intelligent Transport Systems (ITS); Radiocommunications equipment operating in the 5855 MHz to 5925 MHz frequency band </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302 574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Satellite earth station for MSS operating in the 1980 to 2010 MHz (earth-to-space) and 2170 to 2200 MHz (space-to-earth)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302 608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equipment for Eurobalise railway systems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302 609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Radio equipment for Euroloop railway systems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302 617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Ground-based UHF radio transmitters, receivers and transceivers for the UHF aeronautical mobile service using amplitude modulation</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302 686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Intelligent Transport Systems (ITS); Radiocommunications equipment operating in the 63 to 64 GHz frequency band</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302 729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Level Probing Radar (LPR) equipment operating in the frequency ranges 6 GHz to 8,5 GHz, 24,05 GHz to 26,5 GHz, 57 GHz to 64 GHz, 75 GHz to 85 GHz</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302 752</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Active Radar Target Enhancers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302 858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 xml:space="preserve">Short range radar equipment operating in the 24,05 GHz </w:t>
            </w:r>
            <w:r w:rsidRPr="001D41D4">
              <w:rPr>
                <w:sz w:val="18"/>
                <w:szCs w:val="18"/>
                <w:lang w:val="en-GB"/>
              </w:rPr>
              <w:t>up to 24,25 GHz or 24,50 GHz</w:t>
            </w:r>
            <w:r w:rsidRPr="003A051B">
              <w:rPr>
                <w:sz w:val="18"/>
                <w:szCs w:val="18"/>
                <w:lang w:val="en-GB"/>
              </w:rPr>
              <w:t>frequency range for automotive application</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302 885</w:t>
            </w:r>
          </w:p>
        </w:tc>
        <w:tc>
          <w:tcPr>
            <w:tcW w:w="8221" w:type="dxa"/>
            <w:vAlign w:val="center"/>
          </w:tcPr>
          <w:p w:rsidR="002404D2" w:rsidRPr="003A051B" w:rsidRDefault="002404D2" w:rsidP="00D3461F">
            <w:pPr>
              <w:pStyle w:val="Default"/>
              <w:spacing w:before="60" w:after="60"/>
              <w:rPr>
                <w:sz w:val="18"/>
                <w:szCs w:val="18"/>
                <w:lang w:val="en-GB"/>
              </w:rPr>
            </w:pPr>
            <w:r w:rsidRPr="001D41D4">
              <w:rPr>
                <w:sz w:val="18"/>
                <w:szCs w:val="18"/>
                <w:lang w:val="en-GB"/>
              </w:rPr>
              <w:t>VHF</w:t>
            </w:r>
            <w:r>
              <w:rPr>
                <w:sz w:val="18"/>
                <w:szCs w:val="18"/>
                <w:lang w:val="en-GB"/>
              </w:rPr>
              <w:t xml:space="preserve"> </w:t>
            </w:r>
            <w:r w:rsidRPr="001D41D4">
              <w:rPr>
                <w:sz w:val="18"/>
                <w:szCs w:val="18"/>
                <w:lang w:val="en-GB"/>
              </w:rPr>
              <w:t>radiotelephone equipment for the</w:t>
            </w:r>
            <w:r>
              <w:rPr>
                <w:sz w:val="18"/>
                <w:szCs w:val="18"/>
                <w:lang w:val="en-GB"/>
              </w:rPr>
              <w:t xml:space="preserve"> </w:t>
            </w:r>
            <w:r w:rsidRPr="001D41D4">
              <w:rPr>
                <w:sz w:val="18"/>
                <w:szCs w:val="18"/>
                <w:lang w:val="en-GB"/>
              </w:rPr>
              <w:t>maritime mobile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302 961</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Maritime Personal Home Beacon at 121.5 MHz for search and rescue purposes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302 977</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Vehicle-Mounted Earth stations (VMES) operating 14/12 GHz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303 039</w:t>
            </w:r>
          </w:p>
        </w:tc>
        <w:tc>
          <w:tcPr>
            <w:tcW w:w="8221" w:type="dxa"/>
            <w:vAlign w:val="center"/>
          </w:tcPr>
          <w:p w:rsidR="002404D2" w:rsidRPr="003A051B" w:rsidRDefault="002404D2" w:rsidP="00D3461F">
            <w:pPr>
              <w:pStyle w:val="Default"/>
              <w:spacing w:before="60" w:after="60"/>
              <w:rPr>
                <w:sz w:val="18"/>
                <w:szCs w:val="18"/>
                <w:lang w:val="en-GB"/>
              </w:rPr>
            </w:pPr>
            <w:r w:rsidRPr="00C34922">
              <w:rPr>
                <w:sz w:val="18"/>
                <w:szCs w:val="18"/>
                <w:lang w:val="en-GB"/>
              </w:rPr>
              <w:t>Land Mobile Service; Multichannel transmitter specification for the PMR Service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303 084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Ground Based Augmentation System (GBAS) VHF ground-air Data Broadcast (VDB)</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303 098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Maritime low power personal locating devices employing AIS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303 132</w:t>
            </w:r>
          </w:p>
        </w:tc>
        <w:tc>
          <w:tcPr>
            <w:tcW w:w="8221" w:type="dxa"/>
            <w:vAlign w:val="center"/>
          </w:tcPr>
          <w:p w:rsidR="002404D2" w:rsidRPr="003A051B" w:rsidRDefault="002404D2" w:rsidP="00D3461F">
            <w:pPr>
              <w:pStyle w:val="Default"/>
              <w:spacing w:before="60" w:after="60"/>
              <w:rPr>
                <w:sz w:val="18"/>
                <w:szCs w:val="18"/>
                <w:lang w:val="en-GB"/>
              </w:rPr>
            </w:pPr>
            <w:r w:rsidRPr="00EB290D">
              <w:rPr>
                <w:sz w:val="18"/>
                <w:szCs w:val="18"/>
                <w:lang w:val="en-GB"/>
              </w:rPr>
              <w:t>Maritime low power VHF personal locating</w:t>
            </w:r>
            <w:r>
              <w:rPr>
                <w:sz w:val="18"/>
                <w:szCs w:val="18"/>
                <w:lang w:val="en-GB"/>
              </w:rPr>
              <w:t xml:space="preserve"> </w:t>
            </w:r>
            <w:r w:rsidRPr="00EB290D">
              <w:rPr>
                <w:sz w:val="18"/>
                <w:szCs w:val="18"/>
                <w:lang w:val="en-GB"/>
              </w:rPr>
              <w:t>beacons employing Digital Selective Calling (DSC)</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303 135</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Coastal Survelliance, Vessel Traffic Systems and Harbour Radars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303 203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Medical Body Area Network Systems (MBANS) operating in the 2483,5 MHz to 2500 MHz range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303 204</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 xml:space="preserve">Radio equipment to be used in the 870 MHz to 876 MHz frequency range with power levels ranging up to </w:t>
            </w:r>
          </w:p>
          <w:p w:rsidR="002404D2" w:rsidRPr="003A051B" w:rsidRDefault="002404D2" w:rsidP="00D3461F">
            <w:pPr>
              <w:pStyle w:val="Default"/>
              <w:spacing w:before="60" w:after="60"/>
              <w:rPr>
                <w:sz w:val="18"/>
                <w:szCs w:val="18"/>
                <w:lang w:val="en-GB"/>
              </w:rPr>
            </w:pPr>
            <w:r w:rsidRPr="003A051B">
              <w:rPr>
                <w:sz w:val="18"/>
                <w:szCs w:val="18"/>
                <w:lang w:val="en-GB"/>
              </w:rPr>
              <w:t>500 mW</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303 213</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Advanced Surface Movement Guidance and Control System</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303 258</w:t>
            </w:r>
          </w:p>
        </w:tc>
        <w:tc>
          <w:tcPr>
            <w:tcW w:w="8221" w:type="dxa"/>
            <w:vAlign w:val="center"/>
          </w:tcPr>
          <w:p w:rsidR="002404D2" w:rsidRPr="00247DD0" w:rsidRDefault="002404D2" w:rsidP="00D3461F">
            <w:pPr>
              <w:pStyle w:val="Default"/>
              <w:spacing w:before="60" w:after="60"/>
              <w:rPr>
                <w:sz w:val="18"/>
                <w:szCs w:val="18"/>
                <w:lang w:val="en-GB"/>
              </w:rPr>
            </w:pPr>
            <w:r w:rsidRPr="00247DD0">
              <w:rPr>
                <w:sz w:val="18"/>
                <w:szCs w:val="18"/>
                <w:lang w:val="en-GB"/>
              </w:rPr>
              <w:t>Wireless Industrial Applications (WIA); Equipment operating in the 5 725 MHz to 5</w:t>
            </w:r>
          </w:p>
          <w:p w:rsidR="002404D2" w:rsidRPr="003A051B" w:rsidRDefault="002404D2" w:rsidP="00D3461F">
            <w:pPr>
              <w:pStyle w:val="Default"/>
              <w:spacing w:before="60" w:after="60"/>
              <w:rPr>
                <w:sz w:val="18"/>
                <w:szCs w:val="18"/>
                <w:lang w:val="en-GB"/>
              </w:rPr>
            </w:pPr>
            <w:r w:rsidRPr="00247DD0">
              <w:rPr>
                <w:sz w:val="18"/>
                <w:szCs w:val="18"/>
                <w:lang w:val="en-GB"/>
              </w:rPr>
              <w:t>875 MHz frequency range with power levels ranging up to 400 mW</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303 276</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Maritime Broadband Radio (MBR) links for ships and fixed installations engaged in off-shore activities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303 316</w:t>
            </w:r>
          </w:p>
        </w:tc>
        <w:tc>
          <w:tcPr>
            <w:tcW w:w="8221" w:type="dxa"/>
            <w:vAlign w:val="center"/>
          </w:tcPr>
          <w:p w:rsidR="002404D2" w:rsidRPr="003A051B" w:rsidRDefault="002404D2" w:rsidP="00D3461F">
            <w:pPr>
              <w:pStyle w:val="Default"/>
              <w:spacing w:before="60" w:after="60"/>
              <w:rPr>
                <w:sz w:val="18"/>
                <w:szCs w:val="18"/>
                <w:lang w:val="en-GB"/>
              </w:rPr>
            </w:pPr>
            <w:r w:rsidRPr="00496F73">
              <w:rPr>
                <w:sz w:val="18"/>
                <w:szCs w:val="18"/>
                <w:lang w:val="en-GB"/>
              </w:rPr>
              <w:t xml:space="preserve">Broadband Direct Air-to-Ground Communications; Equipment </w:t>
            </w:r>
            <w:r>
              <w:rPr>
                <w:sz w:val="18"/>
                <w:szCs w:val="18"/>
                <w:lang w:val="en-GB"/>
              </w:rPr>
              <w:t>with beamforming</w:t>
            </w:r>
            <w:r w:rsidRPr="00496F73">
              <w:rPr>
                <w:sz w:val="18"/>
                <w:szCs w:val="18"/>
                <w:lang w:val="en-GB"/>
              </w:rPr>
              <w:t xml:space="preserve"> antennas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303 339</w:t>
            </w:r>
          </w:p>
        </w:tc>
        <w:tc>
          <w:tcPr>
            <w:tcW w:w="8221" w:type="dxa"/>
            <w:vAlign w:val="center"/>
          </w:tcPr>
          <w:p w:rsidR="002404D2" w:rsidRPr="003A051B" w:rsidRDefault="002404D2" w:rsidP="00D3461F">
            <w:pPr>
              <w:pStyle w:val="Default"/>
              <w:spacing w:before="60" w:after="60"/>
              <w:rPr>
                <w:sz w:val="18"/>
                <w:szCs w:val="18"/>
                <w:lang w:val="en-GB"/>
              </w:rPr>
            </w:pPr>
            <w:r w:rsidRPr="00500377">
              <w:rPr>
                <w:sz w:val="18"/>
                <w:szCs w:val="18"/>
                <w:lang w:val="en-GB"/>
              </w:rPr>
              <w:t xml:space="preserve">Broadband Direct Air-to-Ground Communications; Equipment </w:t>
            </w:r>
            <w:r>
              <w:rPr>
                <w:sz w:val="18"/>
                <w:szCs w:val="18"/>
                <w:lang w:val="en-GB"/>
              </w:rPr>
              <w:t>with f</w:t>
            </w:r>
            <w:r w:rsidRPr="00500377">
              <w:rPr>
                <w:sz w:val="18"/>
                <w:szCs w:val="18"/>
                <w:lang w:val="en-GB"/>
              </w:rPr>
              <w:t>ixed pattern antennas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303 360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Transport and Traffic Telematics (TTT); for heliborne obstacle detection radars operating in the 76-77 GHz range</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303 402</w:t>
            </w:r>
          </w:p>
        </w:tc>
        <w:tc>
          <w:tcPr>
            <w:tcW w:w="8221" w:type="dxa"/>
            <w:vAlign w:val="center"/>
          </w:tcPr>
          <w:p w:rsidR="002404D2" w:rsidRPr="003A051B" w:rsidRDefault="002404D2" w:rsidP="00D3461F">
            <w:pPr>
              <w:pStyle w:val="Default"/>
              <w:spacing w:before="60" w:after="60"/>
              <w:rPr>
                <w:sz w:val="18"/>
                <w:szCs w:val="18"/>
                <w:lang w:val="en-GB"/>
              </w:rPr>
            </w:pPr>
            <w:r w:rsidRPr="00251E0F">
              <w:rPr>
                <w:sz w:val="18"/>
                <w:szCs w:val="18"/>
                <w:lang w:val="en-GB"/>
              </w:rPr>
              <w:t>Maritime mobile transmitters and receivers</w:t>
            </w:r>
            <w:r>
              <w:rPr>
                <w:sz w:val="18"/>
                <w:szCs w:val="18"/>
                <w:lang w:val="en-GB"/>
              </w:rPr>
              <w:t xml:space="preserve"> </w:t>
            </w:r>
            <w:r w:rsidRPr="00251E0F">
              <w:rPr>
                <w:sz w:val="18"/>
                <w:szCs w:val="18"/>
                <w:lang w:val="en-GB"/>
              </w:rPr>
              <w:t>for use in the MF and HF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303 405</w:t>
            </w:r>
          </w:p>
        </w:tc>
        <w:tc>
          <w:tcPr>
            <w:tcW w:w="8221" w:type="dxa"/>
            <w:vAlign w:val="center"/>
          </w:tcPr>
          <w:p w:rsidR="002404D2" w:rsidRPr="003A051B" w:rsidRDefault="002404D2" w:rsidP="00D3461F">
            <w:pPr>
              <w:pStyle w:val="Default"/>
              <w:spacing w:before="60" w:after="60"/>
              <w:rPr>
                <w:sz w:val="18"/>
                <w:szCs w:val="18"/>
                <w:lang w:val="en-GB"/>
              </w:rPr>
            </w:pPr>
            <w:r w:rsidRPr="002D439D">
              <w:rPr>
                <w:sz w:val="18"/>
                <w:szCs w:val="18"/>
                <w:lang w:val="en-GB"/>
              </w:rPr>
              <w:t>Analogue and Digital PMR446 Equipment</w:t>
            </w:r>
          </w:p>
        </w:tc>
      </w:tr>
      <w:tr w:rsidR="002404D2" w:rsidRPr="003A051B" w:rsidTr="00D3461F">
        <w:trPr>
          <w:trHeight w:val="86"/>
        </w:trPr>
        <w:tc>
          <w:tcPr>
            <w:tcW w:w="1526" w:type="dxa"/>
            <w:vAlign w:val="center"/>
          </w:tcPr>
          <w:p w:rsidR="002404D2" w:rsidRDefault="002404D2" w:rsidP="00D3461F">
            <w:pPr>
              <w:pStyle w:val="Default"/>
              <w:spacing w:before="60" w:after="60"/>
              <w:rPr>
                <w:i/>
                <w:iCs/>
                <w:color w:val="000080"/>
                <w:sz w:val="20"/>
                <w:szCs w:val="20"/>
                <w:lang w:val="en-GB"/>
              </w:rPr>
            </w:pPr>
            <w:r>
              <w:rPr>
                <w:i/>
                <w:iCs/>
                <w:color w:val="000080"/>
                <w:sz w:val="20"/>
                <w:szCs w:val="20"/>
                <w:lang w:val="en-GB"/>
              </w:rPr>
              <w:lastRenderedPageBreak/>
              <w:t>EN 303 413</w:t>
            </w:r>
          </w:p>
        </w:tc>
        <w:tc>
          <w:tcPr>
            <w:tcW w:w="8221" w:type="dxa"/>
            <w:vAlign w:val="center"/>
          </w:tcPr>
          <w:p w:rsidR="002404D2" w:rsidRPr="00096819" w:rsidRDefault="002404D2" w:rsidP="00D3461F">
            <w:pPr>
              <w:pStyle w:val="Default"/>
              <w:spacing w:before="60" w:after="60"/>
              <w:rPr>
                <w:sz w:val="18"/>
                <w:szCs w:val="18"/>
                <w:lang w:val="en-GB"/>
              </w:rPr>
            </w:pPr>
            <w:r w:rsidRPr="008B2AF7">
              <w:rPr>
                <w:sz w:val="18"/>
                <w:szCs w:val="18"/>
                <w:lang w:val="en-GB"/>
              </w:rPr>
              <w:t>Global Navigation Satellite System (GNSS) receivers; Radio equipment operating in the 1 164 MHz to 1 300 MHz and 1 559 MHz to 1 610 MHz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Pr>
                <w:i/>
                <w:iCs/>
                <w:color w:val="000080"/>
                <w:sz w:val="20"/>
                <w:szCs w:val="20"/>
                <w:lang w:val="en-GB"/>
              </w:rPr>
              <w:t>EN 303 520</w:t>
            </w:r>
          </w:p>
        </w:tc>
        <w:tc>
          <w:tcPr>
            <w:tcW w:w="8221" w:type="dxa"/>
            <w:vAlign w:val="center"/>
          </w:tcPr>
          <w:p w:rsidR="002404D2" w:rsidRPr="003A051B" w:rsidRDefault="002404D2" w:rsidP="00D3461F">
            <w:pPr>
              <w:pStyle w:val="Default"/>
              <w:spacing w:before="60" w:after="60"/>
              <w:rPr>
                <w:sz w:val="18"/>
                <w:szCs w:val="18"/>
                <w:lang w:val="en-GB"/>
              </w:rPr>
            </w:pPr>
            <w:r w:rsidRPr="00096819">
              <w:rPr>
                <w:sz w:val="18"/>
                <w:szCs w:val="18"/>
                <w:lang w:val="en-GB"/>
              </w:rPr>
              <w:t>Ultra-Low Power Wireless Medical Capsule Endoscopy</w:t>
            </w:r>
          </w:p>
        </w:tc>
      </w:tr>
      <w:tr w:rsidR="002404D2" w:rsidRPr="003A051B" w:rsidTr="00D3461F">
        <w:trPr>
          <w:trHeight w:val="86"/>
        </w:trPr>
        <w:tc>
          <w:tcPr>
            <w:tcW w:w="1526" w:type="dxa"/>
            <w:vAlign w:val="center"/>
          </w:tcPr>
          <w:p w:rsidR="002404D2" w:rsidRDefault="002404D2" w:rsidP="00D3461F">
            <w:pPr>
              <w:pStyle w:val="Default"/>
              <w:spacing w:before="60" w:after="60"/>
              <w:rPr>
                <w:i/>
                <w:iCs/>
                <w:color w:val="000080"/>
                <w:sz w:val="20"/>
                <w:szCs w:val="20"/>
                <w:lang w:val="en-GB"/>
              </w:rPr>
            </w:pPr>
            <w:r>
              <w:rPr>
                <w:i/>
                <w:iCs/>
                <w:color w:val="000080"/>
                <w:sz w:val="20"/>
                <w:szCs w:val="20"/>
                <w:lang w:val="en-GB"/>
              </w:rPr>
              <w:t>EN 303 609</w:t>
            </w:r>
          </w:p>
        </w:tc>
        <w:tc>
          <w:tcPr>
            <w:tcW w:w="8221" w:type="dxa"/>
            <w:vAlign w:val="center"/>
          </w:tcPr>
          <w:p w:rsidR="002404D2" w:rsidRPr="00096819" w:rsidRDefault="002404D2" w:rsidP="00D3461F">
            <w:pPr>
              <w:pStyle w:val="Default"/>
              <w:spacing w:before="60" w:after="60"/>
              <w:rPr>
                <w:sz w:val="18"/>
                <w:szCs w:val="18"/>
                <w:lang w:val="en-GB"/>
              </w:rPr>
            </w:pPr>
            <w:r>
              <w:rPr>
                <w:sz w:val="18"/>
                <w:szCs w:val="18"/>
                <w:lang w:val="en-GB"/>
              </w:rPr>
              <w:t>GSM Repeaters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303 978</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Earth Stations on Mobile Platforms (ESOMP) transmitting towards satellites in geostationary orbit in the 27,5 GHz to 30,0 GHz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303 979</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Fixed Earth Stations and Earth Stations on Mobile Platforms (ESOMPs) transmitting towards satellites in non-geostationary orbit in the 27,5 GHz to 29,1 GHz and 29,5 GHz to 30,0 GHz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303 980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Fixed and in-motion Earth Stations communicating with non-geostationary satellite systems in the 11 GHz to 14 GHz frequency bands</w:t>
            </w:r>
          </w:p>
        </w:tc>
      </w:tr>
      <w:tr w:rsidR="002404D2" w:rsidRPr="003A051B" w:rsidTr="00D3461F">
        <w:trPr>
          <w:trHeight w:val="86"/>
        </w:trPr>
        <w:tc>
          <w:tcPr>
            <w:tcW w:w="1526" w:type="dxa"/>
            <w:vAlign w:val="center"/>
          </w:tcPr>
          <w:p w:rsidR="002404D2" w:rsidRPr="003A051B" w:rsidRDefault="002404D2" w:rsidP="00D3461F">
            <w:pPr>
              <w:pStyle w:val="Default"/>
              <w:spacing w:before="60" w:after="60"/>
              <w:rPr>
                <w:i/>
                <w:iCs/>
                <w:color w:val="000080"/>
                <w:sz w:val="20"/>
                <w:szCs w:val="20"/>
                <w:lang w:val="en-GB"/>
              </w:rPr>
            </w:pPr>
            <w:r w:rsidRPr="003A051B">
              <w:rPr>
                <w:i/>
                <w:iCs/>
                <w:color w:val="000080"/>
                <w:sz w:val="20"/>
                <w:szCs w:val="20"/>
                <w:lang w:val="en-GB"/>
              </w:rPr>
              <w:t>EN 305 550</w:t>
            </w:r>
          </w:p>
        </w:tc>
        <w:tc>
          <w:tcPr>
            <w:tcW w:w="8221" w:type="dxa"/>
            <w:vAlign w:val="center"/>
          </w:tcPr>
          <w:p w:rsidR="002404D2" w:rsidRPr="003A051B" w:rsidRDefault="002404D2" w:rsidP="00D3461F">
            <w:pPr>
              <w:pStyle w:val="Default"/>
              <w:spacing w:before="60" w:after="60"/>
              <w:rPr>
                <w:sz w:val="18"/>
                <w:szCs w:val="18"/>
                <w:lang w:val="en-GB"/>
              </w:rPr>
            </w:pPr>
            <w:r w:rsidRPr="003A051B">
              <w:rPr>
                <w:sz w:val="18"/>
                <w:szCs w:val="18"/>
                <w:lang w:val="en-GB"/>
              </w:rPr>
              <w:t>Short Range Devices (SRD); Radio equipment to be used in the 40 GHz to 246 GHz frequency range</w:t>
            </w:r>
          </w:p>
        </w:tc>
      </w:tr>
    </w:tbl>
    <w:p w:rsidR="002404D2" w:rsidRDefault="002404D2" w:rsidP="004F55CB">
      <w:pPr>
        <w:autoSpaceDE w:val="0"/>
        <w:autoSpaceDN w:val="0"/>
        <w:adjustRightInd w:val="0"/>
        <w:jc w:val="both"/>
        <w:rPr>
          <w:rFonts w:eastAsia="Calibri"/>
          <w:b/>
          <w:bCs/>
          <w:sz w:val="32"/>
          <w:szCs w:val="32"/>
          <w:lang w:val="sr-Cyrl-CS"/>
        </w:rPr>
      </w:pPr>
    </w:p>
    <w:p w:rsidR="00BA5E84" w:rsidRDefault="00BA5E84">
      <w:pPr>
        <w:rPr>
          <w:rFonts w:eastAsia="Calibri"/>
          <w:b/>
          <w:bCs/>
          <w:sz w:val="32"/>
          <w:szCs w:val="32"/>
          <w:lang w:val="sr-Cyrl-CS"/>
        </w:rPr>
      </w:pPr>
      <w:r>
        <w:rPr>
          <w:rFonts w:eastAsia="Calibri"/>
          <w:b/>
          <w:bCs/>
          <w:sz w:val="32"/>
          <w:szCs w:val="32"/>
          <w:lang w:val="sr-Cyrl-CS"/>
        </w:rPr>
        <w:br w:type="page"/>
      </w:r>
    </w:p>
    <w:p w:rsidR="002404D2" w:rsidRDefault="002404D2" w:rsidP="004F55CB">
      <w:pPr>
        <w:autoSpaceDE w:val="0"/>
        <w:autoSpaceDN w:val="0"/>
        <w:adjustRightInd w:val="0"/>
        <w:jc w:val="both"/>
        <w:rPr>
          <w:rFonts w:eastAsia="Calibri"/>
          <w:b/>
          <w:bCs/>
          <w:sz w:val="32"/>
          <w:szCs w:val="32"/>
          <w:lang w:val="sr-Cyrl-CS"/>
        </w:rPr>
      </w:pPr>
    </w:p>
    <w:p w:rsidR="00193FE0" w:rsidRPr="00193FE0" w:rsidRDefault="00193FE0" w:rsidP="00193FE0">
      <w:pPr>
        <w:tabs>
          <w:tab w:val="left" w:pos="1357"/>
        </w:tabs>
        <w:rPr>
          <w:b/>
          <w:sz w:val="32"/>
          <w:szCs w:val="32"/>
          <w:lang w:val="sr-Cyrl-CS"/>
        </w:rPr>
      </w:pPr>
      <w:r w:rsidRPr="00193FE0">
        <w:rPr>
          <w:b/>
          <w:sz w:val="32"/>
          <w:szCs w:val="32"/>
          <w:lang w:val="sr-Cyrl-CS"/>
        </w:rPr>
        <w:t>ПРИЛОГ 6</w:t>
      </w:r>
    </w:p>
    <w:p w:rsidR="00193FE0" w:rsidRPr="00193FE0" w:rsidRDefault="00193FE0" w:rsidP="00193FE0">
      <w:pPr>
        <w:tabs>
          <w:tab w:val="left" w:pos="1357"/>
        </w:tabs>
        <w:rPr>
          <w:lang w:val="sr-Cyrl-CS"/>
        </w:rPr>
      </w:pPr>
    </w:p>
    <w:p w:rsidR="00193FE0" w:rsidRPr="00193FE0" w:rsidRDefault="00193FE0" w:rsidP="00193FE0">
      <w:pPr>
        <w:jc w:val="center"/>
        <w:rPr>
          <w:b/>
          <w:lang w:val="sr-Cyrl-CS"/>
        </w:rPr>
      </w:pPr>
      <w:r w:rsidRPr="00193FE0">
        <w:rPr>
          <w:b/>
          <w:lang w:val="sr-Cyrl-CS"/>
        </w:rPr>
        <w:t>СПИСАК</w:t>
      </w:r>
    </w:p>
    <w:p w:rsidR="00193FE0" w:rsidRPr="00193FE0" w:rsidRDefault="00193FE0" w:rsidP="00193FE0">
      <w:pPr>
        <w:jc w:val="center"/>
        <w:rPr>
          <w:b/>
          <w:lang w:val="sr-Cyrl-CS"/>
        </w:rPr>
      </w:pPr>
      <w:r w:rsidRPr="00193FE0">
        <w:rPr>
          <w:b/>
          <w:lang w:val="sr-Cyrl-CS"/>
        </w:rPr>
        <w:t xml:space="preserve"> СКРАЋЕНИЦА КОРИШЋЕНИХ У ПЛАНУ НАМЕНЕ ФРЕКВЕНЦИЈСКИХ ОПСЕГА</w:t>
      </w:r>
    </w:p>
    <w:p w:rsidR="00193FE0" w:rsidRPr="00193FE0" w:rsidRDefault="00193FE0" w:rsidP="00193FE0">
      <w:pPr>
        <w:jc w:val="center"/>
        <w:rPr>
          <w:b/>
          <w:bCs/>
          <w:lang w:val="sr-Cyrl-CS"/>
        </w:rPr>
      </w:pPr>
    </w:p>
    <w:p w:rsidR="00193FE0" w:rsidRPr="00193FE0" w:rsidRDefault="00193FE0" w:rsidP="00193FE0">
      <w:pPr>
        <w:jc w:val="center"/>
        <w:rPr>
          <w:b/>
          <w:bCs/>
          <w:lang w:val="sr-Cyrl-CS"/>
        </w:rPr>
      </w:pPr>
    </w:p>
    <w:p w:rsidR="00193FE0" w:rsidRPr="00BA5E84" w:rsidRDefault="00193FE0" w:rsidP="002E0856">
      <w:pPr>
        <w:spacing w:afterLines="20"/>
        <w:jc w:val="both"/>
        <w:rPr>
          <w:sz w:val="22"/>
          <w:szCs w:val="22"/>
          <w:lang w:val="en-US"/>
        </w:rPr>
      </w:pPr>
      <w:r w:rsidRPr="00BA5E84">
        <w:rPr>
          <w:sz w:val="22"/>
          <w:szCs w:val="22"/>
          <w:lang w:val="en-US"/>
        </w:rPr>
        <w:t>AES - Aircraft Earth Stations</w:t>
      </w:r>
    </w:p>
    <w:p w:rsidR="00193FE0" w:rsidRPr="00BA5E84" w:rsidRDefault="00193FE0" w:rsidP="002E0856">
      <w:pPr>
        <w:spacing w:afterLines="20"/>
        <w:jc w:val="both"/>
        <w:rPr>
          <w:sz w:val="22"/>
          <w:szCs w:val="22"/>
          <w:lang w:val="en-US"/>
        </w:rPr>
      </w:pPr>
      <w:r w:rsidRPr="00BA5E84">
        <w:rPr>
          <w:sz w:val="22"/>
          <w:szCs w:val="22"/>
          <w:lang w:val="en-US"/>
        </w:rPr>
        <w:t>AGA - Air Ground Air</w:t>
      </w:r>
    </w:p>
    <w:p w:rsidR="00193FE0" w:rsidRPr="00BA5E84" w:rsidRDefault="00193FE0" w:rsidP="002E0856">
      <w:pPr>
        <w:spacing w:afterLines="20"/>
        <w:jc w:val="both"/>
        <w:rPr>
          <w:sz w:val="22"/>
          <w:szCs w:val="22"/>
          <w:lang w:val="en-US"/>
        </w:rPr>
      </w:pPr>
      <w:r w:rsidRPr="00BA5E84">
        <w:rPr>
          <w:sz w:val="22"/>
          <w:szCs w:val="22"/>
          <w:lang w:val="en-US"/>
        </w:rPr>
        <w:t>AIS - Automatic Identification System</w:t>
      </w:r>
    </w:p>
    <w:p w:rsidR="00F34607" w:rsidRPr="00BA5E84" w:rsidRDefault="00F34607" w:rsidP="002E0856">
      <w:pPr>
        <w:spacing w:afterLines="20"/>
        <w:jc w:val="both"/>
        <w:rPr>
          <w:sz w:val="22"/>
          <w:szCs w:val="22"/>
          <w:lang w:val="en-US"/>
        </w:rPr>
      </w:pPr>
      <w:r w:rsidRPr="00BA5E84">
        <w:rPr>
          <w:sz w:val="22"/>
          <w:szCs w:val="22"/>
          <w:lang w:val="en-US"/>
        </w:rPr>
        <w:t>ALD - Assistive Listening Devices</w:t>
      </w:r>
    </w:p>
    <w:p w:rsidR="00F34607" w:rsidRPr="00BA5E84" w:rsidRDefault="00F34607" w:rsidP="002E0856">
      <w:pPr>
        <w:spacing w:afterLines="20"/>
        <w:jc w:val="both"/>
        <w:rPr>
          <w:sz w:val="22"/>
          <w:szCs w:val="22"/>
          <w:lang w:val="en-US"/>
        </w:rPr>
      </w:pPr>
      <w:r w:rsidRPr="00BA5E84">
        <w:rPr>
          <w:sz w:val="22"/>
          <w:szCs w:val="22"/>
          <w:lang w:val="en-US"/>
        </w:rPr>
        <w:t>ALS - Assistive Listening Systems</w:t>
      </w:r>
    </w:p>
    <w:p w:rsidR="00193FE0" w:rsidRPr="00BA5E84" w:rsidRDefault="00193FE0" w:rsidP="002E0856">
      <w:pPr>
        <w:spacing w:afterLines="20"/>
        <w:jc w:val="both"/>
        <w:rPr>
          <w:sz w:val="22"/>
          <w:szCs w:val="22"/>
          <w:lang w:val="en-US"/>
        </w:rPr>
      </w:pPr>
      <w:r w:rsidRPr="00BA5E84">
        <w:rPr>
          <w:sz w:val="22"/>
          <w:szCs w:val="22"/>
          <w:lang w:val="en-US"/>
        </w:rPr>
        <w:t>AMS(R)S - Aeronautical Mobile Satellite (Route) Services</w:t>
      </w:r>
    </w:p>
    <w:p w:rsidR="00193FE0" w:rsidRPr="00BA5E84" w:rsidRDefault="00193FE0" w:rsidP="002E0856">
      <w:pPr>
        <w:spacing w:afterLines="20"/>
        <w:jc w:val="both"/>
        <w:rPr>
          <w:sz w:val="22"/>
          <w:szCs w:val="22"/>
          <w:lang w:val="en-US"/>
        </w:rPr>
      </w:pPr>
      <w:r w:rsidRPr="00BA5E84">
        <w:rPr>
          <w:sz w:val="22"/>
          <w:szCs w:val="22"/>
          <w:lang w:val="en-US"/>
        </w:rPr>
        <w:t>APP - Appendix of the ITU Radio Regulations</w:t>
      </w:r>
    </w:p>
    <w:p w:rsidR="00193FE0" w:rsidRPr="00BA5E84" w:rsidRDefault="00193FE0" w:rsidP="002E0856">
      <w:pPr>
        <w:spacing w:afterLines="20"/>
        <w:jc w:val="both"/>
        <w:rPr>
          <w:sz w:val="22"/>
          <w:szCs w:val="22"/>
          <w:lang w:val="en-US"/>
        </w:rPr>
      </w:pPr>
      <w:r w:rsidRPr="00BA5E84">
        <w:rPr>
          <w:sz w:val="22"/>
          <w:szCs w:val="22"/>
          <w:lang w:val="en-US"/>
        </w:rPr>
        <w:t>BBDR - Broad Band Disaster Relief</w:t>
      </w:r>
    </w:p>
    <w:p w:rsidR="00193FE0" w:rsidRPr="00BA5E84" w:rsidRDefault="00193FE0" w:rsidP="002E0856">
      <w:pPr>
        <w:spacing w:afterLines="20"/>
        <w:jc w:val="both"/>
        <w:rPr>
          <w:sz w:val="22"/>
          <w:szCs w:val="22"/>
          <w:lang w:val="en-US"/>
        </w:rPr>
      </w:pPr>
      <w:r w:rsidRPr="00BA5E84">
        <w:rPr>
          <w:sz w:val="22"/>
          <w:szCs w:val="22"/>
          <w:lang w:val="en-US"/>
        </w:rPr>
        <w:t>BB-PPDR - Broadband Public Protection and Disaster Relief</w:t>
      </w:r>
    </w:p>
    <w:p w:rsidR="00193FE0" w:rsidRPr="00BA5E84" w:rsidRDefault="00193FE0" w:rsidP="002E0856">
      <w:pPr>
        <w:spacing w:afterLines="20"/>
        <w:jc w:val="both"/>
        <w:rPr>
          <w:sz w:val="22"/>
          <w:szCs w:val="22"/>
          <w:lang w:val="en-US"/>
        </w:rPr>
      </w:pPr>
      <w:r w:rsidRPr="00BA5E84">
        <w:rPr>
          <w:sz w:val="22"/>
          <w:szCs w:val="22"/>
          <w:lang w:val="en-US"/>
        </w:rPr>
        <w:t>BFWA - Broadband Fixed Wireless Access</w:t>
      </w:r>
    </w:p>
    <w:p w:rsidR="00193FE0" w:rsidRPr="00BA5E84" w:rsidRDefault="00193FE0" w:rsidP="002E0856">
      <w:pPr>
        <w:spacing w:afterLines="20"/>
        <w:jc w:val="both"/>
        <w:rPr>
          <w:sz w:val="22"/>
          <w:szCs w:val="22"/>
          <w:lang w:val="en-US"/>
        </w:rPr>
      </w:pPr>
      <w:r w:rsidRPr="00BA5E84">
        <w:rPr>
          <w:sz w:val="22"/>
          <w:szCs w:val="22"/>
          <w:lang w:val="en-US"/>
        </w:rPr>
        <w:t>BSS - Broadcasting Satellite Service</w:t>
      </w:r>
    </w:p>
    <w:p w:rsidR="00193FE0" w:rsidRPr="00BA5E84" w:rsidRDefault="00193FE0" w:rsidP="002E0856">
      <w:pPr>
        <w:spacing w:afterLines="20"/>
        <w:jc w:val="both"/>
        <w:rPr>
          <w:sz w:val="22"/>
          <w:szCs w:val="22"/>
          <w:lang w:val="en-US"/>
        </w:rPr>
      </w:pPr>
      <w:r w:rsidRPr="00BA5E84">
        <w:rPr>
          <w:sz w:val="22"/>
          <w:szCs w:val="22"/>
          <w:lang w:val="en-US"/>
        </w:rPr>
        <w:t>BWA - Broadband Wireless Access</w:t>
      </w:r>
    </w:p>
    <w:p w:rsidR="00193FE0" w:rsidRPr="00BA5E84" w:rsidRDefault="00193FE0" w:rsidP="002E0856">
      <w:pPr>
        <w:spacing w:afterLines="20"/>
        <w:jc w:val="both"/>
        <w:rPr>
          <w:sz w:val="22"/>
          <w:szCs w:val="22"/>
        </w:rPr>
      </w:pPr>
      <w:r w:rsidRPr="00BA5E84">
        <w:rPr>
          <w:sz w:val="22"/>
          <w:szCs w:val="22"/>
          <w:lang w:val="en-US"/>
        </w:rPr>
        <w:t>CB - Citizen Band</w:t>
      </w:r>
    </w:p>
    <w:p w:rsidR="001A08E9" w:rsidRPr="00BA5E84" w:rsidRDefault="001A08E9" w:rsidP="002E0856">
      <w:pPr>
        <w:spacing w:afterLines="20"/>
        <w:jc w:val="both"/>
        <w:rPr>
          <w:sz w:val="22"/>
          <w:szCs w:val="22"/>
        </w:rPr>
      </w:pPr>
      <w:r w:rsidRPr="00BA5E84">
        <w:rPr>
          <w:sz w:val="22"/>
          <w:szCs w:val="22"/>
        </w:rPr>
        <w:t xml:space="preserve">CGC  - Complementary Ground Component  </w:t>
      </w:r>
    </w:p>
    <w:p w:rsidR="00193FE0" w:rsidRPr="00BA5E84" w:rsidRDefault="00193FE0" w:rsidP="002E0856">
      <w:pPr>
        <w:spacing w:afterLines="20"/>
        <w:jc w:val="both"/>
        <w:rPr>
          <w:sz w:val="22"/>
          <w:szCs w:val="22"/>
          <w:lang w:val="en-US"/>
        </w:rPr>
      </w:pPr>
      <w:r w:rsidRPr="00BA5E84">
        <w:rPr>
          <w:sz w:val="22"/>
          <w:szCs w:val="22"/>
          <w:lang w:val="en-US"/>
        </w:rPr>
        <w:t>CEPT - European Conference of Postal and Telecommunications Administrations</w:t>
      </w:r>
    </w:p>
    <w:p w:rsidR="00193FE0" w:rsidRPr="00BA5E84" w:rsidRDefault="00193FE0" w:rsidP="002E0856">
      <w:pPr>
        <w:spacing w:afterLines="20"/>
        <w:jc w:val="both"/>
        <w:rPr>
          <w:sz w:val="22"/>
          <w:szCs w:val="22"/>
          <w:lang w:val="en-US"/>
        </w:rPr>
      </w:pPr>
      <w:r w:rsidRPr="00BA5E84">
        <w:rPr>
          <w:sz w:val="22"/>
          <w:szCs w:val="22"/>
          <w:lang w:val="en-US"/>
        </w:rPr>
        <w:t>CRS - Central Radio Station</w:t>
      </w:r>
    </w:p>
    <w:p w:rsidR="00193FE0" w:rsidRPr="00BA5E84" w:rsidRDefault="00193FE0" w:rsidP="002E0856">
      <w:pPr>
        <w:spacing w:afterLines="20"/>
        <w:jc w:val="both"/>
        <w:rPr>
          <w:sz w:val="22"/>
          <w:szCs w:val="22"/>
          <w:lang w:val="en-US"/>
        </w:rPr>
      </w:pPr>
      <w:r w:rsidRPr="00BA5E84">
        <w:rPr>
          <w:sz w:val="22"/>
          <w:szCs w:val="22"/>
          <w:lang w:val="en-US"/>
        </w:rPr>
        <w:t>D - Duplex</w:t>
      </w:r>
    </w:p>
    <w:p w:rsidR="00193FE0" w:rsidRPr="00BA5E84" w:rsidRDefault="00193FE0" w:rsidP="002E0856">
      <w:pPr>
        <w:spacing w:afterLines="20"/>
        <w:jc w:val="both"/>
        <w:rPr>
          <w:sz w:val="22"/>
          <w:szCs w:val="22"/>
          <w:lang w:val="en-US"/>
        </w:rPr>
      </w:pPr>
      <w:r w:rsidRPr="00BA5E84">
        <w:rPr>
          <w:sz w:val="22"/>
          <w:szCs w:val="22"/>
          <w:lang w:val="en-US"/>
        </w:rPr>
        <w:t>DA2GC - Direct Air-to-Ground Communications</w:t>
      </w:r>
    </w:p>
    <w:p w:rsidR="00193FE0" w:rsidRPr="00BA5E84" w:rsidRDefault="00193FE0" w:rsidP="002E0856">
      <w:pPr>
        <w:spacing w:afterLines="20"/>
        <w:jc w:val="both"/>
        <w:rPr>
          <w:sz w:val="22"/>
          <w:szCs w:val="22"/>
          <w:lang w:val="en-US"/>
        </w:rPr>
      </w:pPr>
      <w:r w:rsidRPr="00BA5E84">
        <w:rPr>
          <w:sz w:val="22"/>
          <w:szCs w:val="22"/>
          <w:lang w:val="en-US"/>
        </w:rPr>
        <w:t>DEC - Decision</w:t>
      </w:r>
    </w:p>
    <w:p w:rsidR="00193FE0" w:rsidRPr="00BA5E84" w:rsidRDefault="00193FE0" w:rsidP="002E0856">
      <w:pPr>
        <w:spacing w:afterLines="20"/>
        <w:jc w:val="both"/>
        <w:rPr>
          <w:sz w:val="22"/>
          <w:szCs w:val="22"/>
          <w:lang w:val="en-US"/>
        </w:rPr>
      </w:pPr>
      <w:r w:rsidRPr="00BA5E84">
        <w:rPr>
          <w:sz w:val="22"/>
          <w:szCs w:val="22"/>
          <w:lang w:val="en-US"/>
        </w:rPr>
        <w:t>DECT - Digital Enhanced Cordless Telecommunication</w:t>
      </w:r>
    </w:p>
    <w:p w:rsidR="00193FE0" w:rsidRPr="00BA5E84" w:rsidRDefault="00193FE0" w:rsidP="002E0856">
      <w:pPr>
        <w:spacing w:afterLines="20"/>
        <w:jc w:val="both"/>
        <w:rPr>
          <w:sz w:val="22"/>
          <w:szCs w:val="22"/>
          <w:lang w:val="en-US"/>
        </w:rPr>
      </w:pPr>
      <w:r w:rsidRPr="00BA5E84">
        <w:rPr>
          <w:sz w:val="22"/>
          <w:szCs w:val="22"/>
          <w:lang w:val="en-US"/>
        </w:rPr>
        <w:t>DGPS - Differential Global Positioning System</w:t>
      </w:r>
    </w:p>
    <w:p w:rsidR="00193FE0" w:rsidRPr="00BA5E84" w:rsidRDefault="00193FE0" w:rsidP="002E0856">
      <w:pPr>
        <w:spacing w:afterLines="20"/>
        <w:jc w:val="both"/>
        <w:rPr>
          <w:sz w:val="22"/>
          <w:szCs w:val="22"/>
          <w:lang w:val="en-US"/>
        </w:rPr>
      </w:pPr>
      <w:r w:rsidRPr="00BA5E84">
        <w:rPr>
          <w:sz w:val="22"/>
          <w:szCs w:val="22"/>
          <w:lang w:val="en-US"/>
        </w:rPr>
        <w:t>DME - Distance Measuring Equipment</w:t>
      </w:r>
    </w:p>
    <w:p w:rsidR="00193FE0" w:rsidRPr="00BA5E84" w:rsidRDefault="00193FE0" w:rsidP="002E0856">
      <w:pPr>
        <w:spacing w:afterLines="20"/>
        <w:jc w:val="both"/>
        <w:rPr>
          <w:sz w:val="22"/>
          <w:szCs w:val="22"/>
          <w:lang w:val="en-US"/>
        </w:rPr>
      </w:pPr>
      <w:r w:rsidRPr="00BA5E84">
        <w:rPr>
          <w:sz w:val="22"/>
          <w:szCs w:val="22"/>
          <w:lang w:val="en-US"/>
        </w:rPr>
        <w:t>DMO - Direct Mode Operation</w:t>
      </w:r>
    </w:p>
    <w:p w:rsidR="00193FE0" w:rsidRPr="00BA5E84" w:rsidRDefault="00193FE0" w:rsidP="002E0856">
      <w:pPr>
        <w:spacing w:afterLines="20"/>
        <w:jc w:val="both"/>
        <w:rPr>
          <w:sz w:val="22"/>
          <w:szCs w:val="22"/>
        </w:rPr>
      </w:pPr>
      <w:r w:rsidRPr="00BA5E84">
        <w:rPr>
          <w:sz w:val="22"/>
          <w:szCs w:val="22"/>
          <w:lang w:val="en-US"/>
        </w:rPr>
        <w:t>DSC - Digital Selective Calling</w:t>
      </w:r>
    </w:p>
    <w:p w:rsidR="00193FE0" w:rsidRPr="00BA5E84" w:rsidRDefault="00193FE0" w:rsidP="002E0856">
      <w:pPr>
        <w:spacing w:afterLines="20"/>
        <w:jc w:val="both"/>
        <w:rPr>
          <w:sz w:val="22"/>
          <w:szCs w:val="22"/>
          <w:lang w:val="en-US"/>
        </w:rPr>
      </w:pPr>
      <w:r w:rsidRPr="00BA5E84">
        <w:rPr>
          <w:sz w:val="22"/>
          <w:szCs w:val="22"/>
          <w:lang w:val="en-US"/>
        </w:rPr>
        <w:t>DVB-T - Terrestrial Digital Video Broadcasting</w:t>
      </w:r>
    </w:p>
    <w:p w:rsidR="00BD3D70" w:rsidRPr="00BA5E84" w:rsidRDefault="00BD3D70" w:rsidP="002E0856">
      <w:pPr>
        <w:spacing w:afterLines="20"/>
        <w:jc w:val="both"/>
        <w:rPr>
          <w:sz w:val="22"/>
          <w:szCs w:val="22"/>
          <w:lang w:val="en-US"/>
        </w:rPr>
      </w:pPr>
      <w:r w:rsidRPr="00BA5E84">
        <w:rPr>
          <w:sz w:val="22"/>
          <w:szCs w:val="22"/>
          <w:lang w:val="en-US"/>
        </w:rPr>
        <w:t>DVB-T2 - Terrestrial Digital Video Broadcasting (second generation)</w:t>
      </w:r>
    </w:p>
    <w:p w:rsidR="00193FE0" w:rsidRPr="00BA5E84" w:rsidRDefault="00193FE0" w:rsidP="002E0856">
      <w:pPr>
        <w:spacing w:afterLines="20"/>
        <w:jc w:val="both"/>
        <w:rPr>
          <w:sz w:val="22"/>
          <w:szCs w:val="22"/>
          <w:lang w:val="en-US"/>
        </w:rPr>
      </w:pPr>
      <w:r w:rsidRPr="00BA5E84">
        <w:rPr>
          <w:sz w:val="22"/>
          <w:szCs w:val="22"/>
          <w:lang w:val="en-US"/>
        </w:rPr>
        <w:t>ECA - European Common Allocation</w:t>
      </w:r>
    </w:p>
    <w:p w:rsidR="00193FE0" w:rsidRPr="00BA5E84" w:rsidRDefault="00193FE0" w:rsidP="002E0856">
      <w:pPr>
        <w:spacing w:afterLines="20"/>
        <w:jc w:val="both"/>
        <w:rPr>
          <w:sz w:val="22"/>
          <w:szCs w:val="22"/>
          <w:lang w:val="en-US"/>
        </w:rPr>
      </w:pPr>
      <w:r w:rsidRPr="00BA5E84">
        <w:rPr>
          <w:sz w:val="22"/>
          <w:szCs w:val="22"/>
          <w:lang w:val="en-US"/>
        </w:rPr>
        <w:t>ECC - Electronic Communications Committee</w:t>
      </w:r>
    </w:p>
    <w:p w:rsidR="00193FE0" w:rsidRPr="00BA5E84" w:rsidRDefault="00193FE0" w:rsidP="002E0856">
      <w:pPr>
        <w:spacing w:afterLines="20"/>
        <w:jc w:val="both"/>
        <w:rPr>
          <w:sz w:val="22"/>
          <w:szCs w:val="22"/>
          <w:lang w:val="en-US"/>
        </w:rPr>
      </w:pPr>
      <w:r w:rsidRPr="00BA5E84">
        <w:rPr>
          <w:sz w:val="22"/>
          <w:szCs w:val="22"/>
          <w:lang w:val="en-US"/>
        </w:rPr>
        <w:t>EESS - Earth Exploration-Satellite Service</w:t>
      </w:r>
    </w:p>
    <w:p w:rsidR="00193FE0" w:rsidRPr="00BA5E84" w:rsidRDefault="00193FE0" w:rsidP="002E0856">
      <w:pPr>
        <w:spacing w:afterLines="20"/>
        <w:jc w:val="both"/>
        <w:rPr>
          <w:sz w:val="22"/>
          <w:szCs w:val="22"/>
          <w:lang w:val="en-US"/>
        </w:rPr>
      </w:pPr>
      <w:r w:rsidRPr="00BA5E84">
        <w:rPr>
          <w:sz w:val="22"/>
          <w:szCs w:val="22"/>
          <w:lang w:val="en-US"/>
        </w:rPr>
        <w:t>E-GSM - Extended GSM</w:t>
      </w:r>
    </w:p>
    <w:p w:rsidR="00193FE0" w:rsidRPr="00BA5E84" w:rsidRDefault="00193FE0" w:rsidP="002E0856">
      <w:pPr>
        <w:spacing w:afterLines="20"/>
        <w:jc w:val="both"/>
        <w:rPr>
          <w:sz w:val="22"/>
          <w:szCs w:val="22"/>
          <w:lang w:val="en-US"/>
        </w:rPr>
      </w:pPr>
      <w:r w:rsidRPr="00BA5E84">
        <w:rPr>
          <w:sz w:val="22"/>
          <w:szCs w:val="22"/>
          <w:lang w:val="en-US"/>
        </w:rPr>
        <w:t>EPIRB - Emergency Position-Indicating Radiobeacon</w:t>
      </w:r>
    </w:p>
    <w:p w:rsidR="00193FE0" w:rsidRPr="00BA5E84" w:rsidRDefault="00193FE0" w:rsidP="002E0856">
      <w:pPr>
        <w:spacing w:afterLines="20"/>
        <w:jc w:val="both"/>
        <w:rPr>
          <w:sz w:val="22"/>
          <w:szCs w:val="22"/>
          <w:lang w:val="en-US"/>
        </w:rPr>
      </w:pPr>
      <w:r w:rsidRPr="00BA5E84">
        <w:rPr>
          <w:sz w:val="22"/>
          <w:szCs w:val="22"/>
          <w:lang w:val="en-US"/>
        </w:rPr>
        <w:t>ERC - European Radiocommunications Committee</w:t>
      </w:r>
    </w:p>
    <w:p w:rsidR="00F34607" w:rsidRPr="00BA5E84" w:rsidRDefault="00F34607" w:rsidP="002E0856">
      <w:pPr>
        <w:spacing w:afterLines="20"/>
        <w:jc w:val="both"/>
        <w:rPr>
          <w:sz w:val="22"/>
          <w:szCs w:val="22"/>
          <w:lang w:val="en-US"/>
        </w:rPr>
      </w:pPr>
      <w:r w:rsidRPr="00BA5E84">
        <w:rPr>
          <w:sz w:val="22"/>
          <w:szCs w:val="22"/>
          <w:lang w:val="en-US"/>
        </w:rPr>
        <w:t>ESIM  - Earth Stations In Motion</w:t>
      </w:r>
    </w:p>
    <w:p w:rsidR="00193FE0" w:rsidRPr="00BA5E84" w:rsidRDefault="00193FE0" w:rsidP="002E0856">
      <w:pPr>
        <w:spacing w:afterLines="20"/>
        <w:jc w:val="both"/>
        <w:rPr>
          <w:sz w:val="22"/>
          <w:szCs w:val="22"/>
          <w:lang w:val="en-US"/>
        </w:rPr>
      </w:pPr>
      <w:r w:rsidRPr="00BA5E84">
        <w:rPr>
          <w:sz w:val="22"/>
          <w:szCs w:val="22"/>
          <w:lang w:val="en-US"/>
        </w:rPr>
        <w:t>ESOMPs - Earth Stations On Mobile Platforms</w:t>
      </w:r>
    </w:p>
    <w:p w:rsidR="00193FE0" w:rsidRPr="00BA5E84" w:rsidRDefault="00193FE0" w:rsidP="002E0856">
      <w:pPr>
        <w:spacing w:afterLines="20"/>
        <w:jc w:val="both"/>
        <w:rPr>
          <w:sz w:val="22"/>
          <w:szCs w:val="22"/>
          <w:lang w:val="en-US"/>
        </w:rPr>
      </w:pPr>
      <w:r w:rsidRPr="00BA5E84">
        <w:rPr>
          <w:sz w:val="22"/>
          <w:szCs w:val="22"/>
          <w:lang w:val="en-US"/>
        </w:rPr>
        <w:t>ESV - Earth Stations on board Vessels</w:t>
      </w:r>
    </w:p>
    <w:p w:rsidR="00193FE0" w:rsidRPr="00BA5E84" w:rsidRDefault="00193FE0" w:rsidP="002E0856">
      <w:pPr>
        <w:spacing w:afterLines="20"/>
        <w:jc w:val="both"/>
        <w:rPr>
          <w:sz w:val="22"/>
          <w:szCs w:val="22"/>
          <w:lang w:val="en-US"/>
        </w:rPr>
      </w:pPr>
      <w:r w:rsidRPr="00BA5E84">
        <w:rPr>
          <w:sz w:val="22"/>
          <w:szCs w:val="22"/>
          <w:lang w:val="en-US"/>
        </w:rPr>
        <w:lastRenderedPageBreak/>
        <w:t>EU - EUropean footnote</w:t>
      </w:r>
    </w:p>
    <w:p w:rsidR="00193FE0" w:rsidRPr="00BA5E84" w:rsidRDefault="00193FE0" w:rsidP="002E0856">
      <w:pPr>
        <w:spacing w:afterLines="20"/>
        <w:jc w:val="both"/>
        <w:rPr>
          <w:sz w:val="22"/>
          <w:szCs w:val="22"/>
          <w:lang w:val="en-US"/>
        </w:rPr>
      </w:pPr>
      <w:r w:rsidRPr="00BA5E84">
        <w:rPr>
          <w:sz w:val="22"/>
          <w:szCs w:val="22"/>
          <w:lang w:val="en-US"/>
        </w:rPr>
        <w:t>FB - Base station</w:t>
      </w:r>
    </w:p>
    <w:p w:rsidR="00193FE0" w:rsidRPr="00BA5E84" w:rsidRDefault="00193FE0" w:rsidP="002E0856">
      <w:pPr>
        <w:spacing w:afterLines="20"/>
        <w:jc w:val="both"/>
        <w:rPr>
          <w:sz w:val="22"/>
          <w:szCs w:val="22"/>
          <w:lang w:val="en-US"/>
        </w:rPr>
      </w:pPr>
      <w:r w:rsidRPr="00BA5E84">
        <w:rPr>
          <w:sz w:val="22"/>
          <w:szCs w:val="22"/>
          <w:lang w:val="en-US"/>
        </w:rPr>
        <w:t>FDD - Frequency Division Duplex</w:t>
      </w:r>
    </w:p>
    <w:p w:rsidR="00193FE0" w:rsidRPr="00BA5E84" w:rsidRDefault="00193FE0" w:rsidP="002E0856">
      <w:pPr>
        <w:spacing w:afterLines="20"/>
        <w:jc w:val="both"/>
        <w:rPr>
          <w:sz w:val="22"/>
          <w:szCs w:val="22"/>
          <w:lang w:val="en-US"/>
        </w:rPr>
      </w:pPr>
      <w:r w:rsidRPr="00BA5E84">
        <w:rPr>
          <w:sz w:val="22"/>
          <w:szCs w:val="22"/>
          <w:lang w:val="en-US"/>
        </w:rPr>
        <w:t>FM - Frequency Modulation</w:t>
      </w:r>
    </w:p>
    <w:p w:rsidR="00193FE0" w:rsidRPr="00BA5E84" w:rsidRDefault="00193FE0" w:rsidP="002E0856">
      <w:pPr>
        <w:spacing w:afterLines="20"/>
        <w:jc w:val="both"/>
        <w:rPr>
          <w:sz w:val="22"/>
          <w:szCs w:val="22"/>
          <w:lang w:val="en-US"/>
        </w:rPr>
      </w:pPr>
      <w:r w:rsidRPr="00BA5E84">
        <w:rPr>
          <w:sz w:val="22"/>
          <w:szCs w:val="22"/>
          <w:lang w:val="en-US"/>
        </w:rPr>
        <w:t>FS - Fixed Service</w:t>
      </w:r>
    </w:p>
    <w:p w:rsidR="00193FE0" w:rsidRPr="00BA5E84" w:rsidRDefault="00193FE0" w:rsidP="002E0856">
      <w:pPr>
        <w:spacing w:afterLines="20"/>
        <w:jc w:val="both"/>
        <w:rPr>
          <w:sz w:val="22"/>
          <w:szCs w:val="22"/>
          <w:lang w:val="en-US"/>
        </w:rPr>
      </w:pPr>
      <w:r w:rsidRPr="00BA5E84">
        <w:rPr>
          <w:sz w:val="22"/>
          <w:szCs w:val="22"/>
          <w:lang w:val="en-US"/>
        </w:rPr>
        <w:t>FSS - Fixed-Satellite Service</w:t>
      </w:r>
    </w:p>
    <w:p w:rsidR="00193FE0" w:rsidRPr="00BA5E84" w:rsidRDefault="00193FE0" w:rsidP="002E0856">
      <w:pPr>
        <w:spacing w:afterLines="20"/>
        <w:jc w:val="both"/>
        <w:rPr>
          <w:sz w:val="22"/>
          <w:szCs w:val="22"/>
          <w:lang w:val="en-US"/>
        </w:rPr>
      </w:pPr>
      <w:r w:rsidRPr="00BA5E84">
        <w:rPr>
          <w:sz w:val="22"/>
          <w:szCs w:val="22"/>
          <w:lang w:val="en-US"/>
        </w:rPr>
        <w:t>FWA - Fixed Wireless Access</w:t>
      </w:r>
    </w:p>
    <w:p w:rsidR="00883F6C" w:rsidRPr="00BA5E84" w:rsidRDefault="00883F6C" w:rsidP="002E0856">
      <w:pPr>
        <w:spacing w:afterLines="20"/>
        <w:jc w:val="both"/>
        <w:rPr>
          <w:sz w:val="22"/>
          <w:szCs w:val="22"/>
          <w:lang w:val="en-US"/>
        </w:rPr>
      </w:pPr>
      <w:r w:rsidRPr="00BA5E84">
        <w:rPr>
          <w:sz w:val="22"/>
          <w:szCs w:val="22"/>
          <w:lang w:val="en-US"/>
        </w:rPr>
        <w:t>GALILEO- European Global Navigation Satellite System</w:t>
      </w:r>
    </w:p>
    <w:p w:rsidR="00193FE0" w:rsidRPr="00BA5E84" w:rsidRDefault="00193FE0" w:rsidP="002E0856">
      <w:pPr>
        <w:spacing w:afterLines="20"/>
        <w:jc w:val="both"/>
        <w:rPr>
          <w:sz w:val="22"/>
          <w:szCs w:val="22"/>
          <w:lang w:val="en-US"/>
        </w:rPr>
      </w:pPr>
      <w:r w:rsidRPr="00BA5E84">
        <w:rPr>
          <w:sz w:val="22"/>
          <w:szCs w:val="22"/>
          <w:lang w:val="en-US"/>
        </w:rPr>
        <w:t xml:space="preserve">GBAS - </w:t>
      </w:r>
      <w:r w:rsidRPr="00BA5E84">
        <w:rPr>
          <w:sz w:val="22"/>
          <w:szCs w:val="22"/>
        </w:rPr>
        <w:t>Ground Based Augmentation System</w:t>
      </w:r>
    </w:p>
    <w:p w:rsidR="00193FE0" w:rsidRPr="00BA5E84" w:rsidRDefault="00193FE0" w:rsidP="002E0856">
      <w:pPr>
        <w:spacing w:afterLines="20"/>
        <w:jc w:val="both"/>
        <w:rPr>
          <w:sz w:val="22"/>
          <w:szCs w:val="22"/>
          <w:lang w:val="en-US"/>
        </w:rPr>
      </w:pPr>
      <w:r w:rsidRPr="00BA5E84">
        <w:rPr>
          <w:sz w:val="22"/>
          <w:szCs w:val="22"/>
          <w:lang w:val="en-US"/>
        </w:rPr>
        <w:t>GBSAR - Ground Based Synthetic Aperture Radar</w:t>
      </w:r>
    </w:p>
    <w:p w:rsidR="00193FE0" w:rsidRPr="00BA5E84" w:rsidRDefault="00193FE0" w:rsidP="002E0856">
      <w:pPr>
        <w:spacing w:afterLines="20"/>
        <w:jc w:val="both"/>
        <w:rPr>
          <w:sz w:val="22"/>
          <w:szCs w:val="22"/>
          <w:lang w:val="en-US"/>
        </w:rPr>
      </w:pPr>
      <w:r w:rsidRPr="00BA5E84">
        <w:rPr>
          <w:sz w:val="22"/>
          <w:szCs w:val="22"/>
          <w:lang w:val="en-US"/>
        </w:rPr>
        <w:t>GE75 - Geneva 1975 Agreement</w:t>
      </w:r>
    </w:p>
    <w:p w:rsidR="00193FE0" w:rsidRPr="00BA5E84" w:rsidRDefault="00193FE0" w:rsidP="002E0856">
      <w:pPr>
        <w:spacing w:afterLines="20"/>
        <w:jc w:val="both"/>
        <w:rPr>
          <w:sz w:val="22"/>
          <w:szCs w:val="22"/>
          <w:lang w:val="en-US"/>
        </w:rPr>
      </w:pPr>
      <w:r w:rsidRPr="00BA5E84">
        <w:rPr>
          <w:sz w:val="22"/>
          <w:szCs w:val="22"/>
          <w:lang w:val="en-US"/>
        </w:rPr>
        <w:t>GE85 - Geneva 1985 Agreement</w:t>
      </w:r>
    </w:p>
    <w:p w:rsidR="00193FE0" w:rsidRPr="00BA5E84" w:rsidRDefault="00193FE0" w:rsidP="002E0856">
      <w:pPr>
        <w:spacing w:afterLines="20"/>
        <w:jc w:val="both"/>
        <w:rPr>
          <w:sz w:val="22"/>
          <w:szCs w:val="22"/>
          <w:lang w:val="en-US"/>
        </w:rPr>
      </w:pPr>
      <w:r w:rsidRPr="00BA5E84">
        <w:rPr>
          <w:sz w:val="22"/>
          <w:szCs w:val="22"/>
          <w:lang w:val="en-US"/>
        </w:rPr>
        <w:t>GLONASS - Global Navigation Satellite System</w:t>
      </w:r>
    </w:p>
    <w:p w:rsidR="00193FE0" w:rsidRPr="00BA5E84" w:rsidRDefault="00193FE0" w:rsidP="002E0856">
      <w:pPr>
        <w:spacing w:afterLines="20"/>
        <w:jc w:val="both"/>
        <w:rPr>
          <w:sz w:val="22"/>
          <w:szCs w:val="22"/>
          <w:lang w:val="en-US"/>
        </w:rPr>
      </w:pPr>
      <w:r w:rsidRPr="00BA5E84">
        <w:rPr>
          <w:sz w:val="22"/>
          <w:szCs w:val="22"/>
          <w:lang w:val="en-US"/>
        </w:rPr>
        <w:t>GMDSS - Global Maritime Distress and Safety System</w:t>
      </w:r>
    </w:p>
    <w:p w:rsidR="00193FE0" w:rsidRPr="00BA5E84" w:rsidRDefault="00193FE0" w:rsidP="002E0856">
      <w:pPr>
        <w:spacing w:afterLines="20"/>
        <w:jc w:val="both"/>
        <w:rPr>
          <w:sz w:val="22"/>
          <w:szCs w:val="22"/>
          <w:lang w:val="en-US"/>
        </w:rPr>
      </w:pPr>
      <w:r w:rsidRPr="00BA5E84">
        <w:rPr>
          <w:sz w:val="22"/>
          <w:szCs w:val="22"/>
          <w:lang w:val="en-US"/>
        </w:rPr>
        <w:t>GNSS - Global Navigation Satellite System</w:t>
      </w:r>
    </w:p>
    <w:p w:rsidR="00193FE0" w:rsidRPr="00BA5E84" w:rsidRDefault="00193FE0" w:rsidP="002E0856">
      <w:pPr>
        <w:spacing w:afterLines="20"/>
        <w:jc w:val="both"/>
        <w:rPr>
          <w:sz w:val="22"/>
          <w:szCs w:val="22"/>
          <w:lang w:val="en-US"/>
        </w:rPr>
      </w:pPr>
      <w:r w:rsidRPr="00BA5E84">
        <w:rPr>
          <w:sz w:val="22"/>
          <w:szCs w:val="22"/>
          <w:lang w:val="en-US"/>
        </w:rPr>
        <w:t>GPS - Global Positioning System</w:t>
      </w:r>
    </w:p>
    <w:p w:rsidR="00193FE0" w:rsidRPr="00BA5E84" w:rsidRDefault="00193FE0" w:rsidP="002E0856">
      <w:pPr>
        <w:spacing w:afterLines="20"/>
        <w:jc w:val="both"/>
        <w:rPr>
          <w:sz w:val="22"/>
          <w:szCs w:val="22"/>
          <w:lang w:val="en-US"/>
        </w:rPr>
      </w:pPr>
      <w:r w:rsidRPr="00BA5E84">
        <w:rPr>
          <w:sz w:val="22"/>
          <w:szCs w:val="22"/>
          <w:lang w:val="en-US"/>
        </w:rPr>
        <w:t>GSM - Global System for Mobile Communications</w:t>
      </w:r>
    </w:p>
    <w:p w:rsidR="00193FE0" w:rsidRPr="00BA5E84" w:rsidRDefault="00193FE0" w:rsidP="002E0856">
      <w:pPr>
        <w:spacing w:afterLines="20"/>
        <w:jc w:val="both"/>
        <w:rPr>
          <w:sz w:val="22"/>
          <w:szCs w:val="22"/>
          <w:lang w:val="en-US"/>
        </w:rPr>
      </w:pPr>
      <w:r w:rsidRPr="00BA5E84">
        <w:rPr>
          <w:sz w:val="22"/>
          <w:szCs w:val="22"/>
          <w:lang w:val="en-US"/>
        </w:rPr>
        <w:t>GSM 1800 - Global System for Mobile Communications using 1800 MHz band</w:t>
      </w:r>
    </w:p>
    <w:p w:rsidR="00193FE0" w:rsidRPr="00BA5E84" w:rsidRDefault="00193FE0" w:rsidP="002E0856">
      <w:pPr>
        <w:spacing w:afterLines="20"/>
        <w:jc w:val="both"/>
        <w:rPr>
          <w:sz w:val="22"/>
          <w:szCs w:val="22"/>
          <w:lang w:val="en-US"/>
        </w:rPr>
      </w:pPr>
      <w:r w:rsidRPr="00BA5E84">
        <w:rPr>
          <w:sz w:val="22"/>
          <w:szCs w:val="22"/>
          <w:lang w:val="en-US"/>
        </w:rPr>
        <w:t>GSM-R - GSM for Railways</w:t>
      </w:r>
    </w:p>
    <w:p w:rsidR="00193FE0" w:rsidRPr="00BA5E84" w:rsidRDefault="00193FE0" w:rsidP="002E0856">
      <w:pPr>
        <w:spacing w:afterLines="20"/>
        <w:jc w:val="both"/>
        <w:rPr>
          <w:sz w:val="22"/>
          <w:szCs w:val="22"/>
          <w:lang w:val="en-US"/>
        </w:rPr>
      </w:pPr>
      <w:r w:rsidRPr="00BA5E84">
        <w:rPr>
          <w:sz w:val="22"/>
          <w:szCs w:val="22"/>
          <w:lang w:val="en-US"/>
        </w:rPr>
        <w:t>GSO - GeoStationary Orbit</w:t>
      </w:r>
    </w:p>
    <w:p w:rsidR="00193FE0" w:rsidRPr="00BA5E84" w:rsidRDefault="00193FE0" w:rsidP="002E0856">
      <w:pPr>
        <w:spacing w:afterLines="20"/>
        <w:jc w:val="both"/>
        <w:rPr>
          <w:sz w:val="22"/>
          <w:szCs w:val="22"/>
          <w:lang w:val="en-US"/>
        </w:rPr>
      </w:pPr>
      <w:r w:rsidRPr="00BA5E84">
        <w:rPr>
          <w:sz w:val="22"/>
          <w:szCs w:val="22"/>
          <w:lang w:val="en-US"/>
        </w:rPr>
        <w:t>HAPS - High Altitude Platform Systems</w:t>
      </w:r>
    </w:p>
    <w:p w:rsidR="00193FE0" w:rsidRPr="00BA5E84" w:rsidRDefault="00193FE0" w:rsidP="002E0856">
      <w:pPr>
        <w:spacing w:afterLines="20"/>
        <w:jc w:val="both"/>
        <w:rPr>
          <w:sz w:val="22"/>
          <w:szCs w:val="22"/>
          <w:lang w:val="en-US"/>
        </w:rPr>
      </w:pPr>
      <w:r w:rsidRPr="00BA5E84">
        <w:rPr>
          <w:sz w:val="22"/>
          <w:szCs w:val="22"/>
          <w:lang w:val="en-US"/>
        </w:rPr>
        <w:t>HDTV - High Definition Television</w:t>
      </w:r>
    </w:p>
    <w:p w:rsidR="00193FE0" w:rsidRPr="00BA5E84" w:rsidRDefault="00193FE0" w:rsidP="002E0856">
      <w:pPr>
        <w:spacing w:afterLines="20"/>
        <w:jc w:val="both"/>
        <w:rPr>
          <w:sz w:val="22"/>
          <w:szCs w:val="22"/>
          <w:lang w:val="en-US"/>
        </w:rPr>
      </w:pPr>
      <w:r w:rsidRPr="00BA5E84">
        <w:rPr>
          <w:sz w:val="22"/>
          <w:szCs w:val="22"/>
          <w:lang w:val="en-US"/>
        </w:rPr>
        <w:t>HEST - High E.i.r.p. Satellite Terminals</w:t>
      </w:r>
    </w:p>
    <w:p w:rsidR="00193FE0" w:rsidRPr="00BA5E84" w:rsidRDefault="00193FE0" w:rsidP="002E0856">
      <w:pPr>
        <w:spacing w:afterLines="20"/>
        <w:jc w:val="both"/>
        <w:rPr>
          <w:sz w:val="22"/>
          <w:szCs w:val="22"/>
          <w:lang w:val="en-US"/>
        </w:rPr>
      </w:pPr>
      <w:r w:rsidRPr="00BA5E84">
        <w:rPr>
          <w:sz w:val="22"/>
          <w:szCs w:val="22"/>
          <w:lang w:val="en-US"/>
        </w:rPr>
        <w:t>HF - High Frequency</w:t>
      </w:r>
    </w:p>
    <w:p w:rsidR="00193FE0" w:rsidRPr="00BA5E84" w:rsidRDefault="00193FE0" w:rsidP="002E0856">
      <w:pPr>
        <w:spacing w:afterLines="20"/>
        <w:jc w:val="both"/>
        <w:rPr>
          <w:sz w:val="22"/>
          <w:szCs w:val="22"/>
          <w:lang w:val="en-US"/>
        </w:rPr>
      </w:pPr>
      <w:r w:rsidRPr="00BA5E84">
        <w:rPr>
          <w:sz w:val="22"/>
          <w:szCs w:val="22"/>
          <w:lang w:val="en-US"/>
        </w:rPr>
        <w:t>IALA - International Association of Lighthouse Authorities</w:t>
      </w:r>
    </w:p>
    <w:p w:rsidR="00193FE0" w:rsidRPr="00BA5E84" w:rsidRDefault="00193FE0" w:rsidP="002E0856">
      <w:pPr>
        <w:spacing w:afterLines="20"/>
        <w:jc w:val="both"/>
        <w:rPr>
          <w:sz w:val="22"/>
          <w:szCs w:val="22"/>
          <w:lang w:val="en-US"/>
        </w:rPr>
      </w:pPr>
      <w:r w:rsidRPr="00BA5E84">
        <w:rPr>
          <w:sz w:val="22"/>
          <w:szCs w:val="22"/>
          <w:lang w:val="en-US"/>
        </w:rPr>
        <w:t>IBCN - Integrated Broadband Communications Network</w:t>
      </w:r>
    </w:p>
    <w:p w:rsidR="00193FE0" w:rsidRPr="00BA5E84" w:rsidRDefault="00193FE0" w:rsidP="002E0856">
      <w:pPr>
        <w:spacing w:afterLines="20"/>
        <w:jc w:val="both"/>
        <w:rPr>
          <w:sz w:val="22"/>
          <w:szCs w:val="22"/>
          <w:lang w:val="en-US"/>
        </w:rPr>
      </w:pPr>
      <w:r w:rsidRPr="00BA5E84">
        <w:rPr>
          <w:sz w:val="22"/>
          <w:szCs w:val="22"/>
          <w:lang w:val="en-US"/>
        </w:rPr>
        <w:t>ILS - Instrument Landing System</w:t>
      </w:r>
    </w:p>
    <w:p w:rsidR="00193FE0" w:rsidRPr="00BA5E84" w:rsidRDefault="00193FE0" w:rsidP="002E0856">
      <w:pPr>
        <w:spacing w:afterLines="20"/>
        <w:jc w:val="both"/>
        <w:rPr>
          <w:sz w:val="22"/>
          <w:szCs w:val="22"/>
          <w:lang w:val="en-US"/>
        </w:rPr>
      </w:pPr>
      <w:r w:rsidRPr="00BA5E84">
        <w:rPr>
          <w:sz w:val="22"/>
          <w:szCs w:val="22"/>
          <w:lang w:val="en-US"/>
        </w:rPr>
        <w:t>IMT - International Mobile Telecommunications</w:t>
      </w:r>
    </w:p>
    <w:p w:rsidR="00193FE0" w:rsidRPr="00BA5E84" w:rsidRDefault="00193FE0" w:rsidP="002E0856">
      <w:pPr>
        <w:spacing w:afterLines="20"/>
        <w:jc w:val="both"/>
        <w:rPr>
          <w:sz w:val="22"/>
          <w:szCs w:val="22"/>
        </w:rPr>
      </w:pPr>
      <w:r w:rsidRPr="00BA5E84">
        <w:rPr>
          <w:sz w:val="22"/>
          <w:szCs w:val="22"/>
          <w:lang w:val="en-US"/>
        </w:rPr>
        <w:t>ISM - Industrial, Scientific and Medical</w:t>
      </w:r>
    </w:p>
    <w:p w:rsidR="00F34607" w:rsidRPr="00BA5E84" w:rsidRDefault="00F34607" w:rsidP="002E0856">
      <w:pPr>
        <w:spacing w:afterLines="20"/>
        <w:jc w:val="both"/>
        <w:rPr>
          <w:sz w:val="22"/>
          <w:szCs w:val="22"/>
        </w:rPr>
      </w:pPr>
      <w:r w:rsidRPr="00BA5E84">
        <w:rPr>
          <w:sz w:val="22"/>
          <w:szCs w:val="22"/>
        </w:rPr>
        <w:t>IoT – Internet of Things</w:t>
      </w:r>
    </w:p>
    <w:p w:rsidR="00193FE0" w:rsidRPr="00BA5E84" w:rsidRDefault="00193FE0" w:rsidP="002E0856">
      <w:pPr>
        <w:spacing w:afterLines="20"/>
        <w:jc w:val="both"/>
        <w:rPr>
          <w:sz w:val="22"/>
          <w:szCs w:val="22"/>
          <w:lang w:val="en-US"/>
        </w:rPr>
      </w:pPr>
      <w:r w:rsidRPr="00BA5E84">
        <w:rPr>
          <w:sz w:val="22"/>
          <w:szCs w:val="22"/>
          <w:lang w:val="en-US"/>
        </w:rPr>
        <w:t>ITS - Intelligent Transport Systems</w:t>
      </w:r>
    </w:p>
    <w:p w:rsidR="00193FE0" w:rsidRPr="00BA5E84" w:rsidRDefault="00193FE0" w:rsidP="002E0856">
      <w:pPr>
        <w:spacing w:afterLines="20"/>
        <w:jc w:val="both"/>
        <w:rPr>
          <w:sz w:val="22"/>
          <w:szCs w:val="22"/>
          <w:lang w:val="en-US"/>
        </w:rPr>
      </w:pPr>
      <w:r w:rsidRPr="00BA5E84">
        <w:rPr>
          <w:sz w:val="22"/>
          <w:szCs w:val="22"/>
          <w:lang w:val="en-US"/>
        </w:rPr>
        <w:t>ITU - International Telecommunication Union</w:t>
      </w:r>
    </w:p>
    <w:p w:rsidR="00193FE0" w:rsidRPr="00BA5E84" w:rsidRDefault="00193FE0" w:rsidP="002E0856">
      <w:pPr>
        <w:spacing w:afterLines="20"/>
        <w:jc w:val="both"/>
        <w:rPr>
          <w:sz w:val="22"/>
          <w:szCs w:val="22"/>
          <w:lang w:val="en-US"/>
        </w:rPr>
      </w:pPr>
      <w:r w:rsidRPr="00BA5E84">
        <w:rPr>
          <w:sz w:val="22"/>
          <w:szCs w:val="22"/>
          <w:lang w:val="en-US"/>
        </w:rPr>
        <w:t>JTIDS - Joint Tactical Information Distribution System</w:t>
      </w:r>
    </w:p>
    <w:p w:rsidR="00193FE0" w:rsidRPr="00BA5E84" w:rsidRDefault="00193FE0" w:rsidP="002E0856">
      <w:pPr>
        <w:spacing w:afterLines="20"/>
        <w:jc w:val="both"/>
        <w:rPr>
          <w:sz w:val="22"/>
          <w:szCs w:val="22"/>
          <w:lang w:val="en-US"/>
        </w:rPr>
      </w:pPr>
      <w:r w:rsidRPr="00BA5E84">
        <w:rPr>
          <w:sz w:val="22"/>
          <w:szCs w:val="22"/>
          <w:lang w:val="en-US"/>
        </w:rPr>
        <w:t>LAES - Location Application for Emergency Services</w:t>
      </w:r>
    </w:p>
    <w:p w:rsidR="00193FE0" w:rsidRPr="00BA5E84" w:rsidRDefault="00193FE0" w:rsidP="002E0856">
      <w:pPr>
        <w:spacing w:afterLines="20"/>
        <w:jc w:val="both"/>
        <w:rPr>
          <w:sz w:val="22"/>
          <w:szCs w:val="22"/>
          <w:lang w:val="en-US"/>
        </w:rPr>
      </w:pPr>
      <w:r w:rsidRPr="00BA5E84">
        <w:rPr>
          <w:sz w:val="22"/>
          <w:szCs w:val="22"/>
          <w:lang w:val="en-US"/>
        </w:rPr>
        <w:t>LAN - Local area network</w:t>
      </w:r>
    </w:p>
    <w:p w:rsidR="00193FE0" w:rsidRPr="00BA5E84" w:rsidRDefault="00193FE0" w:rsidP="002E0856">
      <w:pPr>
        <w:spacing w:afterLines="20"/>
        <w:jc w:val="both"/>
        <w:rPr>
          <w:sz w:val="22"/>
          <w:szCs w:val="22"/>
          <w:lang w:val="en-US"/>
        </w:rPr>
      </w:pPr>
      <w:r w:rsidRPr="00BA5E84">
        <w:rPr>
          <w:sz w:val="22"/>
          <w:szCs w:val="22"/>
          <w:lang w:val="en-US"/>
        </w:rPr>
        <w:t>LEST - Low E.i.r.p. Satellite Terminals</w:t>
      </w:r>
    </w:p>
    <w:p w:rsidR="00193FE0" w:rsidRPr="00BA5E84" w:rsidRDefault="00193FE0" w:rsidP="002E0856">
      <w:pPr>
        <w:spacing w:afterLines="20"/>
        <w:jc w:val="both"/>
        <w:rPr>
          <w:sz w:val="22"/>
          <w:szCs w:val="22"/>
          <w:lang w:val="en-US"/>
        </w:rPr>
      </w:pPr>
      <w:r w:rsidRPr="00BA5E84">
        <w:rPr>
          <w:sz w:val="22"/>
          <w:szCs w:val="22"/>
          <w:lang w:val="en-US"/>
        </w:rPr>
        <w:t>LPR - Level Probing Radar</w:t>
      </w:r>
    </w:p>
    <w:p w:rsidR="00193FE0" w:rsidRPr="00BA5E84" w:rsidRDefault="00193FE0" w:rsidP="002E0856">
      <w:pPr>
        <w:spacing w:afterLines="20"/>
        <w:jc w:val="both"/>
        <w:rPr>
          <w:sz w:val="22"/>
          <w:szCs w:val="22"/>
          <w:lang w:val="en-US"/>
        </w:rPr>
      </w:pPr>
      <w:r w:rsidRPr="00BA5E84">
        <w:rPr>
          <w:sz w:val="22"/>
          <w:szCs w:val="22"/>
          <w:lang w:val="en-US"/>
        </w:rPr>
        <w:t>LT2 - Location Tracking Type 2</w:t>
      </w:r>
    </w:p>
    <w:p w:rsidR="00193FE0" w:rsidRPr="00BA5E84" w:rsidRDefault="00193FE0" w:rsidP="002E0856">
      <w:pPr>
        <w:spacing w:afterLines="20"/>
        <w:jc w:val="both"/>
        <w:rPr>
          <w:sz w:val="22"/>
          <w:szCs w:val="22"/>
          <w:lang w:val="en-US"/>
        </w:rPr>
      </w:pPr>
      <w:r w:rsidRPr="00BA5E84">
        <w:rPr>
          <w:sz w:val="22"/>
          <w:szCs w:val="22"/>
          <w:lang w:val="en-US"/>
        </w:rPr>
        <w:t>MBANS - Medical Body Area Network Systems</w:t>
      </w:r>
    </w:p>
    <w:p w:rsidR="00335FBE" w:rsidRPr="00BA5E84" w:rsidRDefault="00193FE0" w:rsidP="002E0856">
      <w:pPr>
        <w:tabs>
          <w:tab w:val="left" w:pos="6814"/>
        </w:tabs>
        <w:spacing w:afterLines="20"/>
        <w:jc w:val="both"/>
        <w:rPr>
          <w:sz w:val="22"/>
          <w:szCs w:val="22"/>
          <w:lang w:val="en-US"/>
        </w:rPr>
      </w:pPr>
      <w:r w:rsidRPr="00BA5E84">
        <w:rPr>
          <w:sz w:val="22"/>
          <w:szCs w:val="22"/>
          <w:lang w:val="en-US"/>
        </w:rPr>
        <w:t>MCA - Mobile Communications Services on Board Aircraft</w:t>
      </w:r>
    </w:p>
    <w:p w:rsidR="00193FE0" w:rsidRPr="00BA5E84" w:rsidRDefault="00193FE0" w:rsidP="002E0856">
      <w:pPr>
        <w:tabs>
          <w:tab w:val="left" w:pos="6814"/>
        </w:tabs>
        <w:spacing w:afterLines="20"/>
        <w:jc w:val="both"/>
        <w:rPr>
          <w:sz w:val="22"/>
          <w:szCs w:val="22"/>
          <w:lang w:val="en-US"/>
        </w:rPr>
      </w:pPr>
      <w:r w:rsidRPr="00BA5E84">
        <w:rPr>
          <w:sz w:val="22"/>
          <w:szCs w:val="22"/>
          <w:lang w:val="en-US"/>
        </w:rPr>
        <w:tab/>
      </w:r>
    </w:p>
    <w:p w:rsidR="00193FE0" w:rsidRPr="00BA5E84" w:rsidRDefault="00193FE0" w:rsidP="002E0856">
      <w:pPr>
        <w:spacing w:afterLines="20"/>
        <w:jc w:val="both"/>
        <w:rPr>
          <w:sz w:val="22"/>
          <w:szCs w:val="22"/>
          <w:lang w:val="en-US"/>
        </w:rPr>
      </w:pPr>
      <w:r w:rsidRPr="00BA5E84">
        <w:rPr>
          <w:sz w:val="22"/>
          <w:szCs w:val="22"/>
          <w:lang w:val="en-US"/>
        </w:rPr>
        <w:t>MFCN - Mobile/Fixed Communications Networks</w:t>
      </w:r>
    </w:p>
    <w:p w:rsidR="00193FE0" w:rsidRPr="00BA5E84" w:rsidRDefault="00193FE0" w:rsidP="002E0856">
      <w:pPr>
        <w:spacing w:afterLines="20"/>
        <w:jc w:val="both"/>
        <w:rPr>
          <w:sz w:val="22"/>
          <w:szCs w:val="22"/>
          <w:lang w:val="en-US"/>
        </w:rPr>
      </w:pPr>
      <w:r w:rsidRPr="00BA5E84">
        <w:rPr>
          <w:sz w:val="22"/>
          <w:szCs w:val="22"/>
          <w:lang w:val="en-US"/>
        </w:rPr>
        <w:t>MIDS - Multifunctional Information Distribution System</w:t>
      </w:r>
    </w:p>
    <w:p w:rsidR="00193FE0" w:rsidRPr="00BA5E84" w:rsidRDefault="00193FE0" w:rsidP="002E0856">
      <w:pPr>
        <w:spacing w:afterLines="20"/>
        <w:jc w:val="both"/>
        <w:rPr>
          <w:sz w:val="22"/>
          <w:szCs w:val="22"/>
          <w:lang w:val="en-US"/>
        </w:rPr>
      </w:pPr>
      <w:r w:rsidRPr="00BA5E84">
        <w:rPr>
          <w:sz w:val="22"/>
          <w:szCs w:val="22"/>
          <w:lang w:val="en-US"/>
        </w:rPr>
        <w:lastRenderedPageBreak/>
        <w:t>ML - Land mobile station</w:t>
      </w:r>
    </w:p>
    <w:p w:rsidR="00193FE0" w:rsidRPr="00BA5E84" w:rsidRDefault="00193FE0" w:rsidP="002E0856">
      <w:pPr>
        <w:spacing w:afterLines="20"/>
        <w:jc w:val="both"/>
        <w:rPr>
          <w:sz w:val="22"/>
          <w:szCs w:val="22"/>
          <w:lang w:val="en-US"/>
        </w:rPr>
      </w:pPr>
      <w:r w:rsidRPr="00BA5E84">
        <w:rPr>
          <w:sz w:val="22"/>
          <w:szCs w:val="22"/>
          <w:lang w:val="en-US"/>
        </w:rPr>
        <w:t>MLS - Microwave Landing System</w:t>
      </w:r>
    </w:p>
    <w:p w:rsidR="00193FE0" w:rsidRPr="00BA5E84" w:rsidRDefault="00193FE0" w:rsidP="002E0856">
      <w:pPr>
        <w:spacing w:afterLines="20"/>
        <w:jc w:val="both"/>
        <w:rPr>
          <w:sz w:val="22"/>
          <w:szCs w:val="22"/>
          <w:lang w:val="en-US"/>
        </w:rPr>
      </w:pPr>
      <w:r w:rsidRPr="00BA5E84">
        <w:rPr>
          <w:sz w:val="22"/>
          <w:szCs w:val="22"/>
          <w:lang w:val="en-US"/>
        </w:rPr>
        <w:t>MSI - Maritime Safety Information</w:t>
      </w:r>
    </w:p>
    <w:p w:rsidR="00193FE0" w:rsidRPr="00BA5E84" w:rsidRDefault="00193FE0" w:rsidP="002E0856">
      <w:pPr>
        <w:spacing w:afterLines="20"/>
        <w:jc w:val="both"/>
        <w:rPr>
          <w:sz w:val="22"/>
          <w:szCs w:val="22"/>
          <w:lang w:val="en-US"/>
        </w:rPr>
      </w:pPr>
      <w:r w:rsidRPr="00BA5E84">
        <w:rPr>
          <w:sz w:val="22"/>
          <w:szCs w:val="22"/>
          <w:lang w:val="en-US"/>
        </w:rPr>
        <w:t>MSS - Mobile-Satellite Service</w:t>
      </w:r>
    </w:p>
    <w:p w:rsidR="00193FE0" w:rsidRPr="00443706" w:rsidRDefault="00193FE0" w:rsidP="002E0856">
      <w:pPr>
        <w:spacing w:afterLines="20"/>
        <w:jc w:val="both"/>
        <w:rPr>
          <w:sz w:val="22"/>
          <w:szCs w:val="22"/>
          <w:lang w:val="en-US"/>
        </w:rPr>
      </w:pPr>
      <w:r w:rsidRPr="00443706">
        <w:rPr>
          <w:sz w:val="22"/>
          <w:szCs w:val="22"/>
          <w:lang w:val="en-US"/>
        </w:rPr>
        <w:t>NAVTEX - Narrow-band direct-printing telegraphy system for transmission of navigational and</w:t>
      </w:r>
    </w:p>
    <w:p w:rsidR="00193FE0" w:rsidRPr="00443706" w:rsidRDefault="00193FE0" w:rsidP="002E0856">
      <w:pPr>
        <w:spacing w:afterLines="20"/>
        <w:ind w:left="720" w:firstLine="414"/>
        <w:jc w:val="both"/>
        <w:rPr>
          <w:sz w:val="22"/>
          <w:szCs w:val="22"/>
          <w:lang w:val="en-US"/>
        </w:rPr>
      </w:pPr>
      <w:r w:rsidRPr="00443706">
        <w:rPr>
          <w:sz w:val="22"/>
          <w:szCs w:val="22"/>
          <w:lang w:val="en-US"/>
        </w:rPr>
        <w:t xml:space="preserve"> meteorological warnings and urgent information to ships</w:t>
      </w:r>
    </w:p>
    <w:p w:rsidR="00443706" w:rsidRPr="00443706" w:rsidRDefault="00443706" w:rsidP="002E0856">
      <w:pPr>
        <w:spacing w:afterLines="20"/>
        <w:jc w:val="both"/>
        <w:rPr>
          <w:sz w:val="22"/>
          <w:szCs w:val="22"/>
          <w:lang w:val="en-US"/>
        </w:rPr>
      </w:pPr>
      <w:r w:rsidRPr="00443706">
        <w:rPr>
          <w:sz w:val="22"/>
          <w:szCs w:val="22"/>
          <w:lang w:val="en-US"/>
        </w:rPr>
        <w:t xml:space="preserve">NGSO - </w:t>
      </w:r>
      <w:r w:rsidRPr="00443706">
        <w:rPr>
          <w:sz w:val="22"/>
          <w:szCs w:val="22"/>
        </w:rPr>
        <w:t>Non-GeoStationary Orbit</w:t>
      </w:r>
    </w:p>
    <w:p w:rsidR="00193FE0" w:rsidRPr="00BA5E84" w:rsidRDefault="00193FE0" w:rsidP="002E0856">
      <w:pPr>
        <w:spacing w:afterLines="20"/>
        <w:jc w:val="both"/>
        <w:rPr>
          <w:sz w:val="22"/>
          <w:szCs w:val="22"/>
          <w:lang w:val="en-US"/>
        </w:rPr>
      </w:pPr>
      <w:r w:rsidRPr="00BA5E84">
        <w:rPr>
          <w:sz w:val="22"/>
          <w:szCs w:val="22"/>
          <w:lang w:val="en-US"/>
        </w:rPr>
        <w:t>(OR) - Off-Route</w:t>
      </w:r>
    </w:p>
    <w:p w:rsidR="00193FE0" w:rsidRPr="00BA5E84" w:rsidRDefault="00193FE0" w:rsidP="002E0856">
      <w:pPr>
        <w:spacing w:afterLines="20"/>
        <w:jc w:val="both"/>
        <w:rPr>
          <w:sz w:val="22"/>
          <w:szCs w:val="22"/>
          <w:lang w:val="en-US"/>
        </w:rPr>
      </w:pPr>
      <w:r w:rsidRPr="00BA5E84">
        <w:rPr>
          <w:sz w:val="22"/>
          <w:szCs w:val="22"/>
          <w:lang w:val="en-US"/>
        </w:rPr>
        <w:t>PAMR - Public Access Mobile Radio</w:t>
      </w:r>
    </w:p>
    <w:p w:rsidR="00193FE0" w:rsidRPr="00BA5E84" w:rsidRDefault="00193FE0" w:rsidP="002E0856">
      <w:pPr>
        <w:spacing w:afterLines="20"/>
        <w:jc w:val="both"/>
        <w:rPr>
          <w:sz w:val="22"/>
          <w:szCs w:val="22"/>
          <w:lang w:val="en-US"/>
        </w:rPr>
      </w:pPr>
      <w:r w:rsidRPr="00BA5E84">
        <w:rPr>
          <w:sz w:val="22"/>
          <w:szCs w:val="22"/>
          <w:lang w:val="en-US"/>
        </w:rPr>
        <w:t>PMR - Professional Mobile Radio, Private Mobile Radio</w:t>
      </w:r>
    </w:p>
    <w:p w:rsidR="00193FE0" w:rsidRPr="00BA5E84" w:rsidRDefault="00193FE0" w:rsidP="002E0856">
      <w:pPr>
        <w:spacing w:afterLines="20"/>
        <w:jc w:val="both"/>
        <w:rPr>
          <w:sz w:val="22"/>
          <w:szCs w:val="22"/>
          <w:lang w:val="en-US"/>
        </w:rPr>
      </w:pPr>
      <w:r w:rsidRPr="00BA5E84">
        <w:rPr>
          <w:sz w:val="22"/>
          <w:szCs w:val="22"/>
          <w:lang w:val="en-US"/>
        </w:rPr>
        <w:t>PMSE - Programme making and special events</w:t>
      </w:r>
    </w:p>
    <w:p w:rsidR="00193FE0" w:rsidRPr="00BA5E84" w:rsidRDefault="00193FE0" w:rsidP="002E0856">
      <w:pPr>
        <w:spacing w:afterLines="20"/>
        <w:jc w:val="both"/>
        <w:rPr>
          <w:sz w:val="22"/>
          <w:szCs w:val="22"/>
          <w:lang w:val="en-US"/>
        </w:rPr>
      </w:pPr>
      <w:r w:rsidRPr="00BA5E84">
        <w:rPr>
          <w:sz w:val="22"/>
          <w:szCs w:val="22"/>
          <w:lang w:val="en-US"/>
        </w:rPr>
        <w:t>PPDR - Public Protection and Disaster Relief</w:t>
      </w:r>
    </w:p>
    <w:p w:rsidR="00193FE0" w:rsidRPr="00BA5E84" w:rsidRDefault="00193FE0" w:rsidP="002E0856">
      <w:pPr>
        <w:spacing w:afterLines="20"/>
        <w:jc w:val="both"/>
        <w:rPr>
          <w:sz w:val="22"/>
          <w:szCs w:val="22"/>
          <w:lang w:val="en-US"/>
        </w:rPr>
      </w:pPr>
      <w:r w:rsidRPr="00BA5E84">
        <w:rPr>
          <w:sz w:val="22"/>
          <w:szCs w:val="22"/>
          <w:lang w:val="en-US"/>
        </w:rPr>
        <w:t>(R) - Route</w:t>
      </w:r>
    </w:p>
    <w:p w:rsidR="00193FE0" w:rsidRPr="00BA5E84" w:rsidRDefault="00193FE0" w:rsidP="002E0856">
      <w:pPr>
        <w:spacing w:afterLines="20"/>
        <w:jc w:val="both"/>
        <w:rPr>
          <w:sz w:val="22"/>
          <w:szCs w:val="22"/>
          <w:lang w:val="en-US"/>
        </w:rPr>
      </w:pPr>
      <w:r w:rsidRPr="00BA5E84">
        <w:rPr>
          <w:sz w:val="22"/>
          <w:szCs w:val="22"/>
          <w:lang w:val="en-US"/>
        </w:rPr>
        <w:t>REC - Recommendation</w:t>
      </w:r>
    </w:p>
    <w:p w:rsidR="00193FE0" w:rsidRPr="00BA5E84" w:rsidRDefault="00193FE0" w:rsidP="002E0856">
      <w:pPr>
        <w:spacing w:afterLines="20"/>
        <w:jc w:val="both"/>
        <w:rPr>
          <w:sz w:val="22"/>
          <w:szCs w:val="22"/>
          <w:lang w:val="en-US"/>
        </w:rPr>
      </w:pPr>
      <w:r w:rsidRPr="00BA5E84">
        <w:rPr>
          <w:sz w:val="22"/>
          <w:szCs w:val="22"/>
          <w:lang w:val="en-US"/>
        </w:rPr>
        <w:t>RFID - Radio Frequency Identification</w:t>
      </w:r>
    </w:p>
    <w:p w:rsidR="00193FE0" w:rsidRPr="00BA5E84" w:rsidRDefault="00193FE0" w:rsidP="002E0856">
      <w:pPr>
        <w:spacing w:afterLines="20"/>
        <w:jc w:val="both"/>
        <w:rPr>
          <w:sz w:val="22"/>
          <w:szCs w:val="22"/>
          <w:lang w:val="en-US"/>
        </w:rPr>
      </w:pPr>
      <w:r w:rsidRPr="00BA5E84">
        <w:rPr>
          <w:sz w:val="22"/>
          <w:szCs w:val="22"/>
          <w:lang w:val="en-US"/>
        </w:rPr>
        <w:t>RLANS - Radio Local Area Network System</w:t>
      </w:r>
    </w:p>
    <w:p w:rsidR="00193FE0" w:rsidRPr="00BA5E84" w:rsidRDefault="00193FE0" w:rsidP="002E0856">
      <w:pPr>
        <w:spacing w:afterLines="20"/>
        <w:jc w:val="both"/>
        <w:rPr>
          <w:sz w:val="22"/>
          <w:szCs w:val="22"/>
          <w:lang w:val="en-US"/>
        </w:rPr>
      </w:pPr>
      <w:r w:rsidRPr="00BA5E84">
        <w:rPr>
          <w:sz w:val="22"/>
          <w:szCs w:val="22"/>
          <w:lang w:val="en-US"/>
        </w:rPr>
        <w:t>RR - ITU Radio Regulations</w:t>
      </w:r>
    </w:p>
    <w:p w:rsidR="00193FE0" w:rsidRPr="00BA5E84" w:rsidRDefault="00193FE0" w:rsidP="002E0856">
      <w:pPr>
        <w:spacing w:afterLines="20"/>
        <w:jc w:val="both"/>
        <w:rPr>
          <w:sz w:val="22"/>
          <w:szCs w:val="22"/>
          <w:lang w:val="en-US"/>
        </w:rPr>
      </w:pPr>
      <w:r w:rsidRPr="00BA5E84">
        <w:rPr>
          <w:sz w:val="22"/>
          <w:szCs w:val="22"/>
          <w:lang w:val="en-US"/>
        </w:rPr>
        <w:t>S - Simplex</w:t>
      </w:r>
    </w:p>
    <w:p w:rsidR="00193FE0" w:rsidRPr="00BA5E84" w:rsidRDefault="00193FE0" w:rsidP="002E0856">
      <w:pPr>
        <w:spacing w:afterLines="20"/>
        <w:jc w:val="both"/>
        <w:rPr>
          <w:sz w:val="22"/>
          <w:szCs w:val="22"/>
          <w:lang w:val="en-US"/>
        </w:rPr>
      </w:pPr>
      <w:r w:rsidRPr="00BA5E84">
        <w:rPr>
          <w:sz w:val="22"/>
          <w:szCs w:val="22"/>
          <w:lang w:val="en-US"/>
        </w:rPr>
        <w:t>SAB - Services Ancillary to Broadcasting</w:t>
      </w:r>
    </w:p>
    <w:p w:rsidR="00193FE0" w:rsidRPr="00BA5E84" w:rsidRDefault="00193FE0" w:rsidP="002E0856">
      <w:pPr>
        <w:spacing w:afterLines="20"/>
        <w:jc w:val="both"/>
        <w:rPr>
          <w:sz w:val="22"/>
          <w:szCs w:val="22"/>
          <w:lang w:val="en-US"/>
        </w:rPr>
      </w:pPr>
      <w:r w:rsidRPr="00BA5E84">
        <w:rPr>
          <w:sz w:val="22"/>
          <w:szCs w:val="22"/>
          <w:lang w:val="en-US"/>
        </w:rPr>
        <w:t>SAP - Services Ancillary to Programming</w:t>
      </w:r>
    </w:p>
    <w:p w:rsidR="00193FE0" w:rsidRPr="00BA5E84" w:rsidRDefault="00193FE0" w:rsidP="002E0856">
      <w:pPr>
        <w:spacing w:afterLines="20"/>
        <w:jc w:val="both"/>
        <w:rPr>
          <w:sz w:val="22"/>
          <w:szCs w:val="22"/>
          <w:lang w:val="en-US"/>
        </w:rPr>
      </w:pPr>
      <w:r w:rsidRPr="00BA5E84">
        <w:rPr>
          <w:sz w:val="22"/>
          <w:szCs w:val="22"/>
          <w:lang w:val="en-US"/>
        </w:rPr>
        <w:t>SAR(communications) - Search and Rescue</w:t>
      </w:r>
    </w:p>
    <w:p w:rsidR="00193FE0" w:rsidRPr="00BA5E84" w:rsidRDefault="00193FE0" w:rsidP="002E0856">
      <w:pPr>
        <w:spacing w:afterLines="20"/>
        <w:jc w:val="both"/>
        <w:rPr>
          <w:sz w:val="22"/>
          <w:szCs w:val="22"/>
          <w:lang w:val="en-US"/>
        </w:rPr>
      </w:pPr>
      <w:r w:rsidRPr="00BA5E84">
        <w:rPr>
          <w:sz w:val="22"/>
          <w:szCs w:val="22"/>
          <w:lang w:val="en-US"/>
        </w:rPr>
        <w:t>SD - Semi-duplex</w:t>
      </w:r>
    </w:p>
    <w:p w:rsidR="00193FE0" w:rsidRPr="00BA5E84" w:rsidRDefault="00193FE0" w:rsidP="002E0856">
      <w:pPr>
        <w:spacing w:afterLines="20"/>
        <w:jc w:val="both"/>
        <w:rPr>
          <w:sz w:val="22"/>
          <w:szCs w:val="22"/>
          <w:lang w:val="en-US"/>
        </w:rPr>
      </w:pPr>
      <w:r w:rsidRPr="00BA5E84">
        <w:rPr>
          <w:sz w:val="22"/>
          <w:szCs w:val="22"/>
          <w:lang w:val="en-US"/>
        </w:rPr>
        <w:t>S-DAB - Satellite Digital Audio Broadcasting</w:t>
      </w:r>
    </w:p>
    <w:p w:rsidR="00193FE0" w:rsidRPr="00BA5E84" w:rsidRDefault="00193FE0" w:rsidP="002E0856">
      <w:pPr>
        <w:spacing w:afterLines="20"/>
        <w:jc w:val="both"/>
        <w:rPr>
          <w:sz w:val="22"/>
          <w:szCs w:val="22"/>
          <w:lang w:val="en-US"/>
        </w:rPr>
      </w:pPr>
      <w:r w:rsidRPr="00BA5E84">
        <w:rPr>
          <w:sz w:val="22"/>
          <w:szCs w:val="22"/>
          <w:lang w:val="en-US"/>
        </w:rPr>
        <w:t>SIT - Satellite Interactive Terminal</w:t>
      </w:r>
    </w:p>
    <w:p w:rsidR="00193FE0" w:rsidRPr="00BA5E84" w:rsidRDefault="00193FE0" w:rsidP="002E0856">
      <w:pPr>
        <w:spacing w:afterLines="20"/>
        <w:jc w:val="both"/>
        <w:rPr>
          <w:sz w:val="22"/>
          <w:szCs w:val="22"/>
          <w:lang w:val="en-US"/>
        </w:rPr>
      </w:pPr>
      <w:r w:rsidRPr="00BA5E84">
        <w:rPr>
          <w:sz w:val="22"/>
          <w:szCs w:val="22"/>
          <w:lang w:val="en-US"/>
        </w:rPr>
        <w:t>SNG - Satellite News Gathering</w:t>
      </w:r>
    </w:p>
    <w:p w:rsidR="00193FE0" w:rsidRPr="00BA5E84" w:rsidRDefault="00193FE0" w:rsidP="002E0856">
      <w:pPr>
        <w:spacing w:afterLines="20"/>
        <w:jc w:val="both"/>
        <w:rPr>
          <w:sz w:val="22"/>
          <w:szCs w:val="22"/>
          <w:lang w:val="en-US"/>
        </w:rPr>
      </w:pPr>
      <w:r w:rsidRPr="00BA5E84">
        <w:rPr>
          <w:sz w:val="22"/>
          <w:szCs w:val="22"/>
          <w:lang w:val="en-US"/>
        </w:rPr>
        <w:t>S-PCS - Satellite Personal Communication System</w:t>
      </w:r>
    </w:p>
    <w:p w:rsidR="00193FE0" w:rsidRPr="00BA5E84" w:rsidRDefault="00193FE0" w:rsidP="002E0856">
      <w:pPr>
        <w:spacing w:afterLines="20"/>
        <w:jc w:val="both"/>
        <w:rPr>
          <w:sz w:val="22"/>
          <w:szCs w:val="22"/>
          <w:lang w:val="en-US"/>
        </w:rPr>
      </w:pPr>
      <w:r w:rsidRPr="00BA5E84">
        <w:rPr>
          <w:sz w:val="22"/>
          <w:szCs w:val="22"/>
          <w:lang w:val="en-US"/>
        </w:rPr>
        <w:t>SRD - Short Range Device</w:t>
      </w:r>
    </w:p>
    <w:p w:rsidR="00193FE0" w:rsidRPr="00BA5E84" w:rsidRDefault="00193FE0" w:rsidP="002E0856">
      <w:pPr>
        <w:spacing w:afterLines="20"/>
        <w:jc w:val="both"/>
        <w:rPr>
          <w:sz w:val="22"/>
          <w:szCs w:val="22"/>
          <w:lang w:val="en-US"/>
        </w:rPr>
      </w:pPr>
      <w:r w:rsidRPr="00BA5E84">
        <w:rPr>
          <w:sz w:val="22"/>
          <w:szCs w:val="22"/>
          <w:lang w:val="en-US"/>
        </w:rPr>
        <w:t>SRR - Short Range Radar</w:t>
      </w:r>
    </w:p>
    <w:p w:rsidR="00193FE0" w:rsidRPr="00BA5E84" w:rsidRDefault="00193FE0" w:rsidP="002E0856">
      <w:pPr>
        <w:spacing w:afterLines="20"/>
        <w:jc w:val="both"/>
        <w:rPr>
          <w:sz w:val="22"/>
          <w:szCs w:val="22"/>
          <w:lang w:val="en-US"/>
        </w:rPr>
      </w:pPr>
      <w:r w:rsidRPr="00BA5E84">
        <w:rPr>
          <w:sz w:val="22"/>
          <w:szCs w:val="22"/>
          <w:lang w:val="en-US"/>
        </w:rPr>
        <w:t>SSR - Secondary Surveillance Radar</w:t>
      </w:r>
    </w:p>
    <w:p w:rsidR="00193FE0" w:rsidRPr="00BA5E84" w:rsidRDefault="00193FE0" w:rsidP="002E0856">
      <w:pPr>
        <w:spacing w:afterLines="20"/>
        <w:jc w:val="both"/>
        <w:rPr>
          <w:sz w:val="22"/>
          <w:szCs w:val="22"/>
          <w:lang w:val="en-US"/>
        </w:rPr>
      </w:pPr>
      <w:r w:rsidRPr="00BA5E84">
        <w:rPr>
          <w:sz w:val="22"/>
          <w:szCs w:val="22"/>
          <w:lang w:val="en-US"/>
        </w:rPr>
        <w:t>SUT - Satellite User Terminal</w:t>
      </w:r>
    </w:p>
    <w:p w:rsidR="00193FE0" w:rsidRPr="00BA5E84" w:rsidRDefault="00193FE0" w:rsidP="002E0856">
      <w:pPr>
        <w:spacing w:afterLines="20"/>
        <w:jc w:val="both"/>
        <w:rPr>
          <w:sz w:val="22"/>
          <w:szCs w:val="22"/>
          <w:lang w:val="en-US"/>
        </w:rPr>
      </w:pPr>
      <w:r w:rsidRPr="00BA5E84">
        <w:rPr>
          <w:sz w:val="22"/>
          <w:szCs w:val="22"/>
          <w:lang w:val="en-US"/>
        </w:rPr>
        <w:t>TACAN - Tactical Air Navigation</w:t>
      </w:r>
    </w:p>
    <w:p w:rsidR="00193FE0" w:rsidRPr="00BA5E84" w:rsidRDefault="00193FE0" w:rsidP="002E0856">
      <w:pPr>
        <w:spacing w:afterLines="20"/>
        <w:jc w:val="both"/>
        <w:rPr>
          <w:sz w:val="22"/>
          <w:szCs w:val="22"/>
          <w:lang w:val="en-US"/>
        </w:rPr>
      </w:pPr>
      <w:r w:rsidRPr="00BA5E84">
        <w:rPr>
          <w:sz w:val="22"/>
          <w:szCs w:val="22"/>
          <w:lang w:val="en-US"/>
        </w:rPr>
        <w:t>T-DAB - Terrestrial Digital Audio Broadcasting</w:t>
      </w:r>
    </w:p>
    <w:p w:rsidR="00BD3D70" w:rsidRPr="00BA5E84" w:rsidRDefault="00BD3D70" w:rsidP="002E0856">
      <w:pPr>
        <w:spacing w:afterLines="20"/>
        <w:jc w:val="both"/>
        <w:rPr>
          <w:sz w:val="22"/>
          <w:szCs w:val="22"/>
          <w:lang w:val="en-US"/>
        </w:rPr>
      </w:pPr>
      <w:r w:rsidRPr="00BA5E84">
        <w:rPr>
          <w:sz w:val="22"/>
          <w:szCs w:val="22"/>
          <w:lang w:val="en-US"/>
        </w:rPr>
        <w:t>T-DAB+ - Enhanced Terrestrial Digital Audio Broadcasting</w:t>
      </w:r>
    </w:p>
    <w:p w:rsidR="00193FE0" w:rsidRPr="00BA5E84" w:rsidRDefault="00193FE0" w:rsidP="002E0856">
      <w:pPr>
        <w:spacing w:afterLines="20"/>
        <w:jc w:val="both"/>
        <w:rPr>
          <w:sz w:val="22"/>
          <w:szCs w:val="22"/>
        </w:rPr>
      </w:pPr>
      <w:r w:rsidRPr="00BA5E84">
        <w:rPr>
          <w:sz w:val="22"/>
          <w:szCs w:val="22"/>
          <w:lang w:val="en-US"/>
        </w:rPr>
        <w:t>TDD - Time Division Duplex</w:t>
      </w:r>
    </w:p>
    <w:p w:rsidR="00193FE0" w:rsidRPr="00BA5E84" w:rsidRDefault="00193FE0" w:rsidP="002E0856">
      <w:pPr>
        <w:spacing w:afterLines="20"/>
        <w:jc w:val="both"/>
        <w:rPr>
          <w:sz w:val="22"/>
          <w:szCs w:val="22"/>
          <w:lang w:val="en-US"/>
        </w:rPr>
      </w:pPr>
      <w:r w:rsidRPr="00BA5E84">
        <w:rPr>
          <w:sz w:val="22"/>
          <w:szCs w:val="22"/>
          <w:lang w:val="en-US"/>
        </w:rPr>
        <w:t>TLPR - Tank Level Probing Radar</w:t>
      </w:r>
    </w:p>
    <w:p w:rsidR="00193FE0" w:rsidRPr="00BA5E84" w:rsidRDefault="00193FE0" w:rsidP="002E0856">
      <w:pPr>
        <w:spacing w:afterLines="20"/>
        <w:jc w:val="both"/>
        <w:rPr>
          <w:sz w:val="22"/>
          <w:szCs w:val="22"/>
          <w:lang w:val="en-US"/>
        </w:rPr>
      </w:pPr>
      <w:r w:rsidRPr="00BA5E84">
        <w:rPr>
          <w:sz w:val="22"/>
          <w:szCs w:val="22"/>
          <w:lang w:val="en-US"/>
        </w:rPr>
        <w:t>TS - Terminal Station</w:t>
      </w:r>
    </w:p>
    <w:p w:rsidR="00193FE0" w:rsidRPr="00BA5E84" w:rsidRDefault="00193FE0" w:rsidP="002E0856">
      <w:pPr>
        <w:spacing w:afterLines="20"/>
        <w:jc w:val="both"/>
        <w:rPr>
          <w:sz w:val="22"/>
          <w:szCs w:val="22"/>
          <w:lang w:val="en-US"/>
        </w:rPr>
      </w:pPr>
      <w:r w:rsidRPr="00BA5E84">
        <w:rPr>
          <w:sz w:val="22"/>
          <w:szCs w:val="22"/>
          <w:lang w:val="en-US"/>
        </w:rPr>
        <w:t>TTT - Transport and Traffic Telematics</w:t>
      </w:r>
    </w:p>
    <w:p w:rsidR="00193FE0" w:rsidRPr="00BA5E84" w:rsidRDefault="00193FE0" w:rsidP="002E0856">
      <w:pPr>
        <w:spacing w:afterLines="20"/>
        <w:jc w:val="both"/>
        <w:rPr>
          <w:sz w:val="22"/>
          <w:szCs w:val="22"/>
          <w:lang w:val="en-US"/>
        </w:rPr>
      </w:pPr>
      <w:r w:rsidRPr="00BA5E84">
        <w:rPr>
          <w:sz w:val="22"/>
          <w:szCs w:val="22"/>
          <w:lang w:val="en-US"/>
        </w:rPr>
        <w:t>TV - Television</w:t>
      </w:r>
    </w:p>
    <w:p w:rsidR="00193FE0" w:rsidRPr="00BA5E84" w:rsidRDefault="00193FE0" w:rsidP="002E0856">
      <w:pPr>
        <w:spacing w:afterLines="20"/>
        <w:jc w:val="both"/>
        <w:rPr>
          <w:sz w:val="22"/>
          <w:szCs w:val="22"/>
          <w:lang w:val="en-US"/>
        </w:rPr>
      </w:pPr>
      <w:r w:rsidRPr="00BA5E84">
        <w:rPr>
          <w:sz w:val="22"/>
          <w:szCs w:val="22"/>
          <w:lang w:val="en-US"/>
        </w:rPr>
        <w:t>UIC - International Union for Railways</w:t>
      </w:r>
    </w:p>
    <w:p w:rsidR="00193FE0" w:rsidRPr="00BA5E84" w:rsidRDefault="00193FE0" w:rsidP="002E0856">
      <w:pPr>
        <w:spacing w:afterLines="20"/>
        <w:jc w:val="both"/>
        <w:rPr>
          <w:sz w:val="22"/>
          <w:szCs w:val="22"/>
          <w:lang w:val="en-US"/>
        </w:rPr>
      </w:pPr>
      <w:r w:rsidRPr="00BA5E84">
        <w:rPr>
          <w:sz w:val="22"/>
          <w:szCs w:val="22"/>
          <w:lang w:val="en-US"/>
        </w:rPr>
        <w:t>ULP-AMI - Ultra Low Power Active Medical Implants</w:t>
      </w:r>
    </w:p>
    <w:p w:rsidR="00275747" w:rsidRPr="00BA5E84" w:rsidRDefault="00275747" w:rsidP="002E0856">
      <w:pPr>
        <w:spacing w:afterLines="20"/>
        <w:jc w:val="both"/>
        <w:rPr>
          <w:sz w:val="22"/>
          <w:szCs w:val="22"/>
          <w:lang w:val="en-US"/>
        </w:rPr>
      </w:pPr>
      <w:r w:rsidRPr="00BA5E84">
        <w:rPr>
          <w:sz w:val="22"/>
          <w:szCs w:val="22"/>
          <w:lang w:val="en-US"/>
        </w:rPr>
        <w:t xml:space="preserve">ULP-WMCE - </w:t>
      </w:r>
      <w:r w:rsidRPr="00BA5E84">
        <w:rPr>
          <w:sz w:val="22"/>
          <w:szCs w:val="22"/>
        </w:rPr>
        <w:t>Ultra-Low Power Wireless Medical Capsule Endoscopy</w:t>
      </w:r>
    </w:p>
    <w:p w:rsidR="00193FE0" w:rsidRPr="00BA5E84" w:rsidRDefault="00193FE0" w:rsidP="002E0856">
      <w:pPr>
        <w:spacing w:afterLines="20"/>
        <w:jc w:val="both"/>
        <w:rPr>
          <w:sz w:val="22"/>
          <w:szCs w:val="22"/>
          <w:lang w:val="en-US"/>
        </w:rPr>
      </w:pPr>
      <w:r w:rsidRPr="00BA5E84">
        <w:rPr>
          <w:sz w:val="22"/>
          <w:szCs w:val="22"/>
          <w:lang w:val="en-US"/>
        </w:rPr>
        <w:t>UWB - Ultra – Wideband</w:t>
      </w:r>
    </w:p>
    <w:p w:rsidR="00193FE0" w:rsidRPr="00BA5E84" w:rsidRDefault="00193FE0" w:rsidP="002E0856">
      <w:pPr>
        <w:spacing w:afterLines="20"/>
        <w:jc w:val="both"/>
        <w:rPr>
          <w:sz w:val="22"/>
          <w:szCs w:val="22"/>
          <w:lang w:val="en-US"/>
        </w:rPr>
      </w:pPr>
      <w:r w:rsidRPr="00BA5E84">
        <w:rPr>
          <w:sz w:val="22"/>
          <w:szCs w:val="22"/>
          <w:lang w:val="en-US"/>
        </w:rPr>
        <w:t xml:space="preserve">VDB - </w:t>
      </w:r>
      <w:r w:rsidRPr="00BA5E84">
        <w:rPr>
          <w:sz w:val="22"/>
          <w:szCs w:val="22"/>
        </w:rPr>
        <w:t>VHF ground-air Data Broadcast</w:t>
      </w:r>
    </w:p>
    <w:p w:rsidR="00193FE0" w:rsidRPr="00BA5E84" w:rsidRDefault="00193FE0" w:rsidP="002E0856">
      <w:pPr>
        <w:spacing w:afterLines="20"/>
        <w:jc w:val="both"/>
        <w:rPr>
          <w:sz w:val="22"/>
          <w:szCs w:val="22"/>
          <w:lang w:val="en-US"/>
        </w:rPr>
      </w:pPr>
      <w:r w:rsidRPr="00BA5E84">
        <w:rPr>
          <w:sz w:val="22"/>
          <w:szCs w:val="22"/>
          <w:lang w:val="en-US"/>
        </w:rPr>
        <w:lastRenderedPageBreak/>
        <w:t>VHF - Very high frequency</w:t>
      </w:r>
    </w:p>
    <w:p w:rsidR="00193FE0" w:rsidRPr="00BA5E84" w:rsidRDefault="00193FE0" w:rsidP="002E0856">
      <w:pPr>
        <w:spacing w:afterLines="20"/>
        <w:jc w:val="both"/>
        <w:rPr>
          <w:sz w:val="22"/>
          <w:szCs w:val="22"/>
          <w:lang w:val="en-US"/>
        </w:rPr>
      </w:pPr>
      <w:r w:rsidRPr="00BA5E84">
        <w:rPr>
          <w:sz w:val="22"/>
          <w:szCs w:val="22"/>
          <w:lang w:val="en-US"/>
        </w:rPr>
        <w:t>VLBI - Very Long Baseline Interferometry (Radio Astronomy)</w:t>
      </w:r>
    </w:p>
    <w:p w:rsidR="00193FE0" w:rsidRPr="00BA5E84" w:rsidRDefault="00193FE0" w:rsidP="002E0856">
      <w:pPr>
        <w:spacing w:afterLines="20"/>
        <w:jc w:val="both"/>
        <w:rPr>
          <w:sz w:val="22"/>
          <w:szCs w:val="22"/>
          <w:lang w:val="en-US"/>
        </w:rPr>
      </w:pPr>
      <w:r w:rsidRPr="00BA5E84">
        <w:rPr>
          <w:sz w:val="22"/>
          <w:szCs w:val="22"/>
          <w:lang w:val="en-US"/>
        </w:rPr>
        <w:t>VOR - VHF Omni-directional Range</w:t>
      </w:r>
    </w:p>
    <w:p w:rsidR="00193FE0" w:rsidRPr="00BA5E84" w:rsidRDefault="00193FE0" w:rsidP="002E0856">
      <w:pPr>
        <w:spacing w:afterLines="20"/>
        <w:jc w:val="both"/>
        <w:rPr>
          <w:sz w:val="22"/>
          <w:szCs w:val="22"/>
          <w:lang w:val="en-US"/>
        </w:rPr>
      </w:pPr>
      <w:r w:rsidRPr="00BA5E84">
        <w:rPr>
          <w:sz w:val="22"/>
          <w:szCs w:val="22"/>
          <w:lang w:val="en-US"/>
        </w:rPr>
        <w:t>VSAT - Very Small Aperture Terminal</w:t>
      </w:r>
    </w:p>
    <w:p w:rsidR="00193FE0" w:rsidRPr="00BA5E84" w:rsidRDefault="00193FE0" w:rsidP="002E0856">
      <w:pPr>
        <w:spacing w:afterLines="20"/>
        <w:jc w:val="both"/>
        <w:rPr>
          <w:sz w:val="22"/>
          <w:szCs w:val="22"/>
          <w:lang w:val="en-US"/>
        </w:rPr>
      </w:pPr>
      <w:r w:rsidRPr="00BA5E84">
        <w:rPr>
          <w:sz w:val="22"/>
          <w:szCs w:val="22"/>
          <w:lang w:val="en-US"/>
        </w:rPr>
        <w:t>VTS - Vessel Traffic System (radar)</w:t>
      </w:r>
    </w:p>
    <w:p w:rsidR="00193FE0" w:rsidRPr="00BA5E84" w:rsidRDefault="00193FE0" w:rsidP="002E0856">
      <w:pPr>
        <w:spacing w:afterLines="20"/>
        <w:jc w:val="both"/>
        <w:rPr>
          <w:sz w:val="22"/>
          <w:szCs w:val="22"/>
          <w:lang w:val="en-US"/>
        </w:rPr>
      </w:pPr>
      <w:r w:rsidRPr="00BA5E84">
        <w:rPr>
          <w:sz w:val="22"/>
          <w:szCs w:val="22"/>
          <w:lang w:val="en-US"/>
        </w:rPr>
        <w:t>WAIC - Wireless Avionics Intra-Communication systems</w:t>
      </w:r>
    </w:p>
    <w:p w:rsidR="00193FE0" w:rsidRPr="00BA5E84" w:rsidRDefault="00193FE0" w:rsidP="002E0856">
      <w:pPr>
        <w:spacing w:afterLines="20"/>
        <w:jc w:val="both"/>
        <w:rPr>
          <w:sz w:val="22"/>
          <w:szCs w:val="22"/>
          <w:lang w:val="en-US"/>
        </w:rPr>
      </w:pPr>
      <w:r w:rsidRPr="00BA5E84">
        <w:rPr>
          <w:sz w:val="22"/>
          <w:szCs w:val="22"/>
          <w:lang w:val="en-US"/>
        </w:rPr>
        <w:t>WAS - Wireless Access System</w:t>
      </w:r>
    </w:p>
    <w:p w:rsidR="00193FE0" w:rsidRPr="00BA5E84" w:rsidRDefault="00193FE0" w:rsidP="002E0856">
      <w:pPr>
        <w:spacing w:afterLines="20"/>
        <w:jc w:val="both"/>
        <w:rPr>
          <w:sz w:val="22"/>
          <w:szCs w:val="22"/>
          <w:lang w:val="en-US"/>
        </w:rPr>
      </w:pPr>
      <w:r w:rsidRPr="00BA5E84">
        <w:rPr>
          <w:sz w:val="22"/>
          <w:szCs w:val="22"/>
          <w:lang w:val="en-US"/>
        </w:rPr>
        <w:t>WIA - Wireless Industrial Applications</w:t>
      </w:r>
    </w:p>
    <w:p w:rsidR="00193FE0" w:rsidRPr="00BA5E84" w:rsidRDefault="00193FE0" w:rsidP="002E0856">
      <w:pPr>
        <w:spacing w:afterLines="20"/>
        <w:jc w:val="both"/>
        <w:rPr>
          <w:sz w:val="22"/>
          <w:szCs w:val="22"/>
          <w:lang w:val="sl-SI"/>
        </w:rPr>
      </w:pPr>
      <w:r w:rsidRPr="00BA5E84">
        <w:rPr>
          <w:sz w:val="22"/>
          <w:szCs w:val="22"/>
          <w:lang w:val="en-US"/>
        </w:rPr>
        <w:t>WRC - World Radiocommunication Conference</w:t>
      </w:r>
    </w:p>
    <w:p w:rsidR="00193FE0" w:rsidRPr="00BA5E84" w:rsidRDefault="00193FE0" w:rsidP="00193FE0">
      <w:pPr>
        <w:rPr>
          <w:color w:val="FF0000"/>
          <w:sz w:val="22"/>
          <w:szCs w:val="22"/>
          <w:lang w:val="sl-SI"/>
        </w:rPr>
      </w:pPr>
    </w:p>
    <w:p w:rsidR="00193FE0" w:rsidRPr="00BA5E84" w:rsidRDefault="00193FE0">
      <w:pPr>
        <w:rPr>
          <w:sz w:val="22"/>
          <w:szCs w:val="22"/>
          <w:lang w:val="sl-SI"/>
        </w:rPr>
      </w:pPr>
      <w:r w:rsidRPr="00BA5E84">
        <w:rPr>
          <w:sz w:val="22"/>
          <w:szCs w:val="22"/>
          <w:lang w:val="sl-SI"/>
        </w:rPr>
        <w:br w:type="page"/>
      </w:r>
    </w:p>
    <w:p w:rsidR="00E66E47" w:rsidRDefault="00E66E47">
      <w:pPr>
        <w:rPr>
          <w:lang w:val="sl-SI"/>
        </w:rPr>
      </w:pPr>
    </w:p>
    <w:p w:rsidR="0093010C" w:rsidRPr="00454A24" w:rsidRDefault="0093010C" w:rsidP="0093010C">
      <w:pPr>
        <w:tabs>
          <w:tab w:val="left" w:pos="1357"/>
        </w:tabs>
        <w:rPr>
          <w:b/>
          <w:sz w:val="32"/>
          <w:szCs w:val="32"/>
          <w:lang w:val="sr-Cyrl-CS"/>
        </w:rPr>
      </w:pPr>
      <w:r w:rsidRPr="00454A24">
        <w:rPr>
          <w:b/>
          <w:sz w:val="32"/>
          <w:szCs w:val="32"/>
          <w:lang w:val="sr-Cyrl-CS"/>
        </w:rPr>
        <w:t>ПРИЛОГ 7</w:t>
      </w:r>
    </w:p>
    <w:p w:rsidR="0093010C" w:rsidRPr="00454A24" w:rsidRDefault="0093010C" w:rsidP="0093010C">
      <w:pPr>
        <w:tabs>
          <w:tab w:val="left" w:pos="1357"/>
        </w:tabs>
        <w:rPr>
          <w:lang w:val="sr-Cyrl-CS"/>
        </w:rPr>
      </w:pPr>
    </w:p>
    <w:p w:rsidR="0093010C" w:rsidRPr="00454A24" w:rsidRDefault="0093010C" w:rsidP="0093010C">
      <w:pPr>
        <w:tabs>
          <w:tab w:val="left" w:pos="0"/>
          <w:tab w:val="left" w:pos="960"/>
          <w:tab w:val="left" w:pos="6960"/>
          <w:tab w:val="left" w:pos="7200"/>
        </w:tabs>
        <w:suppressAutoHyphens/>
        <w:jc w:val="center"/>
        <w:rPr>
          <w:b/>
          <w:spacing w:val="-3"/>
          <w:kern w:val="2"/>
          <w:lang w:val="ru-RU"/>
        </w:rPr>
      </w:pPr>
      <w:r w:rsidRPr="00454A24">
        <w:rPr>
          <w:b/>
          <w:spacing w:val="-3"/>
          <w:kern w:val="2"/>
          <w:lang w:val="ru-RU"/>
        </w:rPr>
        <w:t>С П И С А К</w:t>
      </w:r>
      <w:r w:rsidR="002B482C" w:rsidRPr="00454A24">
        <w:rPr>
          <w:b/>
          <w:spacing w:val="-3"/>
          <w:kern w:val="2"/>
        </w:rPr>
        <w:fldChar w:fldCharType="begin"/>
      </w:r>
      <w:r w:rsidRPr="00454A24">
        <w:rPr>
          <w:b/>
          <w:spacing w:val="-3"/>
          <w:kern w:val="2"/>
          <w:lang w:val="sl-SI"/>
        </w:rPr>
        <w:instrText>tc</w:instrText>
      </w:r>
      <w:r w:rsidRPr="00454A24">
        <w:rPr>
          <w:b/>
          <w:spacing w:val="-3"/>
          <w:kern w:val="2"/>
          <w:lang w:val="ru-RU"/>
        </w:rPr>
        <w:instrText xml:space="preserve">  \</w:instrText>
      </w:r>
      <w:r w:rsidRPr="00454A24">
        <w:rPr>
          <w:b/>
          <w:spacing w:val="-3"/>
          <w:kern w:val="2"/>
          <w:lang w:val="sl-SI"/>
        </w:rPr>
        <w:instrText>l</w:instrText>
      </w:r>
      <w:r w:rsidRPr="00454A24">
        <w:rPr>
          <w:b/>
          <w:spacing w:val="-3"/>
          <w:kern w:val="2"/>
          <w:lang w:val="ru-RU"/>
        </w:rPr>
        <w:instrText xml:space="preserve"> 1 "</w:instrText>
      </w:r>
      <w:r w:rsidRPr="00454A24">
        <w:rPr>
          <w:b/>
          <w:spacing w:val="-3"/>
          <w:kern w:val="2"/>
          <w:lang w:val="sl-SI"/>
        </w:rPr>
        <w:instrText>S</w:instrText>
      </w:r>
      <w:r w:rsidRPr="00454A24">
        <w:rPr>
          <w:b/>
          <w:spacing w:val="-3"/>
          <w:kern w:val="2"/>
          <w:lang w:val="ru-RU"/>
        </w:rPr>
        <w:instrText xml:space="preserve"> </w:instrText>
      </w:r>
      <w:r w:rsidRPr="00454A24">
        <w:rPr>
          <w:b/>
          <w:spacing w:val="-3"/>
          <w:kern w:val="2"/>
          <w:lang w:val="sl-SI"/>
        </w:rPr>
        <w:instrText>P</w:instrText>
      </w:r>
      <w:r w:rsidRPr="00454A24">
        <w:rPr>
          <w:b/>
          <w:spacing w:val="-3"/>
          <w:kern w:val="2"/>
          <w:lang w:val="ru-RU"/>
        </w:rPr>
        <w:instrText xml:space="preserve"> </w:instrText>
      </w:r>
      <w:r w:rsidRPr="00454A24">
        <w:rPr>
          <w:b/>
          <w:spacing w:val="-3"/>
          <w:kern w:val="2"/>
          <w:lang w:val="sl-SI"/>
        </w:rPr>
        <w:instrText>I</w:instrText>
      </w:r>
      <w:r w:rsidRPr="00454A24">
        <w:rPr>
          <w:b/>
          <w:spacing w:val="-3"/>
          <w:kern w:val="2"/>
          <w:lang w:val="ru-RU"/>
        </w:rPr>
        <w:instrText xml:space="preserve"> </w:instrText>
      </w:r>
      <w:r w:rsidRPr="00454A24">
        <w:rPr>
          <w:b/>
          <w:spacing w:val="-3"/>
          <w:kern w:val="2"/>
          <w:lang w:val="sl-SI"/>
        </w:rPr>
        <w:instrText>S</w:instrText>
      </w:r>
      <w:r w:rsidRPr="00454A24">
        <w:rPr>
          <w:b/>
          <w:spacing w:val="-3"/>
          <w:kern w:val="2"/>
          <w:lang w:val="ru-RU"/>
        </w:rPr>
        <w:instrText xml:space="preserve"> </w:instrText>
      </w:r>
      <w:r w:rsidRPr="00454A24">
        <w:rPr>
          <w:b/>
          <w:spacing w:val="-3"/>
          <w:kern w:val="2"/>
          <w:lang w:val="sl-SI"/>
        </w:rPr>
        <w:instrText>A</w:instrText>
      </w:r>
      <w:r w:rsidRPr="00454A24">
        <w:rPr>
          <w:b/>
          <w:spacing w:val="-3"/>
          <w:kern w:val="2"/>
          <w:lang w:val="ru-RU"/>
        </w:rPr>
        <w:instrText xml:space="preserve"> </w:instrText>
      </w:r>
      <w:r w:rsidRPr="00454A24">
        <w:rPr>
          <w:b/>
          <w:spacing w:val="-3"/>
          <w:kern w:val="2"/>
          <w:lang w:val="sl-SI"/>
        </w:rPr>
        <w:instrText>K</w:instrText>
      </w:r>
      <w:r w:rsidRPr="00454A24">
        <w:rPr>
          <w:b/>
          <w:spacing w:val="-3"/>
          <w:kern w:val="2"/>
          <w:lang w:val="ru-RU"/>
        </w:rPr>
        <w:instrText>"</w:instrText>
      </w:r>
      <w:r w:rsidR="002B482C" w:rsidRPr="00454A24">
        <w:rPr>
          <w:b/>
          <w:spacing w:val="-3"/>
          <w:kern w:val="2"/>
        </w:rPr>
        <w:fldChar w:fldCharType="end"/>
      </w:r>
    </w:p>
    <w:p w:rsidR="0093010C" w:rsidRPr="00454A24" w:rsidRDefault="0093010C" w:rsidP="0093010C">
      <w:pPr>
        <w:tabs>
          <w:tab w:val="center" w:pos="4680"/>
        </w:tabs>
        <w:suppressAutoHyphens/>
        <w:jc w:val="center"/>
        <w:rPr>
          <w:b/>
          <w:spacing w:val="-3"/>
          <w:kern w:val="2"/>
          <w:lang w:val="ru-RU"/>
        </w:rPr>
      </w:pPr>
      <w:r w:rsidRPr="00454A24">
        <w:rPr>
          <w:b/>
          <w:spacing w:val="-3"/>
          <w:kern w:val="2"/>
          <w:lang w:val="ru-RU"/>
        </w:rPr>
        <w:t xml:space="preserve">КОРИШЋЕНИХ МЕЂУНАРОДНИХ </w:t>
      </w:r>
      <w:r w:rsidRPr="00454A24">
        <w:rPr>
          <w:b/>
          <w:spacing w:val="-3"/>
          <w:kern w:val="2"/>
          <w:lang w:val="en-US"/>
        </w:rPr>
        <w:t>AKATA</w:t>
      </w:r>
      <w:r w:rsidRPr="00454A24">
        <w:rPr>
          <w:b/>
          <w:spacing w:val="-3"/>
          <w:kern w:val="2"/>
          <w:lang w:val="ru-RU"/>
        </w:rPr>
        <w:t xml:space="preserve"> ИЗ ОБЛАСТИ РАДИО-КОМУНИКАЦИЈА</w:t>
      </w:r>
    </w:p>
    <w:p w:rsidR="0093010C" w:rsidRPr="00454A24" w:rsidRDefault="0093010C" w:rsidP="0093010C">
      <w:pPr>
        <w:jc w:val="both"/>
        <w:rPr>
          <w:kern w:val="2"/>
          <w:lang w:val="sl-SI"/>
        </w:rPr>
      </w:pPr>
    </w:p>
    <w:p w:rsidR="0093010C" w:rsidRPr="00454A24" w:rsidRDefault="0093010C" w:rsidP="0093010C">
      <w:pPr>
        <w:jc w:val="both"/>
        <w:rPr>
          <w:kern w:val="2"/>
          <w:lang w:val="sl-SI"/>
        </w:rPr>
      </w:pPr>
    </w:p>
    <w:p w:rsidR="0093010C" w:rsidRPr="00313F0C" w:rsidRDefault="0093010C" w:rsidP="0093010C">
      <w:pPr>
        <w:numPr>
          <w:ilvl w:val="0"/>
          <w:numId w:val="4"/>
        </w:numPr>
        <w:tabs>
          <w:tab w:val="clear" w:pos="720"/>
          <w:tab w:val="num" w:pos="360"/>
        </w:tabs>
        <w:spacing w:after="240"/>
        <w:ind w:left="86" w:firstLine="0"/>
        <w:jc w:val="both"/>
        <w:rPr>
          <w:sz w:val="22"/>
          <w:szCs w:val="22"/>
          <w:lang w:val="sr-Cyrl-CS"/>
        </w:rPr>
      </w:pPr>
      <w:r w:rsidRPr="00313F0C">
        <w:rPr>
          <w:sz w:val="22"/>
          <w:szCs w:val="22"/>
          <w:lang w:val="sr-Cyrl-CS"/>
        </w:rPr>
        <w:t>Конвенција о телекомуникацијама Међународне уније за телекомуникације,</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Међународни Правилник о радио-комуникацијама, Женева, 1999.</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Међународни Правилник о радио-комуникацијама, Женева, 2001.</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Међународни Правилник о радио-комуникацијама, Женева, 2004.</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Међународни Правилник о радио-комуникацијама, Женева, 2008.</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 Међународни Правилник о радио-комуникацијама, Женева, 20</w:t>
      </w:r>
      <w:r w:rsidRPr="00313F0C">
        <w:rPr>
          <w:sz w:val="22"/>
          <w:szCs w:val="22"/>
        </w:rPr>
        <w:t>12</w:t>
      </w:r>
      <w:r w:rsidRPr="00313F0C">
        <w:rPr>
          <w:sz w:val="22"/>
          <w:szCs w:val="22"/>
          <w:lang w:val="sr-Cyrl-CS"/>
        </w:rPr>
        <w:t>.</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Међународни Правилник о радио-комуникацијама, Женева, 20</w:t>
      </w:r>
      <w:r w:rsidRPr="00313F0C">
        <w:rPr>
          <w:sz w:val="22"/>
          <w:szCs w:val="22"/>
        </w:rPr>
        <w:t>16</w:t>
      </w:r>
      <w:r w:rsidRPr="00313F0C">
        <w:rPr>
          <w:sz w:val="22"/>
          <w:szCs w:val="22"/>
          <w:lang w:val="sr-Cyrl-CS"/>
        </w:rPr>
        <w:t>.</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 xml:space="preserve">WARC, </w:t>
      </w:r>
      <w:r w:rsidRPr="00313F0C">
        <w:rPr>
          <w:sz w:val="22"/>
          <w:szCs w:val="22"/>
          <w:lang w:val="sr-Cyrl-CS"/>
        </w:rPr>
        <w:t xml:space="preserve">Женева, </w:t>
      </w:r>
      <w:r w:rsidRPr="00313F0C">
        <w:rPr>
          <w:sz w:val="22"/>
          <w:szCs w:val="22"/>
          <w:lang w:val="sr-Latn-CS"/>
        </w:rPr>
        <w:t>1997</w:t>
      </w:r>
      <w:r w:rsidRPr="00313F0C">
        <w:rPr>
          <w:sz w:val="22"/>
          <w:szCs w:val="22"/>
          <w:lang w:val="sr-Cyrl-CS"/>
        </w:rPr>
        <w:t>.</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 xml:space="preserve">WRC, </w:t>
      </w:r>
      <w:r w:rsidRPr="00313F0C">
        <w:rPr>
          <w:sz w:val="22"/>
          <w:szCs w:val="22"/>
          <w:lang w:val="sr-Cyrl-CS"/>
        </w:rPr>
        <w:t>Истанбул</w:t>
      </w:r>
      <w:r w:rsidRPr="00313F0C">
        <w:rPr>
          <w:sz w:val="22"/>
          <w:szCs w:val="22"/>
          <w:lang w:val="en-US"/>
        </w:rPr>
        <w:t>, 2000.</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WRC,</w:t>
      </w:r>
      <w:r w:rsidRPr="00313F0C">
        <w:rPr>
          <w:sz w:val="22"/>
          <w:szCs w:val="22"/>
          <w:lang w:val="sr-Cyrl-CS"/>
        </w:rPr>
        <w:t xml:space="preserve"> Женева 2003.</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WRC,</w:t>
      </w:r>
      <w:r w:rsidRPr="00313F0C">
        <w:rPr>
          <w:sz w:val="22"/>
          <w:szCs w:val="22"/>
          <w:lang w:val="sr-Cyrl-CS"/>
        </w:rPr>
        <w:t xml:space="preserve"> Женева 2007.</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WRC,</w:t>
      </w:r>
      <w:r w:rsidRPr="00313F0C">
        <w:rPr>
          <w:sz w:val="22"/>
          <w:szCs w:val="22"/>
          <w:lang w:val="sr-Cyrl-CS"/>
        </w:rPr>
        <w:t xml:space="preserve"> Женева 2010.</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WRC,</w:t>
      </w:r>
      <w:r w:rsidRPr="00313F0C">
        <w:rPr>
          <w:sz w:val="22"/>
          <w:szCs w:val="22"/>
          <w:lang w:val="sr-Cyrl-CS"/>
        </w:rPr>
        <w:t xml:space="preserve"> Женева 201</w:t>
      </w:r>
      <w:r w:rsidRPr="00313F0C">
        <w:rPr>
          <w:sz w:val="22"/>
          <w:szCs w:val="22"/>
        </w:rPr>
        <w:t>2</w:t>
      </w:r>
      <w:r w:rsidRPr="00313F0C">
        <w:rPr>
          <w:sz w:val="22"/>
          <w:szCs w:val="22"/>
          <w:lang w:val="sr-Cyrl-CS"/>
        </w:rPr>
        <w:t>.</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w:t>
      </w:r>
      <w:r w:rsidRPr="00313F0C">
        <w:rPr>
          <w:sz w:val="22"/>
          <w:szCs w:val="22"/>
          <w:lang w:val="en-US"/>
        </w:rPr>
        <w:t>WRC,</w:t>
      </w:r>
      <w:r w:rsidRPr="00313F0C">
        <w:rPr>
          <w:sz w:val="22"/>
          <w:szCs w:val="22"/>
          <w:lang w:val="sr-Cyrl-CS"/>
        </w:rPr>
        <w:t xml:space="preserve"> Женева 201</w:t>
      </w:r>
      <w:r w:rsidRPr="00313F0C">
        <w:rPr>
          <w:sz w:val="22"/>
          <w:szCs w:val="22"/>
        </w:rPr>
        <w:t>5</w:t>
      </w:r>
      <w:r w:rsidRPr="00313F0C">
        <w:rPr>
          <w:sz w:val="22"/>
          <w:szCs w:val="22"/>
          <w:lang w:val="sr-Cyrl-CS"/>
        </w:rPr>
        <w:t>.</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Европске </w:t>
      </w:r>
      <w:r w:rsidRPr="00313F0C">
        <w:rPr>
          <w:sz w:val="22"/>
          <w:szCs w:val="22"/>
          <w:lang w:val="sr-Latn-CS"/>
        </w:rPr>
        <w:t xml:space="preserve">VHF/UHF </w:t>
      </w:r>
      <w:r w:rsidRPr="00313F0C">
        <w:rPr>
          <w:sz w:val="22"/>
          <w:szCs w:val="22"/>
          <w:lang w:val="sr-Cyrl-CS"/>
        </w:rPr>
        <w:t>конференције за радио-дифузију, Стокхолм, 1961</w:t>
      </w:r>
      <w:r w:rsidRPr="00313F0C">
        <w:rPr>
          <w:sz w:val="22"/>
          <w:szCs w:val="22"/>
          <w:lang w:val="sr-Latn-CS"/>
        </w:rPr>
        <w:t>.</w:t>
      </w:r>
      <w:r w:rsidRPr="00313F0C">
        <w:rPr>
          <w:sz w:val="22"/>
          <w:szCs w:val="22"/>
          <w:lang w:val="sr-Cyrl-CS"/>
        </w:rPr>
        <w:t>, ревидована у Женеви 2006.</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Финална акта Регионалне административне конференције о радио-дифузији на километарским и хектометарским таласима (Региони 1 и 3), Женева, 1975.</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Финална акта Светске административне конференције о радио-комуникацијама у ваздухопловној мобилној служби (</w:t>
      </w:r>
      <w:r w:rsidRPr="00313F0C">
        <w:rPr>
          <w:sz w:val="22"/>
          <w:szCs w:val="22"/>
          <w:lang w:val="en-US"/>
        </w:rPr>
        <w:t>R</w:t>
      </w:r>
      <w:r w:rsidRPr="00313F0C">
        <w:rPr>
          <w:sz w:val="22"/>
          <w:szCs w:val="22"/>
          <w:lang w:val="sr-Cyrl-CS"/>
        </w:rPr>
        <w:t>), Женева, 1978.</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Финална акта Регионалне административне конференције за планирање </w:t>
      </w:r>
      <w:r w:rsidRPr="00313F0C">
        <w:rPr>
          <w:sz w:val="22"/>
          <w:szCs w:val="22"/>
          <w:lang w:val="en-US"/>
        </w:rPr>
        <w:t>VHF</w:t>
      </w:r>
      <w:r w:rsidRPr="00313F0C">
        <w:rPr>
          <w:sz w:val="22"/>
          <w:szCs w:val="22"/>
          <w:lang w:val="sr-Cyrl-CS"/>
        </w:rPr>
        <w:t xml:space="preserve"> </w:t>
      </w:r>
      <w:r w:rsidRPr="00313F0C">
        <w:rPr>
          <w:sz w:val="22"/>
          <w:szCs w:val="22"/>
          <w:lang w:val="en-US"/>
        </w:rPr>
        <w:t>FM</w:t>
      </w:r>
      <w:r w:rsidRPr="00313F0C">
        <w:rPr>
          <w:sz w:val="22"/>
          <w:szCs w:val="22"/>
          <w:lang w:val="sr-Latn-CS"/>
        </w:rPr>
        <w:t xml:space="preserve"> </w:t>
      </w:r>
      <w:r w:rsidRPr="00313F0C">
        <w:rPr>
          <w:sz w:val="22"/>
          <w:szCs w:val="22"/>
          <w:lang w:val="sr-Cyrl-CS"/>
        </w:rPr>
        <w:t>звучн</w:t>
      </w:r>
      <w:r w:rsidRPr="00313F0C">
        <w:rPr>
          <w:sz w:val="22"/>
          <w:szCs w:val="22"/>
          <w:lang w:val="en-US"/>
        </w:rPr>
        <w:t>e</w:t>
      </w:r>
      <w:r w:rsidRPr="00313F0C">
        <w:rPr>
          <w:sz w:val="22"/>
          <w:szCs w:val="22"/>
          <w:lang w:val="sr-Cyrl-CS"/>
        </w:rPr>
        <w:t xml:space="preserve"> радио-дифузиј</w:t>
      </w:r>
      <w:r w:rsidRPr="00313F0C">
        <w:rPr>
          <w:sz w:val="22"/>
          <w:szCs w:val="22"/>
          <w:lang w:val="en-US"/>
        </w:rPr>
        <w:t>e</w:t>
      </w:r>
      <w:r w:rsidRPr="00313F0C">
        <w:rPr>
          <w:sz w:val="22"/>
          <w:szCs w:val="22"/>
          <w:lang w:val="sr-Cyrl-CS"/>
        </w:rPr>
        <w:t xml:space="preserve"> (Регион 1 и део Региона 2), Женева, 1984.</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Финална акта Регионалне административне конференције за планирање поморске радио-навигационе службе (радио-фарови) у Европској поморској зони, Женева, 1985.</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lastRenderedPageBreak/>
        <w:t xml:space="preserve">Финална акта Регионалне административне конференције за планирање </w:t>
      </w:r>
      <w:r w:rsidRPr="00313F0C">
        <w:rPr>
          <w:sz w:val="22"/>
          <w:szCs w:val="22"/>
          <w:lang w:val="sr-Latn-CS"/>
        </w:rPr>
        <w:t>MF</w:t>
      </w:r>
      <w:r w:rsidRPr="00313F0C">
        <w:rPr>
          <w:sz w:val="22"/>
          <w:szCs w:val="22"/>
          <w:lang w:val="sr-Cyrl-CS"/>
        </w:rPr>
        <w:t xml:space="preserve"> поморске мобилне и ваздухопловне мобилне радио-навигационе службе (Регион 1), Женева, 1985.</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Финална акта Светске административне радио-конференције за коришћење геостационарне сателитске орбите и планирање свемирских служби које је користе (</w:t>
      </w:r>
      <w:r w:rsidRPr="00313F0C">
        <w:rPr>
          <w:sz w:val="22"/>
          <w:szCs w:val="22"/>
          <w:lang w:val="en-US"/>
        </w:rPr>
        <w:t>ORB</w:t>
      </w:r>
      <w:r w:rsidRPr="00313F0C">
        <w:rPr>
          <w:sz w:val="22"/>
          <w:szCs w:val="22"/>
          <w:lang w:val="sr-Cyrl-CS"/>
        </w:rPr>
        <w:t>-88), Женева, 1988.</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Специјални договор </w:t>
      </w:r>
      <w:r w:rsidRPr="00313F0C">
        <w:rPr>
          <w:sz w:val="22"/>
          <w:szCs w:val="22"/>
          <w:lang w:val="en-US"/>
        </w:rPr>
        <w:t>CEPT</w:t>
      </w:r>
      <w:r w:rsidRPr="00313F0C">
        <w:rPr>
          <w:sz w:val="22"/>
          <w:szCs w:val="22"/>
          <w:lang w:val="sr-Cyrl-CS"/>
        </w:rPr>
        <w:t xml:space="preserve"> Администрација у вези са коришћењем опсега 47-68 </w:t>
      </w:r>
      <w:r w:rsidRPr="00313F0C">
        <w:rPr>
          <w:sz w:val="22"/>
          <w:szCs w:val="22"/>
          <w:lang w:val="sr-Latn-CS"/>
        </w:rPr>
        <w:t>MHz</w:t>
      </w:r>
      <w:r w:rsidRPr="00313F0C">
        <w:rPr>
          <w:sz w:val="22"/>
          <w:szCs w:val="22"/>
          <w:lang w:val="sr-Cyrl-CS"/>
        </w:rPr>
        <w:t xml:space="preserve">, 87.5-108 </w:t>
      </w:r>
      <w:r w:rsidRPr="00313F0C">
        <w:rPr>
          <w:sz w:val="22"/>
          <w:szCs w:val="22"/>
          <w:lang w:val="sr-Latn-CS"/>
        </w:rPr>
        <w:t>MHz</w:t>
      </w:r>
      <w:r w:rsidRPr="00313F0C">
        <w:rPr>
          <w:sz w:val="22"/>
          <w:szCs w:val="22"/>
          <w:lang w:val="sr-Cyrl-CS"/>
        </w:rPr>
        <w:t>, 174-230</w:t>
      </w:r>
      <w:r w:rsidRPr="00313F0C">
        <w:rPr>
          <w:sz w:val="22"/>
          <w:szCs w:val="22"/>
          <w:lang w:val="sr-Latn-CS"/>
        </w:rPr>
        <w:t xml:space="preserve"> MHz</w:t>
      </w:r>
      <w:r w:rsidRPr="00313F0C">
        <w:rPr>
          <w:sz w:val="22"/>
          <w:szCs w:val="22"/>
          <w:lang w:val="sr-Cyrl-CS"/>
        </w:rPr>
        <w:t>, 230-240</w:t>
      </w:r>
      <w:r w:rsidRPr="00313F0C">
        <w:rPr>
          <w:sz w:val="22"/>
          <w:szCs w:val="22"/>
          <w:lang w:val="sr-Latn-CS"/>
        </w:rPr>
        <w:t xml:space="preserve"> MHz</w:t>
      </w:r>
      <w:r w:rsidRPr="00313F0C">
        <w:rPr>
          <w:sz w:val="22"/>
          <w:szCs w:val="22"/>
          <w:lang w:val="sr-Cyrl-CS"/>
        </w:rPr>
        <w:t xml:space="preserve"> и 1452-1492</w:t>
      </w:r>
      <w:r w:rsidRPr="00313F0C">
        <w:rPr>
          <w:sz w:val="22"/>
          <w:szCs w:val="22"/>
          <w:lang w:val="sr-Latn-CS"/>
        </w:rPr>
        <w:t xml:space="preserve"> MHz</w:t>
      </w:r>
      <w:r w:rsidRPr="00313F0C">
        <w:rPr>
          <w:sz w:val="22"/>
          <w:szCs w:val="22"/>
          <w:lang w:val="sr-Cyrl-CS"/>
        </w:rPr>
        <w:t xml:space="preserve"> за увођење терестричке дигиталне звучне радио-дифузије, </w:t>
      </w:r>
      <w:r w:rsidRPr="00313F0C">
        <w:rPr>
          <w:sz w:val="22"/>
          <w:szCs w:val="22"/>
          <w:lang w:val="sr-Latn-CS"/>
        </w:rPr>
        <w:t>T-DAB</w:t>
      </w:r>
      <w:r w:rsidRPr="00313F0C">
        <w:rPr>
          <w:sz w:val="22"/>
          <w:szCs w:val="22"/>
          <w:lang w:val="sr-Cyrl-CS"/>
        </w:rPr>
        <w:t>, Висбаден, 1995., који је ревидован у Констанци 2007. (</w:t>
      </w:r>
      <w:r w:rsidRPr="00313F0C">
        <w:rPr>
          <w:sz w:val="22"/>
          <w:szCs w:val="22"/>
          <w:lang w:val="sr-Latn-CS"/>
        </w:rPr>
        <w:t>WI95revCO07)</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Регионални договор који се односи на радио-телефонску службу на унутрашњим пловним путевима, Базел, 2000.</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Споразум између Администрација који се односи на координацију фреквенција између 29.7 </w:t>
      </w:r>
      <w:r w:rsidRPr="00313F0C">
        <w:rPr>
          <w:sz w:val="22"/>
          <w:szCs w:val="22"/>
          <w:lang w:val="en-US"/>
        </w:rPr>
        <w:t>MHz</w:t>
      </w:r>
      <w:r w:rsidRPr="00313F0C">
        <w:rPr>
          <w:sz w:val="22"/>
          <w:szCs w:val="22"/>
          <w:lang w:val="sr-Cyrl-CS"/>
        </w:rPr>
        <w:t xml:space="preserve"> и 39.5 </w:t>
      </w:r>
      <w:r w:rsidRPr="00313F0C">
        <w:rPr>
          <w:sz w:val="22"/>
          <w:szCs w:val="22"/>
          <w:lang w:val="en-US"/>
        </w:rPr>
        <w:t>GHz</w:t>
      </w:r>
      <w:r w:rsidRPr="00313F0C">
        <w:rPr>
          <w:sz w:val="22"/>
          <w:szCs w:val="22"/>
          <w:lang w:val="sr-Cyrl-CS"/>
        </w:rPr>
        <w:t>, за фиксну службу и копнену мобилну службу,</w:t>
      </w:r>
      <w:r w:rsidRPr="00313F0C">
        <w:rPr>
          <w:sz w:val="22"/>
          <w:szCs w:val="22"/>
          <w:lang w:val="sr-Latn-CS"/>
        </w:rPr>
        <w:t xml:space="preserve"> H</w:t>
      </w:r>
      <w:r w:rsidRPr="00313F0C">
        <w:rPr>
          <w:sz w:val="22"/>
          <w:szCs w:val="22"/>
          <w:lang w:val="sr-Cyrl-CS"/>
        </w:rPr>
        <w:t>С</w:t>
      </w:r>
      <w:r w:rsidRPr="00313F0C">
        <w:rPr>
          <w:sz w:val="22"/>
          <w:szCs w:val="22"/>
          <w:lang w:val="sr-Latn-CS"/>
        </w:rPr>
        <w:t xml:space="preserve">M </w:t>
      </w:r>
      <w:r w:rsidRPr="00313F0C">
        <w:rPr>
          <w:sz w:val="22"/>
          <w:szCs w:val="22"/>
          <w:lang w:val="sr-Cyrl-CS"/>
        </w:rPr>
        <w:t>Споразум</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Специјални договор </w:t>
      </w:r>
      <w:r w:rsidRPr="00313F0C">
        <w:rPr>
          <w:sz w:val="22"/>
          <w:szCs w:val="22"/>
          <w:lang w:val="en-US"/>
        </w:rPr>
        <w:t>CEPT</w:t>
      </w:r>
      <w:r w:rsidRPr="00313F0C">
        <w:rPr>
          <w:sz w:val="22"/>
          <w:szCs w:val="22"/>
          <w:lang w:val="sr-Cyrl-CS"/>
        </w:rPr>
        <w:t xml:space="preserve"> Администрација у вези са коришћењем опсега 1452-1479</w:t>
      </w:r>
      <w:r w:rsidRPr="00313F0C">
        <w:rPr>
          <w:sz w:val="22"/>
          <w:szCs w:val="22"/>
          <w:lang w:val="sr-Latn-CS"/>
        </w:rPr>
        <w:t>.</w:t>
      </w:r>
      <w:r w:rsidRPr="00313F0C">
        <w:rPr>
          <w:sz w:val="22"/>
          <w:szCs w:val="22"/>
          <w:lang w:val="sr-Cyrl-CS"/>
        </w:rPr>
        <w:t xml:space="preserve">5 </w:t>
      </w:r>
      <w:r w:rsidRPr="00313F0C">
        <w:rPr>
          <w:sz w:val="22"/>
          <w:szCs w:val="22"/>
          <w:lang w:val="sr-Latn-CS"/>
        </w:rPr>
        <w:t>MHz</w:t>
      </w:r>
      <w:r w:rsidRPr="00313F0C">
        <w:rPr>
          <w:sz w:val="22"/>
          <w:szCs w:val="22"/>
          <w:lang w:val="sr-Cyrl-CS"/>
        </w:rPr>
        <w:t xml:space="preserve"> за терестричку дигиталну звучну радио-дифузију, </w:t>
      </w:r>
      <w:r w:rsidRPr="00313F0C">
        <w:rPr>
          <w:sz w:val="22"/>
          <w:szCs w:val="22"/>
          <w:lang w:val="sr-Latn-CS"/>
        </w:rPr>
        <w:t xml:space="preserve">T-DAB, </w:t>
      </w:r>
      <w:r w:rsidRPr="00313F0C">
        <w:rPr>
          <w:sz w:val="22"/>
          <w:szCs w:val="22"/>
          <w:lang w:val="sr-Cyrl-CS"/>
        </w:rPr>
        <w:t>Мастрихт, 2002., ревидован у Констанци 2007. (МА02</w:t>
      </w:r>
      <w:r w:rsidRPr="00313F0C">
        <w:rPr>
          <w:sz w:val="22"/>
          <w:szCs w:val="22"/>
          <w:lang w:val="sr-Latn-CS"/>
        </w:rPr>
        <w:t>revCO07)</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одговарајуће Препоруке </w:t>
      </w:r>
      <w:r w:rsidRPr="00313F0C">
        <w:rPr>
          <w:sz w:val="22"/>
          <w:szCs w:val="22"/>
          <w:lang w:val="en-US"/>
        </w:rPr>
        <w:t>ITU</w:t>
      </w:r>
      <w:r w:rsidRPr="00313F0C">
        <w:rPr>
          <w:sz w:val="22"/>
          <w:szCs w:val="22"/>
          <w:lang w:val="sr-Cyrl-CS"/>
        </w:rPr>
        <w:t>-</w:t>
      </w:r>
      <w:r w:rsidRPr="00313F0C">
        <w:rPr>
          <w:sz w:val="22"/>
          <w:szCs w:val="22"/>
          <w:lang w:val="en-US"/>
        </w:rPr>
        <w:t>R</w:t>
      </w:r>
      <w:r w:rsidRPr="00313F0C">
        <w:rPr>
          <w:sz w:val="22"/>
          <w:szCs w:val="22"/>
          <w:lang w:val="sr-Cyrl-CS"/>
        </w:rPr>
        <w:t xml:space="preserve"> радних група,</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одговарајуће Препоруке </w:t>
      </w:r>
      <w:r w:rsidRPr="00313F0C">
        <w:rPr>
          <w:sz w:val="22"/>
          <w:szCs w:val="22"/>
          <w:lang w:val="en-US"/>
        </w:rPr>
        <w:t>CEPT</w:t>
      </w:r>
      <w:r w:rsidRPr="00313F0C">
        <w:rPr>
          <w:sz w:val="22"/>
          <w:szCs w:val="22"/>
          <w:lang w:val="sr-Cyrl-CS"/>
        </w:rPr>
        <w:t>-</w:t>
      </w:r>
      <w:r w:rsidRPr="00313F0C">
        <w:rPr>
          <w:sz w:val="22"/>
          <w:szCs w:val="22"/>
          <w:lang w:val="en-US"/>
        </w:rPr>
        <w:t>a</w:t>
      </w:r>
      <w:r w:rsidRPr="00313F0C">
        <w:rPr>
          <w:sz w:val="22"/>
          <w:szCs w:val="22"/>
          <w:lang w:val="sr-Cyrl-CS"/>
        </w:rPr>
        <w:t xml:space="preserve"> и </w:t>
      </w:r>
      <w:r w:rsidRPr="00313F0C">
        <w:rPr>
          <w:sz w:val="22"/>
          <w:szCs w:val="22"/>
          <w:lang w:val="en-US"/>
        </w:rPr>
        <w:t>ERC</w:t>
      </w:r>
      <w:r w:rsidRPr="00313F0C">
        <w:rPr>
          <w:sz w:val="22"/>
          <w:szCs w:val="22"/>
          <w:lang w:val="sr-Cyrl-CS"/>
        </w:rPr>
        <w:t xml:space="preserve"> Одлуке,</w:t>
      </w:r>
    </w:p>
    <w:p w:rsidR="0093010C" w:rsidRPr="00313F0C" w:rsidRDefault="0093010C" w:rsidP="0093010C">
      <w:pPr>
        <w:numPr>
          <w:ilvl w:val="0"/>
          <w:numId w:val="4"/>
        </w:numPr>
        <w:tabs>
          <w:tab w:val="clear" w:pos="720"/>
          <w:tab w:val="num" w:pos="90"/>
          <w:tab w:val="num" w:pos="360"/>
        </w:tabs>
        <w:spacing w:after="240"/>
        <w:ind w:left="86" w:firstLine="0"/>
        <w:jc w:val="both"/>
        <w:rPr>
          <w:sz w:val="22"/>
          <w:szCs w:val="22"/>
          <w:lang w:val="sr-Cyrl-CS"/>
        </w:rPr>
      </w:pPr>
      <w:r w:rsidRPr="00313F0C">
        <w:rPr>
          <w:sz w:val="22"/>
          <w:szCs w:val="22"/>
          <w:lang w:val="sr-Cyrl-CS"/>
        </w:rPr>
        <w:t xml:space="preserve">одговарајући </w:t>
      </w:r>
      <w:r w:rsidRPr="00313F0C">
        <w:rPr>
          <w:sz w:val="22"/>
          <w:szCs w:val="22"/>
          <w:lang w:val="sr-Latn-CS"/>
        </w:rPr>
        <w:t>ETSI</w:t>
      </w:r>
      <w:r w:rsidRPr="00313F0C">
        <w:rPr>
          <w:sz w:val="22"/>
          <w:szCs w:val="22"/>
          <w:lang w:val="sr-Cyrl-CS"/>
        </w:rPr>
        <w:t xml:space="preserve"> стандарди</w:t>
      </w:r>
    </w:p>
    <w:p w:rsidR="00BD3D70" w:rsidRPr="00313F0C" w:rsidRDefault="00BD3D70" w:rsidP="00BD3D70">
      <w:pPr>
        <w:numPr>
          <w:ilvl w:val="0"/>
          <w:numId w:val="4"/>
        </w:numPr>
        <w:tabs>
          <w:tab w:val="clear" w:pos="720"/>
          <w:tab w:val="left" w:pos="0"/>
          <w:tab w:val="num" w:pos="90"/>
          <w:tab w:val="num" w:pos="360"/>
        </w:tabs>
        <w:spacing w:after="120"/>
        <w:ind w:left="86" w:firstLine="0"/>
        <w:jc w:val="both"/>
        <w:rPr>
          <w:bCs/>
          <w:sz w:val="22"/>
          <w:szCs w:val="22"/>
          <w:lang w:val="sr-Cyrl-CS"/>
        </w:rPr>
      </w:pPr>
      <w:r w:rsidRPr="00313F0C">
        <w:rPr>
          <w:sz w:val="22"/>
          <w:szCs w:val="22"/>
          <w:lang w:val="en-US"/>
        </w:rPr>
        <w:t>ERC</w:t>
      </w:r>
      <w:r w:rsidRPr="00313F0C">
        <w:rPr>
          <w:sz w:val="22"/>
          <w:szCs w:val="22"/>
          <w:lang w:val="sr-Cyrl-CS"/>
        </w:rPr>
        <w:t xml:space="preserve"> Извештај 25, Европска табела намена и коришћења фреквенција у   фреквенцијском подручју од 8300 </w:t>
      </w:r>
      <w:r w:rsidRPr="00313F0C">
        <w:rPr>
          <w:sz w:val="22"/>
          <w:szCs w:val="22"/>
          <w:lang w:val="en-US"/>
        </w:rPr>
        <w:t>Hz</w:t>
      </w:r>
      <w:r w:rsidRPr="00313F0C">
        <w:rPr>
          <w:sz w:val="22"/>
          <w:szCs w:val="22"/>
          <w:lang w:val="sr-Cyrl-CS"/>
        </w:rPr>
        <w:t xml:space="preserve"> до 3000 </w:t>
      </w:r>
      <w:r w:rsidRPr="00313F0C">
        <w:rPr>
          <w:sz w:val="22"/>
          <w:szCs w:val="22"/>
          <w:lang w:val="en-US"/>
        </w:rPr>
        <w:t>GHz</w:t>
      </w:r>
      <w:r w:rsidRPr="00313F0C">
        <w:rPr>
          <w:sz w:val="22"/>
          <w:szCs w:val="22"/>
          <w:lang w:val="sr-Cyrl-CS"/>
        </w:rPr>
        <w:t>, Лисабон, 2002-Даблин, 2003-Турска, 2004</w:t>
      </w:r>
      <w:r w:rsidRPr="00313F0C">
        <w:rPr>
          <w:sz w:val="22"/>
          <w:szCs w:val="22"/>
          <w:lang w:val="sr-Latn-CS"/>
        </w:rPr>
        <w:t>-</w:t>
      </w:r>
      <w:r w:rsidRPr="00313F0C">
        <w:rPr>
          <w:rFonts w:eastAsiaTheme="minorHAnsi"/>
          <w:b/>
          <w:bCs/>
          <w:sz w:val="22"/>
          <w:szCs w:val="22"/>
          <w:lang w:val="sr-Cyrl-CS"/>
        </w:rPr>
        <w:t xml:space="preserve"> </w:t>
      </w:r>
      <w:r w:rsidRPr="00313F0C">
        <w:rPr>
          <w:rFonts w:eastAsiaTheme="minorHAnsi"/>
          <w:bCs/>
          <w:sz w:val="22"/>
          <w:szCs w:val="22"/>
          <w:lang w:val="sr-Cyrl-CS"/>
        </w:rPr>
        <w:t>Копенхаген 04- Ница 07- Баку 08 – Кијев 09 – Лил 11</w:t>
      </w:r>
      <w:r w:rsidRPr="00313F0C">
        <w:rPr>
          <w:sz w:val="22"/>
          <w:szCs w:val="22"/>
        </w:rPr>
        <w:t xml:space="preserve"> - Стокхолм 16 –Бордо 18.</w:t>
      </w:r>
    </w:p>
    <w:p w:rsidR="0093010C" w:rsidRPr="00313F0C" w:rsidRDefault="0093010C" w:rsidP="0093010C">
      <w:pPr>
        <w:numPr>
          <w:ilvl w:val="0"/>
          <w:numId w:val="4"/>
        </w:numPr>
        <w:tabs>
          <w:tab w:val="clear" w:pos="720"/>
          <w:tab w:val="left" w:pos="0"/>
          <w:tab w:val="num" w:pos="90"/>
          <w:tab w:val="num" w:pos="360"/>
        </w:tabs>
        <w:spacing w:after="120"/>
        <w:ind w:left="86" w:firstLine="0"/>
        <w:jc w:val="both"/>
        <w:rPr>
          <w:bCs/>
          <w:sz w:val="22"/>
          <w:szCs w:val="22"/>
          <w:lang w:val="en-US"/>
        </w:rPr>
      </w:pPr>
      <w:r w:rsidRPr="00313F0C">
        <w:rPr>
          <w:bCs/>
          <w:sz w:val="22"/>
          <w:szCs w:val="22"/>
          <w:lang w:val="sr-Cyrl-CS"/>
        </w:rPr>
        <w:t>Technical procedure between the Frequency Management Authorities of CROATIA, HUNGARY, ROMANIA, SERBIA and UKRAINE on the frequency coordination in the frequency bands 880 – 890/925 – 935 MHz (E-GSM</w:t>
      </w:r>
      <w:r w:rsidRPr="00313F0C">
        <w:rPr>
          <w:bCs/>
          <w:sz w:val="22"/>
          <w:szCs w:val="22"/>
          <w:lang w:val="en-US"/>
        </w:rPr>
        <w:t>)</w:t>
      </w:r>
    </w:p>
    <w:p w:rsidR="0093010C" w:rsidRPr="00313F0C" w:rsidRDefault="0093010C" w:rsidP="0093010C">
      <w:pPr>
        <w:tabs>
          <w:tab w:val="num" w:pos="90"/>
        </w:tabs>
        <w:ind w:left="90"/>
        <w:jc w:val="both"/>
        <w:rPr>
          <w:bCs/>
          <w:sz w:val="22"/>
          <w:szCs w:val="22"/>
          <w:lang w:val="sr-Cyrl-CS"/>
        </w:rPr>
      </w:pPr>
      <w:r w:rsidRPr="00313F0C">
        <w:rPr>
          <w:bCs/>
          <w:sz w:val="22"/>
          <w:szCs w:val="22"/>
          <w:lang w:val="sr-Cyrl-CS"/>
        </w:rPr>
        <w:t>Технички споразум између администрација Хрватске, Мађарске, Румуније, Србије и Украјине о координацији у пограничним областима у фреквенцијским опсезима 880 – 890/925 – 935 MHz (E-GSM)</w:t>
      </w:r>
    </w:p>
    <w:p w:rsidR="0093010C" w:rsidRPr="00313F0C" w:rsidRDefault="0093010C" w:rsidP="0093010C">
      <w:pPr>
        <w:pStyle w:val="ListParagraph"/>
        <w:numPr>
          <w:ilvl w:val="0"/>
          <w:numId w:val="4"/>
        </w:numPr>
        <w:tabs>
          <w:tab w:val="clear" w:pos="720"/>
          <w:tab w:val="num" w:pos="90"/>
          <w:tab w:val="num" w:pos="284"/>
          <w:tab w:val="num" w:pos="360"/>
        </w:tabs>
        <w:spacing w:after="240"/>
        <w:ind w:left="0" w:firstLine="0"/>
        <w:jc w:val="both"/>
        <w:rPr>
          <w:sz w:val="22"/>
          <w:szCs w:val="22"/>
        </w:rPr>
      </w:pPr>
      <w:r w:rsidRPr="00313F0C">
        <w:rPr>
          <w:bCs/>
          <w:sz w:val="22"/>
          <w:szCs w:val="22"/>
          <w:lang w:val="sr-Cyrl-CS"/>
        </w:rPr>
        <w:t xml:space="preserve">Technical </w:t>
      </w:r>
      <w:r w:rsidRPr="00313F0C">
        <w:rPr>
          <w:bCs/>
          <w:sz w:val="22"/>
          <w:szCs w:val="22"/>
        </w:rPr>
        <w:t xml:space="preserve">arrangement </w:t>
      </w:r>
      <w:r w:rsidRPr="00313F0C">
        <w:rPr>
          <w:bCs/>
          <w:sz w:val="22"/>
          <w:szCs w:val="22"/>
          <w:lang w:val="sr-Cyrl-CS"/>
        </w:rPr>
        <w:t xml:space="preserve"> </w:t>
      </w:r>
      <w:r w:rsidRPr="00313F0C">
        <w:rPr>
          <w:rStyle w:val="CharacterStyle1"/>
          <w:rFonts w:ascii="Times New Roman" w:hAnsi="Times New Roman"/>
          <w:b w:val="0"/>
          <w:spacing w:val="-10"/>
          <w:w w:val="105"/>
          <w:sz w:val="22"/>
          <w:szCs w:val="22"/>
        </w:rPr>
        <w:t xml:space="preserve">between the national frequency management authorities of AUSTRIA, CROATIA, HUNGARY, ROMANIA, SERBIA, THE SLOVAK REPUBLIC, SLOVENIA </w:t>
      </w:r>
      <w:r w:rsidRPr="00313F0C">
        <w:rPr>
          <w:bCs/>
          <w:sz w:val="22"/>
          <w:szCs w:val="22"/>
          <w:lang w:val="sr-Cyrl-CS"/>
        </w:rPr>
        <w:t xml:space="preserve">AND UKRAINE </w:t>
      </w:r>
      <w:r w:rsidRPr="00313F0C">
        <w:rPr>
          <w:sz w:val="22"/>
          <w:szCs w:val="22"/>
        </w:rPr>
        <w:t xml:space="preserve">on border coordination </w:t>
      </w:r>
      <w:r w:rsidRPr="00313F0C">
        <w:rPr>
          <w:sz w:val="22"/>
          <w:szCs w:val="22"/>
          <w:lang w:val="en-US"/>
        </w:rPr>
        <w:t>o</w:t>
      </w:r>
      <w:r w:rsidRPr="00313F0C">
        <w:rPr>
          <w:sz w:val="22"/>
          <w:szCs w:val="22"/>
        </w:rPr>
        <w:t xml:space="preserve">f wide band saystems </w:t>
      </w:r>
      <w:r w:rsidRPr="00313F0C">
        <w:rPr>
          <w:sz w:val="22"/>
          <w:szCs w:val="22"/>
          <w:lang w:val="sl-SI"/>
        </w:rPr>
        <w:t>(</w:t>
      </w:r>
      <w:r w:rsidRPr="00313F0C">
        <w:rPr>
          <w:sz w:val="22"/>
          <w:szCs w:val="22"/>
        </w:rPr>
        <w:t>UMTS, LTE and WiMAX) i</w:t>
      </w:r>
      <w:r w:rsidRPr="00313F0C">
        <w:rPr>
          <w:rStyle w:val="CharacterStyle1"/>
          <w:rFonts w:ascii="Times New Roman" w:hAnsi="Times New Roman"/>
          <w:b w:val="0"/>
          <w:spacing w:val="-10"/>
          <w:w w:val="105"/>
          <w:sz w:val="22"/>
          <w:szCs w:val="22"/>
        </w:rPr>
        <w:t xml:space="preserve">n the 1800 MHz band , </w:t>
      </w:r>
      <w:r w:rsidRPr="00313F0C">
        <w:rPr>
          <w:rStyle w:val="CharacterStyle1"/>
          <w:rFonts w:ascii="Times New Roman" w:hAnsi="Times New Roman"/>
          <w:b w:val="0"/>
          <w:spacing w:val="-10"/>
          <w:w w:val="105"/>
          <w:sz w:val="22"/>
          <w:szCs w:val="22"/>
          <w:lang w:val="sl-SI"/>
        </w:rPr>
        <w:t xml:space="preserve">1710 – 1785 / 1805 </w:t>
      </w:r>
      <w:r w:rsidRPr="00313F0C">
        <w:rPr>
          <w:rStyle w:val="CharacterStyle1"/>
          <w:rFonts w:ascii="Times New Roman" w:hAnsi="Times New Roman"/>
          <w:b w:val="0"/>
          <w:spacing w:val="-2"/>
          <w:w w:val="105"/>
          <w:sz w:val="22"/>
          <w:szCs w:val="22"/>
        </w:rPr>
        <w:t xml:space="preserve">- 1880 </w:t>
      </w:r>
      <w:r w:rsidRPr="00313F0C">
        <w:rPr>
          <w:rStyle w:val="CharacterStyle1"/>
          <w:rFonts w:ascii="Times New Roman" w:hAnsi="Times New Roman"/>
          <w:b w:val="0"/>
          <w:spacing w:val="8"/>
          <w:sz w:val="22"/>
          <w:szCs w:val="22"/>
          <w:lang w:eastAsia="nl-NL"/>
        </w:rPr>
        <w:t xml:space="preserve">MHz, </w:t>
      </w:r>
      <w:r w:rsidRPr="00313F0C">
        <w:rPr>
          <w:rStyle w:val="CharacterStyle1"/>
          <w:rFonts w:ascii="Times New Roman" w:hAnsi="Times New Roman"/>
          <w:b w:val="0"/>
          <w:spacing w:val="8"/>
          <w:sz w:val="22"/>
          <w:szCs w:val="22"/>
          <w:lang w:val="sl-SI" w:eastAsia="nl-NL"/>
        </w:rPr>
        <w:t>Budapest</w:t>
      </w:r>
      <w:r w:rsidRPr="00313F0C">
        <w:rPr>
          <w:sz w:val="22"/>
          <w:szCs w:val="22"/>
        </w:rPr>
        <w:t xml:space="preserve">, 28. </w:t>
      </w:r>
      <w:r w:rsidRPr="00313F0C">
        <w:rPr>
          <w:sz w:val="22"/>
          <w:szCs w:val="22"/>
          <w:lang w:val="sl-SI"/>
        </w:rPr>
        <w:t>May</w:t>
      </w:r>
      <w:r w:rsidRPr="00313F0C">
        <w:rPr>
          <w:sz w:val="22"/>
          <w:szCs w:val="22"/>
        </w:rPr>
        <w:t xml:space="preserve"> 2014.</w:t>
      </w:r>
    </w:p>
    <w:p w:rsidR="0093010C" w:rsidRPr="00313F0C" w:rsidRDefault="0093010C" w:rsidP="0093010C">
      <w:pPr>
        <w:pStyle w:val="ListParagraph"/>
        <w:tabs>
          <w:tab w:val="num" w:pos="284"/>
          <w:tab w:val="num" w:pos="567"/>
        </w:tabs>
        <w:ind w:left="0"/>
        <w:jc w:val="both"/>
        <w:rPr>
          <w:sz w:val="22"/>
          <w:szCs w:val="22"/>
        </w:rPr>
      </w:pPr>
    </w:p>
    <w:p w:rsidR="0093010C" w:rsidRPr="00313F0C" w:rsidRDefault="0093010C" w:rsidP="0093010C">
      <w:pPr>
        <w:pStyle w:val="ListParagraph"/>
        <w:tabs>
          <w:tab w:val="num" w:pos="0"/>
        </w:tabs>
        <w:spacing w:before="120"/>
        <w:ind w:left="0"/>
        <w:jc w:val="both"/>
        <w:rPr>
          <w:rStyle w:val="CharacterStyle1"/>
          <w:rFonts w:ascii="Times New Roman" w:hAnsi="Times New Roman"/>
          <w:b w:val="0"/>
          <w:spacing w:val="-10"/>
          <w:w w:val="105"/>
          <w:sz w:val="22"/>
          <w:szCs w:val="22"/>
        </w:rPr>
      </w:pPr>
      <w:r w:rsidRPr="00313F0C">
        <w:rPr>
          <w:bCs/>
          <w:sz w:val="22"/>
          <w:szCs w:val="22"/>
          <w:lang w:val="sr-Cyrl-CS"/>
        </w:rPr>
        <w:t xml:space="preserve">Технички споразум између администрација </w:t>
      </w:r>
      <w:r w:rsidRPr="00313F0C">
        <w:rPr>
          <w:rStyle w:val="CharacterStyle1"/>
          <w:rFonts w:ascii="Times New Roman" w:hAnsi="Times New Roman"/>
          <w:b w:val="0"/>
          <w:spacing w:val="-10"/>
          <w:w w:val="105"/>
          <w:sz w:val="22"/>
          <w:szCs w:val="22"/>
        </w:rPr>
        <w:t xml:space="preserve">Аустрије, Хрватске, Мађарске, Румуније , Србије, Републике Словачке, Словеније и Украјине о координацији у пограничним областима, широкопојасних система </w:t>
      </w:r>
      <w:r w:rsidRPr="00313F0C">
        <w:rPr>
          <w:sz w:val="22"/>
          <w:szCs w:val="22"/>
          <w:lang w:val="sl-SI"/>
        </w:rPr>
        <w:t>(</w:t>
      </w:r>
      <w:r w:rsidRPr="00313F0C">
        <w:rPr>
          <w:sz w:val="22"/>
          <w:szCs w:val="22"/>
        </w:rPr>
        <w:t xml:space="preserve">UMTS, LTE </w:t>
      </w:r>
      <w:r w:rsidRPr="00313F0C">
        <w:rPr>
          <w:sz w:val="22"/>
          <w:szCs w:val="22"/>
          <w:lang w:val="sr-Cyrl-CS"/>
        </w:rPr>
        <w:t>и</w:t>
      </w:r>
      <w:r w:rsidRPr="00313F0C">
        <w:rPr>
          <w:sz w:val="22"/>
          <w:szCs w:val="22"/>
        </w:rPr>
        <w:t xml:space="preserve"> WiMAX)</w:t>
      </w:r>
      <w:r w:rsidRPr="00313F0C">
        <w:rPr>
          <w:sz w:val="22"/>
          <w:szCs w:val="22"/>
          <w:lang w:val="sr-Cyrl-CS"/>
        </w:rPr>
        <w:t xml:space="preserve"> у опсегу </w:t>
      </w:r>
      <w:r w:rsidRPr="00313F0C">
        <w:rPr>
          <w:rStyle w:val="CharacterStyle1"/>
          <w:rFonts w:ascii="Times New Roman" w:hAnsi="Times New Roman"/>
          <w:b w:val="0"/>
          <w:spacing w:val="-10"/>
          <w:w w:val="105"/>
          <w:sz w:val="22"/>
          <w:szCs w:val="22"/>
        </w:rPr>
        <w:t xml:space="preserve">1800 MHz, </w:t>
      </w:r>
      <w:r w:rsidRPr="00313F0C">
        <w:rPr>
          <w:rStyle w:val="CharacterStyle1"/>
          <w:rFonts w:ascii="Times New Roman" w:hAnsi="Times New Roman"/>
          <w:b w:val="0"/>
          <w:spacing w:val="-10"/>
          <w:w w:val="105"/>
          <w:sz w:val="22"/>
          <w:szCs w:val="22"/>
          <w:lang w:val="sl-SI"/>
        </w:rPr>
        <w:t xml:space="preserve">1710 – 1785 / 1805 </w:t>
      </w:r>
      <w:r w:rsidRPr="00313F0C">
        <w:rPr>
          <w:rStyle w:val="CharacterStyle1"/>
          <w:rFonts w:ascii="Times New Roman" w:hAnsi="Times New Roman"/>
          <w:b w:val="0"/>
          <w:spacing w:val="-2"/>
          <w:w w:val="105"/>
          <w:sz w:val="22"/>
          <w:szCs w:val="22"/>
        </w:rPr>
        <w:t xml:space="preserve">- 1880 </w:t>
      </w:r>
      <w:r w:rsidRPr="00313F0C">
        <w:rPr>
          <w:rStyle w:val="CharacterStyle1"/>
          <w:rFonts w:ascii="Times New Roman" w:hAnsi="Times New Roman"/>
          <w:b w:val="0"/>
          <w:spacing w:val="8"/>
          <w:sz w:val="22"/>
          <w:szCs w:val="22"/>
          <w:lang w:eastAsia="nl-NL"/>
        </w:rPr>
        <w:t>MHz, Будимпешта</w:t>
      </w:r>
      <w:r w:rsidRPr="00313F0C">
        <w:rPr>
          <w:sz w:val="22"/>
          <w:szCs w:val="22"/>
        </w:rPr>
        <w:t xml:space="preserve">, 28. </w:t>
      </w:r>
      <w:r w:rsidRPr="00313F0C">
        <w:rPr>
          <w:sz w:val="22"/>
          <w:szCs w:val="22"/>
          <w:lang w:val="sl-SI"/>
        </w:rPr>
        <w:t>Maj</w:t>
      </w:r>
      <w:r w:rsidRPr="00313F0C">
        <w:rPr>
          <w:sz w:val="22"/>
          <w:szCs w:val="22"/>
        </w:rPr>
        <w:t xml:space="preserve"> 2014.</w:t>
      </w:r>
    </w:p>
    <w:p w:rsidR="0093010C" w:rsidRPr="00313F0C" w:rsidRDefault="0093010C" w:rsidP="0093010C">
      <w:pPr>
        <w:pStyle w:val="ListParagraph"/>
        <w:tabs>
          <w:tab w:val="num" w:pos="142"/>
        </w:tabs>
        <w:spacing w:before="120"/>
        <w:ind w:left="142" w:hanging="142"/>
        <w:jc w:val="both"/>
        <w:rPr>
          <w:rStyle w:val="CharacterStyle1"/>
          <w:rFonts w:ascii="Times New Roman" w:hAnsi="Times New Roman"/>
          <w:b w:val="0"/>
          <w:spacing w:val="-10"/>
          <w:w w:val="105"/>
          <w:sz w:val="22"/>
          <w:szCs w:val="22"/>
        </w:rPr>
      </w:pPr>
    </w:p>
    <w:p w:rsidR="0093010C" w:rsidRPr="00313F0C" w:rsidRDefault="0093010C" w:rsidP="0093010C">
      <w:pPr>
        <w:pStyle w:val="ListParagraph"/>
        <w:numPr>
          <w:ilvl w:val="0"/>
          <w:numId w:val="4"/>
        </w:numPr>
        <w:tabs>
          <w:tab w:val="clear" w:pos="720"/>
          <w:tab w:val="num" w:pos="90"/>
          <w:tab w:val="num" w:pos="284"/>
          <w:tab w:val="num" w:pos="360"/>
        </w:tabs>
        <w:spacing w:after="240"/>
        <w:ind w:left="0" w:firstLine="0"/>
        <w:jc w:val="both"/>
        <w:rPr>
          <w:sz w:val="22"/>
          <w:szCs w:val="22"/>
        </w:rPr>
      </w:pPr>
      <w:r w:rsidRPr="00313F0C">
        <w:rPr>
          <w:bCs/>
          <w:sz w:val="22"/>
          <w:szCs w:val="22"/>
          <w:lang w:val="sr-Cyrl-CS"/>
        </w:rPr>
        <w:t xml:space="preserve">Technical </w:t>
      </w:r>
      <w:r w:rsidRPr="00313F0C">
        <w:rPr>
          <w:bCs/>
          <w:sz w:val="22"/>
          <w:szCs w:val="22"/>
        </w:rPr>
        <w:t xml:space="preserve">arrangement </w:t>
      </w:r>
      <w:r w:rsidRPr="00313F0C">
        <w:rPr>
          <w:rStyle w:val="CharacterStyle1"/>
          <w:rFonts w:ascii="Times New Roman" w:hAnsi="Times New Roman"/>
          <w:b w:val="0"/>
          <w:spacing w:val="-10"/>
          <w:w w:val="105"/>
          <w:sz w:val="22"/>
          <w:szCs w:val="22"/>
        </w:rPr>
        <w:t xml:space="preserve">between the national frequency management authorities of AUSTRIA, CROATIA, HUNGARY, ROMANIA, SERBIA, THE SLOVAK REPUBLIC, SLOVENIA </w:t>
      </w:r>
      <w:r w:rsidRPr="00313F0C">
        <w:rPr>
          <w:bCs/>
          <w:sz w:val="22"/>
          <w:szCs w:val="22"/>
          <w:lang w:val="sr-Cyrl-CS"/>
        </w:rPr>
        <w:t xml:space="preserve">AND UKRAINE </w:t>
      </w:r>
      <w:r w:rsidRPr="00313F0C">
        <w:rPr>
          <w:sz w:val="22"/>
          <w:szCs w:val="22"/>
        </w:rPr>
        <w:t xml:space="preserve">on border coordination </w:t>
      </w:r>
      <w:r w:rsidRPr="00313F0C">
        <w:rPr>
          <w:sz w:val="22"/>
          <w:szCs w:val="22"/>
          <w:lang w:val="en-US"/>
        </w:rPr>
        <w:t>o</w:t>
      </w:r>
      <w:r w:rsidRPr="00313F0C">
        <w:rPr>
          <w:sz w:val="22"/>
          <w:szCs w:val="22"/>
        </w:rPr>
        <w:t xml:space="preserve">f wide band saystems </w:t>
      </w:r>
      <w:r w:rsidRPr="00313F0C">
        <w:rPr>
          <w:sz w:val="22"/>
          <w:szCs w:val="22"/>
          <w:lang w:val="sl-SI"/>
        </w:rPr>
        <w:t>(</w:t>
      </w:r>
      <w:r w:rsidRPr="00313F0C">
        <w:rPr>
          <w:sz w:val="22"/>
          <w:szCs w:val="22"/>
        </w:rPr>
        <w:t>UMTS, LTE and WiMAX) i</w:t>
      </w:r>
      <w:r w:rsidRPr="00313F0C">
        <w:rPr>
          <w:rStyle w:val="CharacterStyle1"/>
          <w:rFonts w:ascii="Times New Roman" w:hAnsi="Times New Roman"/>
          <w:b w:val="0"/>
          <w:spacing w:val="-10"/>
          <w:w w:val="105"/>
          <w:sz w:val="22"/>
          <w:szCs w:val="22"/>
        </w:rPr>
        <w:t>n the 900 MHz band , 880-915</w:t>
      </w:r>
      <w:r w:rsidRPr="00313F0C">
        <w:rPr>
          <w:rStyle w:val="CharacterStyle1"/>
          <w:rFonts w:ascii="Times New Roman" w:hAnsi="Times New Roman"/>
          <w:b w:val="0"/>
          <w:spacing w:val="-10"/>
          <w:w w:val="105"/>
          <w:sz w:val="22"/>
          <w:szCs w:val="22"/>
          <w:lang w:val="sl-SI"/>
        </w:rPr>
        <w:t xml:space="preserve"> / </w:t>
      </w:r>
      <w:r w:rsidRPr="00313F0C">
        <w:rPr>
          <w:rStyle w:val="CharacterStyle1"/>
          <w:rFonts w:ascii="Times New Roman" w:hAnsi="Times New Roman"/>
          <w:b w:val="0"/>
          <w:spacing w:val="-10"/>
          <w:w w:val="105"/>
          <w:sz w:val="22"/>
          <w:szCs w:val="22"/>
        </w:rPr>
        <w:t>925-960</w:t>
      </w:r>
      <w:r w:rsidRPr="00313F0C">
        <w:rPr>
          <w:rStyle w:val="CharacterStyle1"/>
          <w:rFonts w:ascii="Times New Roman" w:hAnsi="Times New Roman"/>
          <w:b w:val="0"/>
          <w:spacing w:val="-2"/>
          <w:w w:val="105"/>
          <w:sz w:val="22"/>
          <w:szCs w:val="22"/>
        </w:rPr>
        <w:t xml:space="preserve"> </w:t>
      </w:r>
      <w:r w:rsidRPr="00313F0C">
        <w:rPr>
          <w:rStyle w:val="CharacterStyle1"/>
          <w:rFonts w:ascii="Times New Roman" w:hAnsi="Times New Roman"/>
          <w:b w:val="0"/>
          <w:spacing w:val="8"/>
          <w:sz w:val="22"/>
          <w:szCs w:val="22"/>
          <w:lang w:eastAsia="nl-NL"/>
        </w:rPr>
        <w:t xml:space="preserve">MHz, </w:t>
      </w:r>
      <w:r w:rsidRPr="00313F0C">
        <w:rPr>
          <w:rStyle w:val="CharacterStyle1"/>
          <w:rFonts w:ascii="Times New Roman" w:hAnsi="Times New Roman"/>
          <w:b w:val="0"/>
          <w:spacing w:val="8"/>
          <w:sz w:val="22"/>
          <w:szCs w:val="22"/>
          <w:lang w:val="sl-SI" w:eastAsia="nl-NL"/>
        </w:rPr>
        <w:t>Budapest</w:t>
      </w:r>
      <w:r w:rsidRPr="00313F0C">
        <w:rPr>
          <w:sz w:val="22"/>
          <w:szCs w:val="22"/>
        </w:rPr>
        <w:t xml:space="preserve">, 28. </w:t>
      </w:r>
      <w:r w:rsidRPr="00313F0C">
        <w:rPr>
          <w:sz w:val="22"/>
          <w:szCs w:val="22"/>
          <w:lang w:val="sl-SI"/>
        </w:rPr>
        <w:t>May</w:t>
      </w:r>
      <w:r w:rsidRPr="00313F0C">
        <w:rPr>
          <w:sz w:val="22"/>
          <w:szCs w:val="22"/>
        </w:rPr>
        <w:t xml:space="preserve"> 2014.</w:t>
      </w:r>
    </w:p>
    <w:p w:rsidR="0093010C" w:rsidRPr="00313F0C" w:rsidRDefault="0093010C" w:rsidP="0093010C">
      <w:pPr>
        <w:pStyle w:val="ListParagraph"/>
        <w:tabs>
          <w:tab w:val="num" w:pos="284"/>
          <w:tab w:val="num" w:pos="567"/>
        </w:tabs>
        <w:ind w:left="0"/>
        <w:jc w:val="both"/>
        <w:rPr>
          <w:sz w:val="22"/>
          <w:szCs w:val="22"/>
        </w:rPr>
      </w:pPr>
    </w:p>
    <w:p w:rsidR="0093010C" w:rsidRPr="00313F0C" w:rsidRDefault="0093010C" w:rsidP="0093010C">
      <w:pPr>
        <w:pStyle w:val="ListParagraph"/>
        <w:tabs>
          <w:tab w:val="num" w:pos="0"/>
        </w:tabs>
        <w:spacing w:before="120"/>
        <w:ind w:left="0"/>
        <w:jc w:val="both"/>
        <w:rPr>
          <w:rStyle w:val="CharacterStyle1"/>
          <w:rFonts w:ascii="Times New Roman" w:hAnsi="Times New Roman"/>
          <w:b w:val="0"/>
          <w:spacing w:val="-10"/>
          <w:w w:val="105"/>
          <w:sz w:val="22"/>
          <w:szCs w:val="22"/>
        </w:rPr>
      </w:pPr>
      <w:r w:rsidRPr="00313F0C">
        <w:rPr>
          <w:bCs/>
          <w:sz w:val="22"/>
          <w:szCs w:val="22"/>
          <w:lang w:val="sr-Cyrl-CS"/>
        </w:rPr>
        <w:lastRenderedPageBreak/>
        <w:t xml:space="preserve">Технички споразум између администрација </w:t>
      </w:r>
      <w:r w:rsidRPr="00313F0C">
        <w:rPr>
          <w:rStyle w:val="CharacterStyle1"/>
          <w:rFonts w:ascii="Times New Roman" w:hAnsi="Times New Roman"/>
          <w:b w:val="0"/>
          <w:spacing w:val="-10"/>
          <w:w w:val="105"/>
          <w:sz w:val="22"/>
          <w:szCs w:val="22"/>
        </w:rPr>
        <w:t xml:space="preserve">Аустрије, Хрватске, Мађарске, Румуније , Србије, Републике Словачке, Словеније и Украјине о координацији у пограничним областима, широкопојасних система </w:t>
      </w:r>
      <w:r w:rsidRPr="00313F0C">
        <w:rPr>
          <w:sz w:val="22"/>
          <w:szCs w:val="22"/>
          <w:lang w:val="sl-SI"/>
        </w:rPr>
        <w:t>(</w:t>
      </w:r>
      <w:r w:rsidRPr="00313F0C">
        <w:rPr>
          <w:sz w:val="22"/>
          <w:szCs w:val="22"/>
        </w:rPr>
        <w:t xml:space="preserve">UMTS, LTE </w:t>
      </w:r>
      <w:r w:rsidRPr="00313F0C">
        <w:rPr>
          <w:sz w:val="22"/>
          <w:szCs w:val="22"/>
          <w:lang w:val="sr-Cyrl-CS"/>
        </w:rPr>
        <w:t>и</w:t>
      </w:r>
      <w:r w:rsidRPr="00313F0C">
        <w:rPr>
          <w:sz w:val="22"/>
          <w:szCs w:val="22"/>
        </w:rPr>
        <w:t xml:space="preserve"> WiMAX)</w:t>
      </w:r>
      <w:r w:rsidRPr="00313F0C">
        <w:rPr>
          <w:sz w:val="22"/>
          <w:szCs w:val="22"/>
          <w:lang w:val="sr-Cyrl-CS"/>
        </w:rPr>
        <w:t xml:space="preserve"> у опсегу </w:t>
      </w:r>
      <w:r w:rsidRPr="00313F0C">
        <w:rPr>
          <w:rStyle w:val="CharacterStyle1"/>
          <w:rFonts w:ascii="Times New Roman" w:hAnsi="Times New Roman"/>
          <w:b w:val="0"/>
          <w:spacing w:val="-10"/>
          <w:w w:val="105"/>
          <w:sz w:val="22"/>
          <w:szCs w:val="22"/>
        </w:rPr>
        <w:t>900 MHz, 880-915</w:t>
      </w:r>
      <w:r w:rsidRPr="00313F0C">
        <w:rPr>
          <w:rStyle w:val="CharacterStyle1"/>
          <w:rFonts w:ascii="Times New Roman" w:hAnsi="Times New Roman"/>
          <w:b w:val="0"/>
          <w:spacing w:val="-10"/>
          <w:w w:val="105"/>
          <w:sz w:val="22"/>
          <w:szCs w:val="22"/>
          <w:lang w:val="sl-SI"/>
        </w:rPr>
        <w:t xml:space="preserve"> / </w:t>
      </w:r>
      <w:r w:rsidRPr="00313F0C">
        <w:rPr>
          <w:rStyle w:val="CharacterStyle1"/>
          <w:rFonts w:ascii="Times New Roman" w:hAnsi="Times New Roman"/>
          <w:b w:val="0"/>
          <w:spacing w:val="-10"/>
          <w:w w:val="105"/>
          <w:sz w:val="22"/>
          <w:szCs w:val="22"/>
        </w:rPr>
        <w:t>925-960</w:t>
      </w:r>
      <w:r w:rsidRPr="00313F0C">
        <w:rPr>
          <w:rStyle w:val="CharacterStyle1"/>
          <w:rFonts w:ascii="Times New Roman" w:hAnsi="Times New Roman"/>
          <w:b w:val="0"/>
          <w:spacing w:val="-2"/>
          <w:w w:val="105"/>
          <w:sz w:val="22"/>
          <w:szCs w:val="22"/>
        </w:rPr>
        <w:t xml:space="preserve"> </w:t>
      </w:r>
      <w:r w:rsidRPr="00313F0C">
        <w:rPr>
          <w:rStyle w:val="CharacterStyle1"/>
          <w:rFonts w:ascii="Times New Roman" w:hAnsi="Times New Roman"/>
          <w:b w:val="0"/>
          <w:spacing w:val="8"/>
          <w:sz w:val="22"/>
          <w:szCs w:val="22"/>
          <w:lang w:eastAsia="nl-NL"/>
        </w:rPr>
        <w:t>MHz, Будимпешта</w:t>
      </w:r>
      <w:r w:rsidRPr="00313F0C">
        <w:rPr>
          <w:sz w:val="22"/>
          <w:szCs w:val="22"/>
        </w:rPr>
        <w:t xml:space="preserve">, 28. </w:t>
      </w:r>
      <w:r w:rsidRPr="00313F0C">
        <w:rPr>
          <w:sz w:val="22"/>
          <w:szCs w:val="22"/>
          <w:lang w:val="sl-SI"/>
        </w:rPr>
        <w:t>Maj</w:t>
      </w:r>
      <w:r w:rsidRPr="00313F0C">
        <w:rPr>
          <w:sz w:val="22"/>
          <w:szCs w:val="22"/>
        </w:rPr>
        <w:t xml:space="preserve"> 2014.</w:t>
      </w:r>
    </w:p>
    <w:p w:rsidR="0093010C" w:rsidRPr="00313F0C" w:rsidRDefault="0093010C" w:rsidP="0093010C">
      <w:pPr>
        <w:pStyle w:val="ListParagraph"/>
        <w:tabs>
          <w:tab w:val="num" w:pos="142"/>
        </w:tabs>
        <w:spacing w:before="120"/>
        <w:ind w:left="142" w:hanging="142"/>
        <w:jc w:val="both"/>
        <w:rPr>
          <w:bCs/>
          <w:sz w:val="22"/>
          <w:szCs w:val="22"/>
          <w:lang w:val="sr-Cyrl-CS"/>
        </w:rPr>
      </w:pPr>
    </w:p>
    <w:p w:rsidR="0093010C" w:rsidRPr="00313F0C" w:rsidRDefault="0093010C" w:rsidP="0093010C">
      <w:pPr>
        <w:numPr>
          <w:ilvl w:val="0"/>
          <w:numId w:val="4"/>
        </w:numPr>
        <w:tabs>
          <w:tab w:val="clear" w:pos="720"/>
          <w:tab w:val="num" w:pos="360"/>
          <w:tab w:val="num" w:pos="567"/>
        </w:tabs>
        <w:spacing w:after="120"/>
        <w:ind w:left="0" w:firstLine="0"/>
        <w:jc w:val="both"/>
        <w:rPr>
          <w:sz w:val="22"/>
          <w:szCs w:val="22"/>
        </w:rPr>
      </w:pPr>
      <w:r w:rsidRPr="00313F0C">
        <w:rPr>
          <w:sz w:val="22"/>
          <w:szCs w:val="22"/>
        </w:rPr>
        <w:t xml:space="preserve">Agreement between the National Frequency Management Authorities of SERBIA </w:t>
      </w:r>
      <w:r w:rsidRPr="00313F0C">
        <w:rPr>
          <w:sz w:val="22"/>
          <w:szCs w:val="22"/>
          <w:lang w:val="sr-Cyrl-CS"/>
        </w:rPr>
        <w:t xml:space="preserve">and HUNGARY </w:t>
      </w:r>
      <w:r w:rsidRPr="00313F0C">
        <w:rPr>
          <w:sz w:val="22"/>
          <w:szCs w:val="22"/>
        </w:rPr>
        <w:t>on border coordination of IMT-2000/UMTS systems in the frequency bands 1900 – 1980 and 2110 - 2170 MHz</w:t>
      </w:r>
    </w:p>
    <w:p w:rsidR="0093010C" w:rsidRPr="00313F0C" w:rsidRDefault="0093010C" w:rsidP="0093010C">
      <w:pPr>
        <w:tabs>
          <w:tab w:val="num" w:pos="90"/>
          <w:tab w:val="num" w:pos="567"/>
        </w:tabs>
        <w:spacing w:after="240"/>
        <w:jc w:val="both"/>
        <w:rPr>
          <w:bCs/>
          <w:sz w:val="22"/>
          <w:szCs w:val="22"/>
          <w:lang w:val="sr-Cyrl-CS"/>
        </w:rPr>
      </w:pPr>
      <w:r w:rsidRPr="00313F0C">
        <w:rPr>
          <w:bCs/>
          <w:sz w:val="22"/>
          <w:szCs w:val="22"/>
          <w:lang w:val="sr-Cyrl-CS"/>
        </w:rPr>
        <w:tab/>
        <w:t>Технички споразум између администрација Србије и Мађарске о координацији у пограничним областима за IMT/UMTS системе у фреквенцијским опсезима 1900 – 1980 /2010 – 2025 / 2110 – 2170 MHz</w:t>
      </w:r>
    </w:p>
    <w:p w:rsidR="0093010C" w:rsidRPr="00313F0C" w:rsidRDefault="0093010C" w:rsidP="0093010C">
      <w:pPr>
        <w:numPr>
          <w:ilvl w:val="0"/>
          <w:numId w:val="4"/>
        </w:numPr>
        <w:tabs>
          <w:tab w:val="clear" w:pos="720"/>
          <w:tab w:val="num" w:pos="0"/>
          <w:tab w:val="num" w:pos="360"/>
        </w:tabs>
        <w:spacing w:after="120"/>
        <w:ind w:left="0" w:firstLine="0"/>
        <w:jc w:val="both"/>
        <w:rPr>
          <w:sz w:val="22"/>
          <w:szCs w:val="22"/>
        </w:rPr>
      </w:pPr>
      <w:r w:rsidRPr="00313F0C">
        <w:rPr>
          <w:sz w:val="22"/>
          <w:szCs w:val="22"/>
        </w:rPr>
        <w:t xml:space="preserve">Technical agreement between the National Frequency Management Authorities of SERBIA </w:t>
      </w:r>
      <w:r w:rsidRPr="00313F0C">
        <w:rPr>
          <w:sz w:val="22"/>
          <w:szCs w:val="22"/>
          <w:lang w:val="sr-Cyrl-CS"/>
        </w:rPr>
        <w:t xml:space="preserve">and MONTENEGRO </w:t>
      </w:r>
      <w:r w:rsidRPr="00313F0C">
        <w:rPr>
          <w:sz w:val="22"/>
          <w:szCs w:val="22"/>
        </w:rPr>
        <w:t>on border coordination of IMT/UMTS systems in GSM bands 880 – 915/925 – 960 MHz and 1710 – 1785/1805 – 1880 MHz</w:t>
      </w:r>
    </w:p>
    <w:p w:rsidR="0093010C" w:rsidRPr="00313F0C" w:rsidRDefault="0093010C" w:rsidP="0093010C">
      <w:pPr>
        <w:tabs>
          <w:tab w:val="num" w:pos="0"/>
          <w:tab w:val="num" w:pos="90"/>
        </w:tabs>
        <w:spacing w:after="240"/>
        <w:jc w:val="both"/>
        <w:rPr>
          <w:sz w:val="22"/>
          <w:szCs w:val="22"/>
          <w:lang w:val="sr-Cyrl-CS"/>
        </w:rPr>
      </w:pPr>
      <w:r w:rsidRPr="00313F0C">
        <w:rPr>
          <w:bCs/>
          <w:sz w:val="22"/>
          <w:szCs w:val="22"/>
          <w:lang w:val="sr-Cyrl-CS"/>
        </w:rPr>
        <w:tab/>
        <w:t>Технички споразум између администрација Србије и Црне Горе о координацији у пограничним областима за IMT/UMTS системе у GSM фреквенцијским опсезима 880 - 915 / 925 - 960 MHz (GSM 900) и 1710 – 1785 / 1805 - 1880 MHz (GSM 1800)</w:t>
      </w:r>
    </w:p>
    <w:p w:rsidR="0093010C" w:rsidRPr="00313F0C" w:rsidRDefault="0093010C" w:rsidP="0093010C">
      <w:pPr>
        <w:numPr>
          <w:ilvl w:val="0"/>
          <w:numId w:val="4"/>
        </w:numPr>
        <w:tabs>
          <w:tab w:val="clear" w:pos="720"/>
          <w:tab w:val="num" w:pos="360"/>
          <w:tab w:val="num" w:pos="567"/>
        </w:tabs>
        <w:spacing w:after="120"/>
        <w:ind w:left="0" w:firstLine="0"/>
        <w:jc w:val="both"/>
        <w:rPr>
          <w:sz w:val="22"/>
          <w:szCs w:val="22"/>
        </w:rPr>
      </w:pPr>
      <w:r w:rsidRPr="00313F0C">
        <w:rPr>
          <w:sz w:val="22"/>
          <w:szCs w:val="22"/>
        </w:rPr>
        <w:t xml:space="preserve">Technical agreement between the National Frequency Management Authorities of SERBIA </w:t>
      </w:r>
      <w:r w:rsidRPr="00313F0C">
        <w:rPr>
          <w:sz w:val="22"/>
          <w:szCs w:val="22"/>
          <w:lang w:val="sr-Cyrl-CS"/>
        </w:rPr>
        <w:t xml:space="preserve">and MONTENEGRO </w:t>
      </w:r>
      <w:r w:rsidRPr="00313F0C">
        <w:rPr>
          <w:sz w:val="22"/>
          <w:szCs w:val="22"/>
        </w:rPr>
        <w:t>on border coordination of IMT/UMTS systems in the frequency bands 1900 – 1980 / 2010 -2025 / 2110 - 2170 MHz</w:t>
      </w:r>
    </w:p>
    <w:p w:rsidR="0093010C" w:rsidRPr="00313F0C" w:rsidRDefault="0093010C" w:rsidP="0093010C">
      <w:pPr>
        <w:tabs>
          <w:tab w:val="num" w:pos="90"/>
          <w:tab w:val="num" w:pos="567"/>
        </w:tabs>
        <w:spacing w:after="240"/>
        <w:ind w:left="86" w:hanging="720"/>
        <w:jc w:val="both"/>
        <w:rPr>
          <w:bCs/>
          <w:sz w:val="22"/>
          <w:szCs w:val="22"/>
          <w:lang w:val="sr-Cyrl-CS"/>
        </w:rPr>
      </w:pPr>
      <w:r w:rsidRPr="00313F0C">
        <w:rPr>
          <w:bCs/>
          <w:sz w:val="22"/>
          <w:szCs w:val="22"/>
          <w:lang w:val="sr-Cyrl-CS"/>
        </w:rPr>
        <w:tab/>
        <w:t>Технички споразум између администрација Србије и Црне Горе о координацији у пограничним областима за IMT/UMTS системе у фреквенцијским опсезима 1900 – 1980 /2010 – 2025 / 2110 – 2170 MHz</w:t>
      </w:r>
    </w:p>
    <w:p w:rsidR="0093010C" w:rsidRPr="00313F0C" w:rsidRDefault="0093010C" w:rsidP="0093010C">
      <w:pPr>
        <w:numPr>
          <w:ilvl w:val="0"/>
          <w:numId w:val="4"/>
        </w:numPr>
        <w:tabs>
          <w:tab w:val="clear" w:pos="720"/>
          <w:tab w:val="num" w:pos="360"/>
          <w:tab w:val="num" w:pos="567"/>
        </w:tabs>
        <w:spacing w:after="120"/>
        <w:ind w:left="0" w:firstLine="0"/>
        <w:jc w:val="both"/>
        <w:rPr>
          <w:sz w:val="22"/>
          <w:szCs w:val="22"/>
        </w:rPr>
      </w:pPr>
      <w:r w:rsidRPr="00313F0C">
        <w:rPr>
          <w:sz w:val="22"/>
          <w:szCs w:val="22"/>
        </w:rPr>
        <w:t>Agreement between the Administrations of CROATIA, HUNGARY, ROMANIA and SERBIA concerning the frequency coordination and preferential frequency distribution for Fixed Wireless Access (FWA) systems in the bands 3410 – 3500 MHz and 3510 -3600 MHz</w:t>
      </w:r>
    </w:p>
    <w:p w:rsidR="0093010C" w:rsidRPr="00313F0C" w:rsidRDefault="0093010C" w:rsidP="0093010C">
      <w:pPr>
        <w:tabs>
          <w:tab w:val="num" w:pos="90"/>
          <w:tab w:val="num" w:pos="567"/>
        </w:tabs>
        <w:spacing w:after="240"/>
        <w:ind w:left="86" w:hanging="720"/>
        <w:jc w:val="both"/>
        <w:rPr>
          <w:sz w:val="22"/>
          <w:szCs w:val="22"/>
          <w:lang w:val="sr-Cyrl-CS"/>
        </w:rPr>
      </w:pPr>
      <w:r w:rsidRPr="00313F0C">
        <w:rPr>
          <w:sz w:val="22"/>
          <w:szCs w:val="22"/>
          <w:lang w:val="sr-Cyrl-CS"/>
        </w:rPr>
        <w:tab/>
        <w:t>Споразум између Администрација Хрватске, Мађарске, Румуније и Србије који се односи на координацију фреквенција и расподелу преферентних фреквенцијских канала за системе са фиксним бежичним приступом (</w:t>
      </w:r>
      <w:r w:rsidRPr="00313F0C">
        <w:rPr>
          <w:sz w:val="22"/>
          <w:szCs w:val="22"/>
          <w:lang w:val="en-US"/>
        </w:rPr>
        <w:t>FWA</w:t>
      </w:r>
      <w:r w:rsidRPr="00313F0C">
        <w:rPr>
          <w:sz w:val="22"/>
          <w:szCs w:val="22"/>
          <w:lang w:val="sr-Cyrl-CS"/>
        </w:rPr>
        <w:t>) у опсезима  3410</w:t>
      </w:r>
      <w:r w:rsidRPr="00313F0C">
        <w:rPr>
          <w:sz w:val="22"/>
          <w:szCs w:val="22"/>
          <w:lang w:val="sr-Cyrl-CS"/>
        </w:rPr>
        <w:noBreakHyphen/>
        <w:t>3600 М</w:t>
      </w:r>
      <w:r w:rsidRPr="00313F0C">
        <w:rPr>
          <w:sz w:val="22"/>
          <w:szCs w:val="22"/>
          <w:lang w:val="en-US"/>
        </w:rPr>
        <w:t>Hz</w:t>
      </w:r>
      <w:r w:rsidRPr="00313F0C">
        <w:rPr>
          <w:sz w:val="22"/>
          <w:szCs w:val="22"/>
          <w:lang w:val="sr-Cyrl-CS"/>
        </w:rPr>
        <w:t xml:space="preserve"> и  3600</w:t>
      </w:r>
      <w:r w:rsidRPr="00313F0C">
        <w:rPr>
          <w:sz w:val="22"/>
          <w:szCs w:val="22"/>
          <w:lang w:val="sr-Cyrl-CS"/>
        </w:rPr>
        <w:noBreakHyphen/>
        <w:t>3800 М</w:t>
      </w:r>
      <w:r w:rsidRPr="00313F0C">
        <w:rPr>
          <w:sz w:val="22"/>
          <w:szCs w:val="22"/>
          <w:lang w:val="en-US"/>
        </w:rPr>
        <w:t>Hz</w:t>
      </w:r>
      <w:r w:rsidRPr="00313F0C">
        <w:rPr>
          <w:sz w:val="22"/>
          <w:szCs w:val="22"/>
          <w:lang w:val="sr-Cyrl-CS"/>
        </w:rPr>
        <w:t xml:space="preserve"> </w:t>
      </w:r>
    </w:p>
    <w:p w:rsidR="0093010C" w:rsidRPr="00313F0C" w:rsidRDefault="0093010C" w:rsidP="0093010C">
      <w:pPr>
        <w:pStyle w:val="ListParagraph"/>
        <w:numPr>
          <w:ilvl w:val="0"/>
          <w:numId w:val="4"/>
        </w:numPr>
        <w:tabs>
          <w:tab w:val="clear" w:pos="720"/>
          <w:tab w:val="num" w:pos="360"/>
          <w:tab w:val="num" w:pos="567"/>
        </w:tabs>
        <w:spacing w:after="120"/>
        <w:ind w:left="0" w:firstLine="0"/>
        <w:contextualSpacing w:val="0"/>
        <w:jc w:val="both"/>
        <w:rPr>
          <w:sz w:val="22"/>
          <w:szCs w:val="22"/>
        </w:rPr>
      </w:pPr>
      <w:r w:rsidRPr="00313F0C">
        <w:rPr>
          <w:sz w:val="22"/>
          <w:szCs w:val="22"/>
        </w:rPr>
        <w:t xml:space="preserve">Agreement between the Administrations of CROATIA, HUNGARY, ROMANIA and SERBIA concerning the frequency coordination and preferential frequency distribution for fixed wireless systems in the bands 24.549– 25.053 GHz and 25.557– 26.061 GHz </w:t>
      </w:r>
    </w:p>
    <w:p w:rsidR="0093010C" w:rsidRPr="00313F0C" w:rsidRDefault="0093010C" w:rsidP="0093010C">
      <w:pPr>
        <w:tabs>
          <w:tab w:val="num" w:pos="0"/>
        </w:tabs>
        <w:spacing w:after="240"/>
        <w:jc w:val="both"/>
        <w:rPr>
          <w:sz w:val="22"/>
          <w:szCs w:val="22"/>
          <w:lang w:val="sr-Cyrl-CS"/>
        </w:rPr>
      </w:pPr>
      <w:r w:rsidRPr="00313F0C">
        <w:rPr>
          <w:sz w:val="22"/>
          <w:szCs w:val="22"/>
          <w:lang w:val="sr-Cyrl-CS"/>
        </w:rPr>
        <w:t>Споразум између Администрација Хрватске, Мађарске, Румуније и Србије који се односи на координацију фреквенција и расподелу преферентних фреквенцијских канала за фиксн</w:t>
      </w:r>
      <w:r w:rsidRPr="00313F0C">
        <w:rPr>
          <w:sz w:val="22"/>
          <w:szCs w:val="22"/>
          <w:lang w:val="en-US"/>
        </w:rPr>
        <w:t>e</w:t>
      </w:r>
      <w:r w:rsidRPr="00313F0C">
        <w:rPr>
          <w:sz w:val="22"/>
          <w:szCs w:val="22"/>
          <w:lang w:val="sr-Cyrl-CS"/>
        </w:rPr>
        <w:t xml:space="preserve"> бежичн</w:t>
      </w:r>
      <w:r w:rsidRPr="00313F0C">
        <w:rPr>
          <w:sz w:val="22"/>
          <w:szCs w:val="22"/>
          <w:lang w:val="en-US"/>
        </w:rPr>
        <w:t>e</w:t>
      </w:r>
      <w:r w:rsidRPr="00313F0C">
        <w:rPr>
          <w:sz w:val="22"/>
          <w:szCs w:val="22"/>
          <w:lang w:val="sr-Cyrl-CS"/>
        </w:rPr>
        <w:t xml:space="preserve"> системе у опсезима  </w:t>
      </w:r>
      <w:r w:rsidRPr="00313F0C">
        <w:rPr>
          <w:sz w:val="22"/>
          <w:szCs w:val="22"/>
        </w:rPr>
        <w:t xml:space="preserve">24.549– 25.053 GHz </w:t>
      </w:r>
      <w:r w:rsidRPr="00313F0C">
        <w:rPr>
          <w:sz w:val="22"/>
          <w:szCs w:val="22"/>
          <w:lang w:val="sr-Cyrl-CS"/>
        </w:rPr>
        <w:t>и</w:t>
      </w:r>
      <w:r w:rsidRPr="00313F0C">
        <w:rPr>
          <w:sz w:val="22"/>
          <w:szCs w:val="22"/>
        </w:rPr>
        <w:t xml:space="preserve"> 25.557– 26.061 GHz </w:t>
      </w:r>
      <w:r w:rsidRPr="00313F0C">
        <w:rPr>
          <w:sz w:val="22"/>
          <w:szCs w:val="22"/>
          <w:lang w:val="sr-Cyrl-CS"/>
        </w:rPr>
        <w:t xml:space="preserve"> </w:t>
      </w:r>
    </w:p>
    <w:p w:rsidR="0093010C" w:rsidRPr="00313F0C" w:rsidRDefault="0093010C" w:rsidP="0093010C">
      <w:pPr>
        <w:pStyle w:val="ListParagraph"/>
        <w:numPr>
          <w:ilvl w:val="0"/>
          <w:numId w:val="4"/>
        </w:numPr>
        <w:tabs>
          <w:tab w:val="clear" w:pos="720"/>
          <w:tab w:val="num" w:pos="0"/>
          <w:tab w:val="num" w:pos="360"/>
        </w:tabs>
        <w:spacing w:after="120"/>
        <w:ind w:left="0" w:firstLine="0"/>
        <w:contextualSpacing w:val="0"/>
        <w:jc w:val="both"/>
        <w:rPr>
          <w:sz w:val="22"/>
          <w:szCs w:val="22"/>
        </w:rPr>
      </w:pPr>
      <w:r w:rsidRPr="00313F0C">
        <w:rPr>
          <w:sz w:val="22"/>
          <w:szCs w:val="22"/>
        </w:rPr>
        <w:t xml:space="preserve">Agreement between the Administrations of CROATIA, HUNGARY, ROMANIA and SERBIA concerning the frequency coordination and preferential frequency distribution for fixed wireless systems in the bands 27940.5– 28444.5 MHz and 28948.5– 29452.5 MHz </w:t>
      </w:r>
    </w:p>
    <w:p w:rsidR="0093010C" w:rsidRPr="00313F0C" w:rsidRDefault="0093010C" w:rsidP="0093010C">
      <w:pPr>
        <w:tabs>
          <w:tab w:val="num" w:pos="90"/>
          <w:tab w:val="left" w:pos="1357"/>
        </w:tabs>
        <w:ind w:left="90"/>
        <w:rPr>
          <w:sz w:val="22"/>
          <w:szCs w:val="22"/>
          <w:lang w:val="sr-Cyrl-CS"/>
        </w:rPr>
      </w:pPr>
      <w:r w:rsidRPr="00313F0C">
        <w:rPr>
          <w:sz w:val="22"/>
          <w:szCs w:val="22"/>
          <w:lang w:val="sr-Cyrl-CS"/>
        </w:rPr>
        <w:t xml:space="preserve">Споразум између Администрација Хрватске, Мађарске, Румуније и Србије који се односи на координацију фреквенција и расподелу преферентних фреквенцијских канала за фикснe бежичнe системе у опсезима  </w:t>
      </w:r>
      <w:r w:rsidRPr="00313F0C">
        <w:rPr>
          <w:sz w:val="22"/>
          <w:szCs w:val="22"/>
        </w:rPr>
        <w:t xml:space="preserve">27940.5– 28444.5 MHz </w:t>
      </w:r>
      <w:r w:rsidRPr="00313F0C">
        <w:rPr>
          <w:sz w:val="22"/>
          <w:szCs w:val="22"/>
          <w:lang w:val="sr-Cyrl-CS"/>
        </w:rPr>
        <w:t>и</w:t>
      </w:r>
      <w:r w:rsidRPr="00313F0C">
        <w:rPr>
          <w:sz w:val="22"/>
          <w:szCs w:val="22"/>
        </w:rPr>
        <w:t xml:space="preserve"> 28948.5– 29452.5 MHz</w:t>
      </w:r>
    </w:p>
    <w:p w:rsidR="0093010C" w:rsidRPr="00313F0C" w:rsidRDefault="0093010C" w:rsidP="0093010C">
      <w:pPr>
        <w:pStyle w:val="ListParagraph"/>
        <w:numPr>
          <w:ilvl w:val="0"/>
          <w:numId w:val="4"/>
        </w:numPr>
        <w:tabs>
          <w:tab w:val="clear" w:pos="720"/>
          <w:tab w:val="num" w:pos="0"/>
        </w:tabs>
        <w:spacing w:before="240"/>
        <w:ind w:left="0" w:firstLine="0"/>
        <w:jc w:val="both"/>
        <w:rPr>
          <w:sz w:val="22"/>
          <w:szCs w:val="22"/>
          <w:lang w:val="en-US"/>
        </w:rPr>
      </w:pPr>
      <w:r w:rsidRPr="00313F0C">
        <w:rPr>
          <w:bCs/>
          <w:sz w:val="22"/>
          <w:szCs w:val="22"/>
          <w:lang w:val="sr-Cyrl-CS"/>
        </w:rPr>
        <w:lastRenderedPageBreak/>
        <w:t xml:space="preserve">Technical </w:t>
      </w:r>
      <w:r w:rsidRPr="00313F0C">
        <w:rPr>
          <w:bCs/>
          <w:sz w:val="22"/>
          <w:szCs w:val="22"/>
        </w:rPr>
        <w:t xml:space="preserve">arrangement </w:t>
      </w:r>
      <w:r w:rsidRPr="00313F0C">
        <w:rPr>
          <w:rStyle w:val="CharacterStyle1"/>
          <w:rFonts w:ascii="Times New Roman" w:hAnsi="Times New Roman"/>
          <w:b w:val="0"/>
          <w:spacing w:val="-10"/>
          <w:w w:val="105"/>
          <w:sz w:val="22"/>
          <w:szCs w:val="22"/>
        </w:rPr>
        <w:t xml:space="preserve">between the national frequency management authorities of AUSTRIA, CROATIA, HUNGARY, SERBIA, THE SLOVAK REPUBLIC AND SLOVENIA </w:t>
      </w:r>
      <w:r w:rsidRPr="00313F0C">
        <w:rPr>
          <w:sz w:val="22"/>
          <w:szCs w:val="22"/>
        </w:rPr>
        <w:t xml:space="preserve">on border coordination for </w:t>
      </w:r>
      <w:r w:rsidRPr="00313F0C">
        <w:rPr>
          <w:sz w:val="22"/>
          <w:szCs w:val="22"/>
          <w:lang w:eastAsia="de-AT"/>
        </w:rPr>
        <w:t>terrestrial systems capable of providing electronic communications services</w:t>
      </w:r>
      <w:r w:rsidRPr="00313F0C">
        <w:rPr>
          <w:b/>
          <w:sz w:val="22"/>
          <w:szCs w:val="22"/>
          <w:lang w:eastAsia="de-AT"/>
        </w:rPr>
        <w:t xml:space="preserve"> </w:t>
      </w:r>
      <w:r w:rsidRPr="00313F0C">
        <w:rPr>
          <w:rStyle w:val="CharacterStyle1"/>
          <w:rFonts w:ascii="Times New Roman" w:hAnsi="Times New Roman"/>
          <w:b w:val="0"/>
          <w:spacing w:val="-10"/>
          <w:w w:val="105"/>
          <w:sz w:val="22"/>
          <w:szCs w:val="22"/>
        </w:rPr>
        <w:t xml:space="preserve">in the frequency band </w:t>
      </w:r>
      <w:r w:rsidRPr="00313F0C">
        <w:rPr>
          <w:rStyle w:val="CharacterStyle1"/>
          <w:rFonts w:ascii="Times New Roman" w:hAnsi="Times New Roman"/>
          <w:b w:val="0"/>
          <w:spacing w:val="-2"/>
          <w:w w:val="105"/>
          <w:sz w:val="22"/>
          <w:szCs w:val="22"/>
        </w:rPr>
        <w:t xml:space="preserve">3400-3800 </w:t>
      </w:r>
      <w:r w:rsidRPr="00313F0C">
        <w:rPr>
          <w:rStyle w:val="CharacterStyle1"/>
          <w:rFonts w:ascii="Times New Roman" w:hAnsi="Times New Roman"/>
          <w:b w:val="0"/>
          <w:spacing w:val="8"/>
          <w:sz w:val="22"/>
          <w:szCs w:val="22"/>
          <w:lang w:eastAsia="nl-NL"/>
        </w:rPr>
        <w:t xml:space="preserve">MHz, </w:t>
      </w:r>
      <w:r w:rsidRPr="00313F0C">
        <w:rPr>
          <w:sz w:val="22"/>
          <w:szCs w:val="22"/>
        </w:rPr>
        <w:t>Geneva, 24 November 2015</w:t>
      </w:r>
    </w:p>
    <w:p w:rsidR="0093010C" w:rsidRPr="00313F0C" w:rsidRDefault="0093010C" w:rsidP="0093010C">
      <w:pPr>
        <w:pStyle w:val="ListParagraph"/>
        <w:spacing w:before="240"/>
        <w:jc w:val="both"/>
        <w:rPr>
          <w:sz w:val="22"/>
          <w:szCs w:val="22"/>
          <w:lang w:val="en-US"/>
        </w:rPr>
      </w:pPr>
    </w:p>
    <w:p w:rsidR="0093010C" w:rsidRPr="00313F0C" w:rsidRDefault="0093010C" w:rsidP="0093010C">
      <w:pPr>
        <w:jc w:val="both"/>
        <w:rPr>
          <w:rStyle w:val="CharacterStyle1"/>
          <w:rFonts w:ascii="Times New Roman" w:hAnsi="Times New Roman"/>
          <w:b w:val="0"/>
          <w:sz w:val="22"/>
          <w:szCs w:val="22"/>
          <w:lang w:eastAsia="nl-NL"/>
        </w:rPr>
      </w:pPr>
      <w:r w:rsidRPr="00313F0C">
        <w:rPr>
          <w:bCs/>
          <w:sz w:val="22"/>
          <w:szCs w:val="22"/>
          <w:lang w:val="sr-Cyrl-CS"/>
        </w:rPr>
        <w:t xml:space="preserve">Технички споразум између администрација </w:t>
      </w:r>
      <w:r w:rsidRPr="00313F0C">
        <w:rPr>
          <w:rStyle w:val="CharacterStyle1"/>
          <w:rFonts w:ascii="Times New Roman" w:hAnsi="Times New Roman"/>
          <w:b w:val="0"/>
          <w:w w:val="105"/>
          <w:sz w:val="22"/>
          <w:szCs w:val="22"/>
        </w:rPr>
        <w:t xml:space="preserve">Аустрије, Хрватске, Мађарске, Србије, Републике Словачке и Словеније о координацији у пограничним областима, терестричких система намењених за пружање електронских комуникацион услуга у фреквенцијском опсегу 3400-3800 </w:t>
      </w:r>
      <w:r w:rsidRPr="00313F0C">
        <w:rPr>
          <w:rStyle w:val="CharacterStyle1"/>
          <w:rFonts w:ascii="Times New Roman" w:hAnsi="Times New Roman"/>
          <w:b w:val="0"/>
          <w:sz w:val="22"/>
          <w:szCs w:val="22"/>
          <w:lang w:eastAsia="nl-NL"/>
        </w:rPr>
        <w:t>MHz, Женева 24.новембар 2015;</w:t>
      </w:r>
    </w:p>
    <w:p w:rsidR="0093010C" w:rsidRPr="00313F0C" w:rsidRDefault="0093010C" w:rsidP="0093010C">
      <w:pPr>
        <w:pStyle w:val="ListParagraph"/>
        <w:ind w:left="0"/>
        <w:rPr>
          <w:rStyle w:val="CharacterStyle1"/>
          <w:rFonts w:ascii="Times New Roman" w:hAnsi="Times New Roman"/>
          <w:b w:val="0"/>
          <w:spacing w:val="8"/>
          <w:sz w:val="22"/>
          <w:szCs w:val="22"/>
          <w:lang w:eastAsia="nl-NL"/>
        </w:rPr>
      </w:pPr>
    </w:p>
    <w:p w:rsidR="0093010C" w:rsidRPr="00313F0C" w:rsidRDefault="0093010C" w:rsidP="0093010C">
      <w:pPr>
        <w:pStyle w:val="ListParagraph"/>
        <w:numPr>
          <w:ilvl w:val="0"/>
          <w:numId w:val="4"/>
        </w:numPr>
        <w:tabs>
          <w:tab w:val="clear" w:pos="720"/>
          <w:tab w:val="num" w:pos="0"/>
        </w:tabs>
        <w:ind w:left="0" w:firstLine="0"/>
        <w:jc w:val="both"/>
        <w:rPr>
          <w:spacing w:val="8"/>
          <w:sz w:val="22"/>
          <w:szCs w:val="22"/>
          <w:lang w:eastAsia="nl-NL"/>
        </w:rPr>
      </w:pPr>
      <w:r w:rsidRPr="00313F0C">
        <w:rPr>
          <w:sz w:val="22"/>
          <w:szCs w:val="22"/>
        </w:rPr>
        <w:t>Agreement  between the Administrations of Croatia, Hungary and Serbia concerning the allotment of preferential frequencies for narrowband systems and co-ordination rules for wideband systems in the band 410 - 430 MHz, Zagreb, 22 February 2016</w:t>
      </w:r>
    </w:p>
    <w:p w:rsidR="0093010C" w:rsidRPr="00313F0C" w:rsidRDefault="0093010C" w:rsidP="0093010C">
      <w:pPr>
        <w:pStyle w:val="ListParagraph"/>
        <w:ind w:left="0"/>
        <w:jc w:val="both"/>
        <w:rPr>
          <w:rStyle w:val="CharacterStyle1"/>
          <w:rFonts w:ascii="Times New Roman" w:hAnsi="Times New Roman"/>
          <w:b w:val="0"/>
          <w:spacing w:val="8"/>
          <w:sz w:val="22"/>
          <w:szCs w:val="22"/>
          <w:lang w:eastAsia="nl-NL"/>
        </w:rPr>
      </w:pPr>
    </w:p>
    <w:p w:rsidR="0093010C" w:rsidRPr="00313F0C" w:rsidRDefault="0093010C" w:rsidP="0093010C">
      <w:pPr>
        <w:pStyle w:val="ListParagraph"/>
        <w:ind w:left="0"/>
        <w:jc w:val="both"/>
        <w:rPr>
          <w:rStyle w:val="CharacterStyle1"/>
          <w:rFonts w:ascii="Times New Roman" w:hAnsi="Times New Roman"/>
          <w:b w:val="0"/>
          <w:spacing w:val="8"/>
          <w:sz w:val="22"/>
          <w:szCs w:val="22"/>
          <w:lang w:eastAsia="nl-NL"/>
        </w:rPr>
      </w:pPr>
      <w:r w:rsidRPr="00313F0C">
        <w:rPr>
          <w:rStyle w:val="CharacterStyle1"/>
          <w:rFonts w:ascii="Times New Roman" w:hAnsi="Times New Roman"/>
          <w:b w:val="0"/>
          <w:spacing w:val="8"/>
          <w:sz w:val="22"/>
          <w:szCs w:val="22"/>
          <w:lang w:eastAsia="nl-NL"/>
        </w:rPr>
        <w:t>Споразум између Администрација Хрватске, Мађарске и Србије који се односи на расподелу преферентних фреквенција за ускопојасне системе и правила за координацију за широкопојасне системе у опсегу 410-430MHz, Загреб, 22 фебруар 2016.године</w:t>
      </w:r>
    </w:p>
    <w:p w:rsidR="0093010C" w:rsidRPr="00313F0C" w:rsidRDefault="0093010C" w:rsidP="0093010C">
      <w:pPr>
        <w:rPr>
          <w:rStyle w:val="CharacterStyle1"/>
          <w:rFonts w:ascii="Times New Roman" w:hAnsi="Times New Roman"/>
          <w:b w:val="0"/>
          <w:spacing w:val="8"/>
          <w:sz w:val="22"/>
          <w:szCs w:val="22"/>
          <w:lang w:eastAsia="nl-NL"/>
        </w:rPr>
      </w:pP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spacing w:val="8"/>
          <w:sz w:val="22"/>
          <w:szCs w:val="22"/>
          <w:lang w:eastAsia="nl-NL"/>
        </w:rPr>
      </w:pPr>
      <w:r w:rsidRPr="00313F0C">
        <w:rPr>
          <w:sz w:val="22"/>
          <w:szCs w:val="22"/>
        </w:rPr>
        <w:t>Multilateral Framework Agreement between the Administrations of Albania, Austria, Bosnia and Herzegovina, Bulgaria, Croatia, Greece, Former Yugoslav Republic of Macedonia, Hungary, Montenegro, Romania, Serbia, Slovenia, Turkey and Ukraine on the frequency plan for the future digital terrestrial television in the frequency band 470 - 694 MHz, Gödöllő, 6 December 2017</w:t>
      </w:r>
    </w:p>
    <w:p w:rsidR="0008139C" w:rsidRPr="00313F0C" w:rsidRDefault="0008139C" w:rsidP="0008139C">
      <w:pPr>
        <w:pStyle w:val="ListParagraph"/>
        <w:spacing w:after="200"/>
        <w:ind w:left="0"/>
        <w:contextualSpacing w:val="0"/>
        <w:jc w:val="both"/>
        <w:rPr>
          <w:spacing w:val="8"/>
          <w:sz w:val="22"/>
          <w:szCs w:val="22"/>
          <w:lang w:eastAsia="nl-NL"/>
        </w:rPr>
      </w:pPr>
      <w:r w:rsidRPr="00313F0C">
        <w:rPr>
          <w:sz w:val="22"/>
          <w:szCs w:val="22"/>
        </w:rPr>
        <w:t>Мултилатерални оквирни споразум између администрација Албаније, Аустрије, Босне и Херцеговине, Бугарске, Хрватске, Грчке, Бивше Југословенске Републике Македоније, Мађарске, Црне Горе, Румуније, Србије, Словеније, Турске и Украјине о фреквенцијском плану за будућу дигиталну терестричку телевизију у фреквенцијском опсегу 470-694 МHz, Gödöllő, 6. децембар 2017</w:t>
      </w:r>
    </w:p>
    <w:p w:rsidR="0008139C" w:rsidRPr="00313F0C" w:rsidRDefault="0008139C" w:rsidP="0008139C">
      <w:pPr>
        <w:pStyle w:val="ListParagraph"/>
        <w:spacing w:after="200"/>
        <w:ind w:left="0"/>
        <w:contextualSpacing w:val="0"/>
        <w:jc w:val="both"/>
        <w:rPr>
          <w:rStyle w:val="CharacterStyle1"/>
          <w:rFonts w:ascii="Times New Roman" w:hAnsi="Times New Roman"/>
          <w:b w:val="0"/>
          <w:spacing w:val="8"/>
          <w:sz w:val="22"/>
          <w:szCs w:val="22"/>
          <w:lang w:eastAsia="nl-NL"/>
        </w:rPr>
      </w:pP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Administration of Bosnia and Herzegovina and Administration of the Republic of Serbia, </w:t>
      </w:r>
      <w:r w:rsidRPr="00313F0C">
        <w:rPr>
          <w:sz w:val="22"/>
          <w:szCs w:val="22"/>
          <w:lang w:val="en-US"/>
        </w:rPr>
        <w:t xml:space="preserve"> Budapest, 5 December 2017</w:t>
      </w:r>
    </w:p>
    <w:p w:rsidR="0008139C" w:rsidRPr="00313F0C" w:rsidRDefault="0008139C" w:rsidP="0008139C">
      <w:pPr>
        <w:spacing w:after="200"/>
        <w:rPr>
          <w:sz w:val="22"/>
          <w:szCs w:val="22"/>
        </w:rPr>
      </w:pPr>
      <w:r w:rsidRPr="00313F0C">
        <w:rPr>
          <w:sz w:val="22"/>
          <w:szCs w:val="22"/>
        </w:rPr>
        <w:t>Споразум о координацији фреквенција  за дигиталну терестричку телевизију у фреквенцијском опсегу 470-694 МHz између администрација Босне и Херцеговине и Републике Србије</w:t>
      </w:r>
      <w:r w:rsidRPr="00313F0C">
        <w:rPr>
          <w:sz w:val="22"/>
          <w:szCs w:val="22"/>
          <w:lang w:val="en-US"/>
        </w:rPr>
        <w:t xml:space="preserve">, </w:t>
      </w:r>
      <w:r w:rsidRPr="00313F0C">
        <w:rPr>
          <w:sz w:val="22"/>
          <w:szCs w:val="22"/>
        </w:rPr>
        <w:t>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w:t>
      </w: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w:t>
      </w:r>
      <w:r w:rsidRPr="00313F0C">
        <w:rPr>
          <w:sz w:val="22"/>
          <w:szCs w:val="22"/>
          <w:lang w:val="en-US"/>
        </w:rPr>
        <w:t>Administration of Bulgaria and</w:t>
      </w:r>
      <w:r w:rsidRPr="00313F0C">
        <w:rPr>
          <w:sz w:val="22"/>
          <w:szCs w:val="22"/>
        </w:rPr>
        <w:t xml:space="preserve"> and Administration of the Republic of Serbia, </w:t>
      </w:r>
      <w:r w:rsidRPr="00313F0C">
        <w:rPr>
          <w:sz w:val="22"/>
          <w:szCs w:val="22"/>
          <w:lang w:val="en-US"/>
        </w:rPr>
        <w:t>Budapest, 5 December 2017</w:t>
      </w:r>
    </w:p>
    <w:p w:rsidR="0008139C" w:rsidRPr="00313F0C" w:rsidRDefault="0008139C" w:rsidP="0008139C">
      <w:pPr>
        <w:tabs>
          <w:tab w:val="left" w:pos="1357"/>
        </w:tabs>
        <w:spacing w:after="200"/>
        <w:jc w:val="both"/>
        <w:rPr>
          <w:sz w:val="22"/>
          <w:szCs w:val="22"/>
        </w:rPr>
      </w:pPr>
      <w:r w:rsidRPr="00313F0C">
        <w:rPr>
          <w:sz w:val="22"/>
          <w:szCs w:val="22"/>
        </w:rPr>
        <w:t>Споразум о координацији фреквенција  за дигиталну терестричку телевизију у фреквенцијском опсегу 470-694 МHz између администрација Бугарске и Републике Србије, 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w:t>
      </w: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Administration of the Republic of Serbia and Administration of Hungary, </w:t>
      </w:r>
      <w:r w:rsidRPr="00313F0C">
        <w:rPr>
          <w:sz w:val="22"/>
          <w:szCs w:val="22"/>
          <w:lang w:val="en-US"/>
        </w:rPr>
        <w:t xml:space="preserve"> Budapest, 5 December 2017</w:t>
      </w:r>
    </w:p>
    <w:p w:rsidR="0008139C" w:rsidRPr="00313F0C" w:rsidRDefault="0008139C" w:rsidP="0008139C">
      <w:pPr>
        <w:tabs>
          <w:tab w:val="left" w:pos="1357"/>
        </w:tabs>
        <w:spacing w:after="200"/>
        <w:jc w:val="both"/>
        <w:rPr>
          <w:sz w:val="22"/>
          <w:szCs w:val="22"/>
        </w:rPr>
      </w:pPr>
      <w:r w:rsidRPr="00313F0C">
        <w:rPr>
          <w:sz w:val="22"/>
          <w:szCs w:val="22"/>
        </w:rPr>
        <w:lastRenderedPageBreak/>
        <w:t>Споразум о координацији фреквенција  за дигиталну терестричку телевизију у фреквенцијском опсегу 470-694 МHz између администрација Републике Србије и Мађарске</w:t>
      </w:r>
      <w:r w:rsidRPr="00313F0C">
        <w:rPr>
          <w:sz w:val="22"/>
          <w:szCs w:val="22"/>
          <w:lang w:val="en-US"/>
        </w:rPr>
        <w:t xml:space="preserve">, </w:t>
      </w:r>
      <w:r w:rsidRPr="00313F0C">
        <w:rPr>
          <w:sz w:val="22"/>
          <w:szCs w:val="22"/>
        </w:rPr>
        <w:t>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w:t>
      </w:r>
    </w:p>
    <w:p w:rsidR="0008139C" w:rsidRPr="00313F0C" w:rsidRDefault="0008139C" w:rsidP="0008139C">
      <w:pPr>
        <w:tabs>
          <w:tab w:val="left" w:pos="1357"/>
        </w:tabs>
        <w:spacing w:after="200"/>
        <w:rPr>
          <w:sz w:val="22"/>
          <w:szCs w:val="22"/>
          <w:lang w:val="en-US"/>
        </w:rPr>
      </w:pP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Administration of Croatia and Administration of the Republic of Serbia, </w:t>
      </w:r>
      <w:r w:rsidRPr="00313F0C">
        <w:rPr>
          <w:sz w:val="22"/>
          <w:szCs w:val="22"/>
          <w:lang w:val="en-US"/>
        </w:rPr>
        <w:t xml:space="preserve"> Budapest, 5 December 2017</w:t>
      </w:r>
    </w:p>
    <w:p w:rsidR="0008139C" w:rsidRPr="00313F0C" w:rsidRDefault="0008139C" w:rsidP="0008139C">
      <w:pPr>
        <w:tabs>
          <w:tab w:val="left" w:pos="1357"/>
        </w:tabs>
        <w:spacing w:after="200"/>
        <w:jc w:val="both"/>
        <w:rPr>
          <w:sz w:val="22"/>
          <w:szCs w:val="22"/>
        </w:rPr>
      </w:pPr>
      <w:r w:rsidRPr="00313F0C">
        <w:rPr>
          <w:sz w:val="22"/>
          <w:szCs w:val="22"/>
        </w:rPr>
        <w:t>Споразум о координацији фреквенција  за дигиталну терестричку телевизију у фреквенцијском опсегу 470-694 МHz између администрација Хрватске и Републике Србије</w:t>
      </w:r>
      <w:r w:rsidRPr="00313F0C">
        <w:rPr>
          <w:sz w:val="22"/>
          <w:szCs w:val="22"/>
          <w:lang w:val="en-US"/>
        </w:rPr>
        <w:t xml:space="preserve">, </w:t>
      </w:r>
      <w:r w:rsidRPr="00313F0C">
        <w:rPr>
          <w:sz w:val="22"/>
          <w:szCs w:val="22"/>
        </w:rPr>
        <w:t>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w:t>
      </w: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Administration of Republic of Macedonia and Administration of the Republic of Serbia, </w:t>
      </w:r>
      <w:r w:rsidRPr="00313F0C">
        <w:rPr>
          <w:sz w:val="22"/>
          <w:szCs w:val="22"/>
          <w:lang w:val="en-US"/>
        </w:rPr>
        <w:t xml:space="preserve"> Budapest, 5 December 2017</w:t>
      </w:r>
    </w:p>
    <w:p w:rsidR="0008139C" w:rsidRPr="00313F0C" w:rsidRDefault="0008139C" w:rsidP="0008139C">
      <w:pPr>
        <w:tabs>
          <w:tab w:val="left" w:pos="1357"/>
        </w:tabs>
        <w:spacing w:after="200"/>
        <w:jc w:val="both"/>
        <w:rPr>
          <w:sz w:val="22"/>
          <w:szCs w:val="22"/>
        </w:rPr>
      </w:pPr>
      <w:r w:rsidRPr="00313F0C">
        <w:rPr>
          <w:sz w:val="22"/>
          <w:szCs w:val="22"/>
        </w:rPr>
        <w:t>Споразум о координацији фреквенција  за дигиталну терестричку телевизију у фреквенцијском опсегу 470-694 МHz између администрација Републике Македоније и Републике Србије</w:t>
      </w:r>
      <w:r w:rsidRPr="00313F0C">
        <w:rPr>
          <w:sz w:val="22"/>
          <w:szCs w:val="22"/>
          <w:lang w:val="en-US"/>
        </w:rPr>
        <w:t xml:space="preserve">, </w:t>
      </w:r>
      <w:r w:rsidRPr="00313F0C">
        <w:rPr>
          <w:sz w:val="22"/>
          <w:szCs w:val="22"/>
        </w:rPr>
        <w:t>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20177</w:t>
      </w:r>
    </w:p>
    <w:p w:rsidR="0008139C" w:rsidRPr="00313F0C" w:rsidRDefault="0008139C" w:rsidP="0008139C">
      <w:pPr>
        <w:tabs>
          <w:tab w:val="left" w:pos="1357"/>
        </w:tabs>
        <w:spacing w:after="200"/>
        <w:jc w:val="both"/>
        <w:rPr>
          <w:sz w:val="22"/>
          <w:szCs w:val="22"/>
        </w:rPr>
      </w:pP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Administration of Montenegro and Administration of the Republic of Serbia, </w:t>
      </w:r>
      <w:r w:rsidRPr="00313F0C">
        <w:rPr>
          <w:sz w:val="22"/>
          <w:szCs w:val="22"/>
          <w:lang w:val="en-US"/>
        </w:rPr>
        <w:t xml:space="preserve"> Budapest, 5 December 2017</w:t>
      </w:r>
    </w:p>
    <w:p w:rsidR="0008139C" w:rsidRPr="00313F0C" w:rsidRDefault="0008139C" w:rsidP="0008139C">
      <w:pPr>
        <w:tabs>
          <w:tab w:val="left" w:pos="1357"/>
        </w:tabs>
        <w:spacing w:after="200"/>
        <w:jc w:val="both"/>
        <w:rPr>
          <w:sz w:val="22"/>
          <w:szCs w:val="22"/>
        </w:rPr>
      </w:pPr>
      <w:r w:rsidRPr="00313F0C">
        <w:rPr>
          <w:sz w:val="22"/>
          <w:szCs w:val="22"/>
        </w:rPr>
        <w:t>Споразум о координацији фреквенција  за дигиталну терестричку телевизију у фреквенцијском опсегу 470-694 МHz између администрација Црне Горе и Републике Србије</w:t>
      </w:r>
      <w:r w:rsidRPr="00313F0C">
        <w:rPr>
          <w:sz w:val="22"/>
          <w:szCs w:val="22"/>
          <w:lang w:val="en-US"/>
        </w:rPr>
        <w:t xml:space="preserve">, </w:t>
      </w:r>
      <w:r w:rsidRPr="00313F0C">
        <w:rPr>
          <w:sz w:val="22"/>
          <w:szCs w:val="22"/>
        </w:rPr>
        <w:t>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w:t>
      </w:r>
    </w:p>
    <w:p w:rsidR="0008139C" w:rsidRPr="00313F0C" w:rsidRDefault="0008139C" w:rsidP="0008139C">
      <w:pPr>
        <w:tabs>
          <w:tab w:val="left" w:pos="1357"/>
        </w:tabs>
        <w:spacing w:after="200"/>
        <w:jc w:val="both"/>
        <w:rPr>
          <w:sz w:val="22"/>
          <w:szCs w:val="22"/>
        </w:rPr>
      </w:pPr>
    </w:p>
    <w:p w:rsidR="0008139C" w:rsidRPr="00313F0C" w:rsidRDefault="0008139C" w:rsidP="0008139C">
      <w:pPr>
        <w:pStyle w:val="ListParagraph"/>
        <w:numPr>
          <w:ilvl w:val="0"/>
          <w:numId w:val="4"/>
        </w:numPr>
        <w:tabs>
          <w:tab w:val="clear" w:pos="720"/>
          <w:tab w:val="num" w:pos="0"/>
        </w:tabs>
        <w:spacing w:after="200"/>
        <w:ind w:left="0" w:firstLine="0"/>
        <w:contextualSpacing w:val="0"/>
        <w:jc w:val="both"/>
        <w:rPr>
          <w:rStyle w:val="CharacterStyle1"/>
          <w:rFonts w:ascii="Times New Roman" w:hAnsi="Times New Roman"/>
          <w:b w:val="0"/>
          <w:spacing w:val="8"/>
          <w:sz w:val="22"/>
          <w:szCs w:val="22"/>
          <w:lang w:eastAsia="nl-NL"/>
        </w:rPr>
      </w:pPr>
      <w:r w:rsidRPr="00313F0C">
        <w:rPr>
          <w:sz w:val="22"/>
          <w:szCs w:val="22"/>
        </w:rPr>
        <w:t xml:space="preserve">Agreement  on </w:t>
      </w:r>
      <w:r w:rsidRPr="00313F0C">
        <w:rPr>
          <w:sz w:val="22"/>
          <w:szCs w:val="22"/>
          <w:lang w:val="en-US"/>
        </w:rPr>
        <w:t xml:space="preserve">frequency coordination of digital terrestrial television (DTT) in the frequency band 470-694 MHz </w:t>
      </w:r>
      <w:r w:rsidRPr="00313F0C">
        <w:rPr>
          <w:sz w:val="22"/>
          <w:szCs w:val="22"/>
        </w:rPr>
        <w:t xml:space="preserve">between Administration of Romania and Administration of the Republic of Serbia, </w:t>
      </w:r>
      <w:r w:rsidRPr="00313F0C">
        <w:rPr>
          <w:sz w:val="22"/>
          <w:szCs w:val="22"/>
          <w:lang w:val="en-US"/>
        </w:rPr>
        <w:t xml:space="preserve"> Budapest, 5 December 2017</w:t>
      </w:r>
    </w:p>
    <w:p w:rsidR="0008139C" w:rsidRDefault="0008139C" w:rsidP="0008139C">
      <w:pPr>
        <w:tabs>
          <w:tab w:val="left" w:pos="1357"/>
        </w:tabs>
        <w:spacing w:after="200"/>
        <w:jc w:val="both"/>
        <w:rPr>
          <w:sz w:val="22"/>
          <w:szCs w:val="22"/>
          <w:lang w:val="en-US"/>
        </w:rPr>
      </w:pPr>
      <w:r w:rsidRPr="00313F0C">
        <w:rPr>
          <w:sz w:val="22"/>
          <w:szCs w:val="22"/>
        </w:rPr>
        <w:t>Споразум о координацији фреквенција  за дигиталну терестричку телевизију у фреквенцијском опсегу 470-694 МHz између администрација Румуније и Републике Србије</w:t>
      </w:r>
      <w:r w:rsidRPr="00313F0C">
        <w:rPr>
          <w:sz w:val="22"/>
          <w:szCs w:val="22"/>
          <w:lang w:val="en-US"/>
        </w:rPr>
        <w:t xml:space="preserve">, </w:t>
      </w:r>
      <w:r w:rsidRPr="00313F0C">
        <w:rPr>
          <w:sz w:val="22"/>
          <w:szCs w:val="22"/>
        </w:rPr>
        <w:t>Будимпешта</w:t>
      </w:r>
      <w:r w:rsidRPr="00313F0C">
        <w:rPr>
          <w:sz w:val="22"/>
          <w:szCs w:val="22"/>
          <w:lang w:val="en-US"/>
        </w:rPr>
        <w:t>, 5</w:t>
      </w:r>
      <w:r w:rsidRPr="00313F0C">
        <w:rPr>
          <w:sz w:val="22"/>
          <w:szCs w:val="22"/>
        </w:rPr>
        <w:t>.</w:t>
      </w:r>
      <w:r w:rsidRPr="00313F0C">
        <w:rPr>
          <w:sz w:val="22"/>
          <w:szCs w:val="22"/>
          <w:lang w:val="en-US"/>
        </w:rPr>
        <w:t xml:space="preserve"> </w:t>
      </w:r>
      <w:r w:rsidRPr="00313F0C">
        <w:rPr>
          <w:sz w:val="22"/>
          <w:szCs w:val="22"/>
        </w:rPr>
        <w:t>децембар</w:t>
      </w:r>
      <w:r w:rsidRPr="00313F0C">
        <w:rPr>
          <w:sz w:val="22"/>
          <w:szCs w:val="22"/>
          <w:lang w:val="en-US"/>
        </w:rPr>
        <w:t xml:space="preserve"> 2017</w:t>
      </w:r>
    </w:p>
    <w:p w:rsidR="003E3F52" w:rsidRPr="003E3F52" w:rsidRDefault="003E3F52" w:rsidP="0008139C">
      <w:pPr>
        <w:tabs>
          <w:tab w:val="left" w:pos="1357"/>
        </w:tabs>
        <w:spacing w:after="200"/>
        <w:jc w:val="both"/>
        <w:rPr>
          <w:sz w:val="22"/>
          <w:szCs w:val="22"/>
          <w:lang w:val="en-US"/>
        </w:rPr>
      </w:pPr>
    </w:p>
    <w:p w:rsidR="003E3F52" w:rsidRDefault="003E3F52" w:rsidP="003E3F52">
      <w:pPr>
        <w:pStyle w:val="ListParagraph"/>
        <w:numPr>
          <w:ilvl w:val="0"/>
          <w:numId w:val="4"/>
        </w:numPr>
        <w:ind w:left="360"/>
        <w:jc w:val="both"/>
        <w:rPr>
          <w:color w:val="000000"/>
          <w:sz w:val="22"/>
          <w:szCs w:val="22"/>
        </w:rPr>
      </w:pPr>
      <w:r w:rsidRPr="003E3F52">
        <w:rPr>
          <w:color w:val="000000"/>
          <w:sz w:val="22"/>
          <w:szCs w:val="22"/>
        </w:rPr>
        <w:t>TECHNICAL ARRANGEMENT between the National Frequency Management Authorities of CROATIA,HUNGARY,and SERBIA concerning</w:t>
      </w:r>
      <w:r>
        <w:rPr>
          <w:color w:val="000000"/>
          <w:sz w:val="22"/>
          <w:szCs w:val="22"/>
        </w:rPr>
        <w:t xml:space="preserve"> </w:t>
      </w:r>
      <w:r w:rsidRPr="003E3F52">
        <w:rPr>
          <w:color w:val="000000"/>
          <w:sz w:val="22"/>
          <w:szCs w:val="22"/>
        </w:rPr>
        <w:t>allotment of preferential frequencies</w:t>
      </w:r>
      <w:r w:rsidRPr="003E3F52">
        <w:rPr>
          <w:color w:val="000000"/>
          <w:sz w:val="22"/>
          <w:szCs w:val="22"/>
        </w:rPr>
        <w:br/>
        <w:t>and</w:t>
      </w:r>
      <w:r>
        <w:rPr>
          <w:color w:val="000000"/>
          <w:sz w:val="22"/>
          <w:szCs w:val="22"/>
        </w:rPr>
        <w:t xml:space="preserve"> </w:t>
      </w:r>
      <w:r w:rsidRPr="003E3F52">
        <w:rPr>
          <w:color w:val="000000"/>
          <w:sz w:val="22"/>
          <w:szCs w:val="22"/>
        </w:rPr>
        <w:t>coordination of GSM 1800 systems</w:t>
      </w:r>
      <w:r>
        <w:rPr>
          <w:color w:val="000000"/>
          <w:sz w:val="22"/>
          <w:szCs w:val="22"/>
        </w:rPr>
        <w:t xml:space="preserve"> </w:t>
      </w:r>
      <w:r w:rsidRPr="003E3F52">
        <w:rPr>
          <w:color w:val="000000"/>
          <w:sz w:val="22"/>
          <w:szCs w:val="22"/>
        </w:rPr>
        <w:t>in the frequency bands</w:t>
      </w:r>
      <w:r w:rsidRPr="003E3F52">
        <w:rPr>
          <w:color w:val="000000"/>
          <w:sz w:val="22"/>
          <w:szCs w:val="22"/>
        </w:rPr>
        <w:br/>
        <w:t>1710 – 1785</w:t>
      </w:r>
      <w:r>
        <w:rPr>
          <w:color w:val="000000"/>
          <w:sz w:val="22"/>
          <w:szCs w:val="22"/>
        </w:rPr>
        <w:t xml:space="preserve"> </w:t>
      </w:r>
      <w:r w:rsidRPr="003E3F52">
        <w:rPr>
          <w:color w:val="000000"/>
          <w:sz w:val="22"/>
          <w:szCs w:val="22"/>
        </w:rPr>
        <w:t>/ 1805 – 1880 MHz</w:t>
      </w:r>
      <w:r>
        <w:rPr>
          <w:color w:val="000000"/>
          <w:sz w:val="22"/>
          <w:szCs w:val="22"/>
        </w:rPr>
        <w:t>.</w:t>
      </w:r>
    </w:p>
    <w:p w:rsidR="003E3F52" w:rsidRPr="003E3F52" w:rsidRDefault="003E3F52" w:rsidP="003E3F52">
      <w:pPr>
        <w:jc w:val="both"/>
        <w:rPr>
          <w:color w:val="000000"/>
          <w:sz w:val="22"/>
          <w:szCs w:val="22"/>
        </w:rPr>
      </w:pPr>
    </w:p>
    <w:p w:rsidR="00E66E47" w:rsidRPr="00313F0C" w:rsidRDefault="003E3F52" w:rsidP="002E0856">
      <w:pPr>
        <w:tabs>
          <w:tab w:val="left" w:pos="1357"/>
        </w:tabs>
        <w:rPr>
          <w:sz w:val="22"/>
          <w:szCs w:val="22"/>
          <w:lang w:val="sr-Cyrl-CS"/>
        </w:rPr>
      </w:pPr>
      <w:proofErr w:type="gramStart"/>
      <w:r w:rsidRPr="003E3F52">
        <w:t xml:space="preserve">Технички споразум између администрација држава Хрватске, Мађарске и Србије о додели преференцијалних фреквенција и координацији GSM 1800 система у </w:t>
      </w:r>
      <w:proofErr w:type="spellStart"/>
      <w:r w:rsidRPr="003E3F52">
        <w:t>фреквенцијским</w:t>
      </w:r>
      <w:proofErr w:type="spellEnd"/>
      <w:r w:rsidRPr="003E3F52">
        <w:t xml:space="preserve"> </w:t>
      </w:r>
      <w:proofErr w:type="spellStart"/>
      <w:r w:rsidRPr="003E3F52">
        <w:t>опсезима</w:t>
      </w:r>
      <w:proofErr w:type="spellEnd"/>
      <w:r w:rsidRPr="003E3F52">
        <w:t xml:space="preserve"> 1710-1785/1805-1880 </w:t>
      </w:r>
      <w:proofErr w:type="spellStart"/>
      <w:r w:rsidRPr="003E3F52">
        <w:t>MHz.</w:t>
      </w:r>
      <w:proofErr w:type="spellEnd"/>
      <w:proofErr w:type="gramEnd"/>
    </w:p>
    <w:sectPr w:rsidR="00E66E47" w:rsidRPr="00313F0C" w:rsidSect="00BF37B8">
      <w:footerReference w:type="default" r:id="rId8"/>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7A" w:rsidRDefault="0001427A" w:rsidP="00C051BC">
      <w:r>
        <w:separator/>
      </w:r>
    </w:p>
  </w:endnote>
  <w:endnote w:type="continuationSeparator" w:id="0">
    <w:p w:rsidR="0001427A" w:rsidRDefault="0001427A" w:rsidP="00C05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Times">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eeBuchet M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8759"/>
      <w:docPartObj>
        <w:docPartGallery w:val="Page Numbers (Bottom of Page)"/>
        <w:docPartUnique/>
      </w:docPartObj>
    </w:sdtPr>
    <w:sdtContent>
      <w:p w:rsidR="0001427A" w:rsidRDefault="002B482C">
        <w:pPr>
          <w:pStyle w:val="Footer"/>
          <w:jc w:val="right"/>
        </w:pPr>
        <w:fldSimple w:instr=" PAGE   \* MERGEFORMAT ">
          <w:r w:rsidR="002E0856">
            <w:rPr>
              <w:noProof/>
            </w:rPr>
            <w:t>106</w:t>
          </w:r>
        </w:fldSimple>
      </w:p>
    </w:sdtContent>
  </w:sdt>
  <w:p w:rsidR="0001427A" w:rsidRDefault="00014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7A" w:rsidRDefault="0001427A" w:rsidP="00C051BC">
      <w:r>
        <w:separator/>
      </w:r>
    </w:p>
  </w:footnote>
  <w:footnote w:type="continuationSeparator" w:id="0">
    <w:p w:rsidR="0001427A" w:rsidRDefault="0001427A" w:rsidP="00C05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1CE"/>
    <w:multiLevelType w:val="hybridMultilevel"/>
    <w:tmpl w:val="D3060F68"/>
    <w:lvl w:ilvl="0" w:tplc="EECA7D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CA7D1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30436"/>
    <w:multiLevelType w:val="hybridMultilevel"/>
    <w:tmpl w:val="859AD3B2"/>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61F5FB5"/>
    <w:multiLevelType w:val="hybridMultilevel"/>
    <w:tmpl w:val="B0229C3C"/>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F029F"/>
    <w:multiLevelType w:val="hybridMultilevel"/>
    <w:tmpl w:val="10ACD3CA"/>
    <w:lvl w:ilvl="0" w:tplc="7980A5EE">
      <w:start w:val="5"/>
      <w:numFmt w:val="bullet"/>
      <w:lvlText w:val="-"/>
      <w:lvlJc w:val="left"/>
      <w:pPr>
        <w:ind w:left="1800" w:hanging="360"/>
      </w:pPr>
      <w:rPr>
        <w:rFonts w:ascii="Times New Roman" w:eastAsia="Calibr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0510B88"/>
    <w:multiLevelType w:val="hybridMultilevel"/>
    <w:tmpl w:val="022A83D2"/>
    <w:lvl w:ilvl="0" w:tplc="2EA004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4494B"/>
    <w:multiLevelType w:val="hybridMultilevel"/>
    <w:tmpl w:val="F1223384"/>
    <w:lvl w:ilvl="0" w:tplc="EECA7D10">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2641535"/>
    <w:multiLevelType w:val="hybridMultilevel"/>
    <w:tmpl w:val="6D1E7114"/>
    <w:lvl w:ilvl="0" w:tplc="EECA7D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28C1E1A"/>
    <w:multiLevelType w:val="hybridMultilevel"/>
    <w:tmpl w:val="4C84D1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AF2F85"/>
    <w:multiLevelType w:val="hybridMultilevel"/>
    <w:tmpl w:val="BB68FBC6"/>
    <w:lvl w:ilvl="0" w:tplc="EECA7D10">
      <w:start w:val="1"/>
      <w:numFmt w:val="bullet"/>
      <w:lvlText w:val=""/>
      <w:lvlJc w:val="left"/>
      <w:pPr>
        <w:ind w:left="720" w:hanging="360"/>
      </w:pPr>
      <w:rPr>
        <w:rFonts w:ascii="Symbol" w:hAnsi="Symbol" w:hint="default"/>
      </w:rPr>
    </w:lvl>
    <w:lvl w:ilvl="1" w:tplc="EECA7D10">
      <w:start w:val="1"/>
      <w:numFmt w:val="bullet"/>
      <w:lvlText w:val=""/>
      <w:lvlJc w:val="left"/>
      <w:pPr>
        <w:ind w:left="1440" w:hanging="360"/>
      </w:pPr>
      <w:rPr>
        <w:rFonts w:ascii="Symbol" w:hAnsi="Symbol" w:hint="default"/>
      </w:rPr>
    </w:lvl>
    <w:lvl w:ilvl="2" w:tplc="EECA7D10">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7CB6BDCC">
      <w:numFmt w:val="bullet"/>
      <w:lvlText w:val="•"/>
      <w:lvlJc w:val="left"/>
      <w:pPr>
        <w:ind w:left="3600" w:hanging="360"/>
      </w:pPr>
      <w:rPr>
        <w:rFonts w:ascii="Times New Roman" w:eastAsia="Calibr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F5DBD"/>
    <w:multiLevelType w:val="hybridMultilevel"/>
    <w:tmpl w:val="0F663816"/>
    <w:lvl w:ilvl="0" w:tplc="7102DC7C">
      <w:start w:val="1"/>
      <w:numFmt w:val="decimal"/>
      <w:lvlText w:val="%1."/>
      <w:lvlJc w:val="left"/>
      <w:pPr>
        <w:ind w:left="2523" w:hanging="360"/>
      </w:pPr>
      <w:rPr>
        <w:rFonts w:hint="default"/>
      </w:rPr>
    </w:lvl>
    <w:lvl w:ilvl="1" w:tplc="04090019" w:tentative="1">
      <w:start w:val="1"/>
      <w:numFmt w:val="lowerLetter"/>
      <w:lvlText w:val="%2."/>
      <w:lvlJc w:val="left"/>
      <w:pPr>
        <w:ind w:left="3243" w:hanging="360"/>
      </w:pPr>
    </w:lvl>
    <w:lvl w:ilvl="2" w:tplc="0409001B" w:tentative="1">
      <w:start w:val="1"/>
      <w:numFmt w:val="lowerRoman"/>
      <w:lvlText w:val="%3."/>
      <w:lvlJc w:val="right"/>
      <w:pPr>
        <w:ind w:left="3963" w:hanging="180"/>
      </w:pPr>
    </w:lvl>
    <w:lvl w:ilvl="3" w:tplc="0409000F" w:tentative="1">
      <w:start w:val="1"/>
      <w:numFmt w:val="decimal"/>
      <w:lvlText w:val="%4."/>
      <w:lvlJc w:val="left"/>
      <w:pPr>
        <w:ind w:left="4683" w:hanging="360"/>
      </w:pPr>
    </w:lvl>
    <w:lvl w:ilvl="4" w:tplc="04090019" w:tentative="1">
      <w:start w:val="1"/>
      <w:numFmt w:val="lowerLetter"/>
      <w:lvlText w:val="%5."/>
      <w:lvlJc w:val="left"/>
      <w:pPr>
        <w:ind w:left="5403" w:hanging="360"/>
      </w:pPr>
    </w:lvl>
    <w:lvl w:ilvl="5" w:tplc="0409001B" w:tentative="1">
      <w:start w:val="1"/>
      <w:numFmt w:val="lowerRoman"/>
      <w:lvlText w:val="%6."/>
      <w:lvlJc w:val="right"/>
      <w:pPr>
        <w:ind w:left="6123" w:hanging="180"/>
      </w:pPr>
    </w:lvl>
    <w:lvl w:ilvl="6" w:tplc="0409000F" w:tentative="1">
      <w:start w:val="1"/>
      <w:numFmt w:val="decimal"/>
      <w:lvlText w:val="%7."/>
      <w:lvlJc w:val="left"/>
      <w:pPr>
        <w:ind w:left="6843" w:hanging="360"/>
      </w:pPr>
    </w:lvl>
    <w:lvl w:ilvl="7" w:tplc="04090019" w:tentative="1">
      <w:start w:val="1"/>
      <w:numFmt w:val="lowerLetter"/>
      <w:lvlText w:val="%8."/>
      <w:lvlJc w:val="left"/>
      <w:pPr>
        <w:ind w:left="7563" w:hanging="360"/>
      </w:pPr>
    </w:lvl>
    <w:lvl w:ilvl="8" w:tplc="0409001B" w:tentative="1">
      <w:start w:val="1"/>
      <w:numFmt w:val="lowerRoman"/>
      <w:lvlText w:val="%9."/>
      <w:lvlJc w:val="right"/>
      <w:pPr>
        <w:ind w:left="8283" w:hanging="180"/>
      </w:pPr>
    </w:lvl>
  </w:abstractNum>
  <w:abstractNum w:abstractNumId="10">
    <w:nsid w:val="40A41BDB"/>
    <w:multiLevelType w:val="hybridMultilevel"/>
    <w:tmpl w:val="BF40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E4508"/>
    <w:multiLevelType w:val="multilevel"/>
    <w:tmpl w:val="1CEE321C"/>
    <w:lvl w:ilvl="0">
      <w:start w:val="21"/>
      <w:numFmt w:val="decimal"/>
      <w:lvlText w:val="%1"/>
      <w:lvlJc w:val="left"/>
      <w:pPr>
        <w:ind w:left="885" w:hanging="885"/>
      </w:pPr>
      <w:rPr>
        <w:rFonts w:hint="default"/>
      </w:rPr>
    </w:lvl>
    <w:lvl w:ilvl="1">
      <w:start w:val="4"/>
      <w:numFmt w:val="decimal"/>
      <w:lvlText w:val="%1.%2"/>
      <w:lvlJc w:val="left"/>
      <w:pPr>
        <w:ind w:left="2019" w:hanging="885"/>
      </w:pPr>
      <w:rPr>
        <w:rFonts w:hint="default"/>
      </w:rPr>
    </w:lvl>
    <w:lvl w:ilvl="2">
      <w:start w:val="22"/>
      <w:numFmt w:val="decimal"/>
      <w:lvlText w:val="%1.%2-%3.0"/>
      <w:lvlJc w:val="left"/>
      <w:pPr>
        <w:ind w:left="3153" w:hanging="885"/>
      </w:pPr>
      <w:rPr>
        <w:rFonts w:hint="default"/>
      </w:rPr>
    </w:lvl>
    <w:lvl w:ilvl="3">
      <w:start w:val="1"/>
      <w:numFmt w:val="decimal"/>
      <w:lvlText w:val="%1.%2-%3.%4"/>
      <w:lvlJc w:val="left"/>
      <w:pPr>
        <w:ind w:left="4287" w:hanging="885"/>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51527D4B"/>
    <w:multiLevelType w:val="hybridMultilevel"/>
    <w:tmpl w:val="864C8620"/>
    <w:lvl w:ilvl="0" w:tplc="CE80984E">
      <w:start w:val="5"/>
      <w:numFmt w:val="bullet"/>
      <w:lvlText w:val="-"/>
      <w:lvlJc w:val="left"/>
      <w:pPr>
        <w:ind w:left="1215" w:hanging="360"/>
      </w:pPr>
      <w:rPr>
        <w:rFonts w:ascii="Times New Roman" w:eastAsia="Times New Roman" w:hAnsi="Times New Roman" w:cs="Times New Roman" w:hint="default"/>
      </w:rPr>
    </w:lvl>
    <w:lvl w:ilvl="1" w:tplc="04060003" w:tentative="1">
      <w:start w:val="1"/>
      <w:numFmt w:val="bullet"/>
      <w:lvlText w:val="o"/>
      <w:lvlJc w:val="left"/>
      <w:pPr>
        <w:ind w:left="1935" w:hanging="360"/>
      </w:pPr>
      <w:rPr>
        <w:rFonts w:ascii="Courier New" w:hAnsi="Courier New" w:cs="Courier New" w:hint="default"/>
      </w:rPr>
    </w:lvl>
    <w:lvl w:ilvl="2" w:tplc="04060005" w:tentative="1">
      <w:start w:val="1"/>
      <w:numFmt w:val="bullet"/>
      <w:lvlText w:val=""/>
      <w:lvlJc w:val="left"/>
      <w:pPr>
        <w:ind w:left="2655" w:hanging="360"/>
      </w:pPr>
      <w:rPr>
        <w:rFonts w:ascii="Wingdings" w:hAnsi="Wingdings" w:hint="default"/>
      </w:rPr>
    </w:lvl>
    <w:lvl w:ilvl="3" w:tplc="04060001" w:tentative="1">
      <w:start w:val="1"/>
      <w:numFmt w:val="bullet"/>
      <w:lvlText w:val=""/>
      <w:lvlJc w:val="left"/>
      <w:pPr>
        <w:ind w:left="3375" w:hanging="360"/>
      </w:pPr>
      <w:rPr>
        <w:rFonts w:ascii="Symbol" w:hAnsi="Symbol" w:hint="default"/>
      </w:rPr>
    </w:lvl>
    <w:lvl w:ilvl="4" w:tplc="04060003" w:tentative="1">
      <w:start w:val="1"/>
      <w:numFmt w:val="bullet"/>
      <w:lvlText w:val="o"/>
      <w:lvlJc w:val="left"/>
      <w:pPr>
        <w:ind w:left="4095" w:hanging="360"/>
      </w:pPr>
      <w:rPr>
        <w:rFonts w:ascii="Courier New" w:hAnsi="Courier New" w:cs="Courier New" w:hint="default"/>
      </w:rPr>
    </w:lvl>
    <w:lvl w:ilvl="5" w:tplc="04060005" w:tentative="1">
      <w:start w:val="1"/>
      <w:numFmt w:val="bullet"/>
      <w:lvlText w:val=""/>
      <w:lvlJc w:val="left"/>
      <w:pPr>
        <w:ind w:left="4815" w:hanging="360"/>
      </w:pPr>
      <w:rPr>
        <w:rFonts w:ascii="Wingdings" w:hAnsi="Wingdings" w:hint="default"/>
      </w:rPr>
    </w:lvl>
    <w:lvl w:ilvl="6" w:tplc="04060001" w:tentative="1">
      <w:start w:val="1"/>
      <w:numFmt w:val="bullet"/>
      <w:lvlText w:val=""/>
      <w:lvlJc w:val="left"/>
      <w:pPr>
        <w:ind w:left="5535" w:hanging="360"/>
      </w:pPr>
      <w:rPr>
        <w:rFonts w:ascii="Symbol" w:hAnsi="Symbol" w:hint="default"/>
      </w:rPr>
    </w:lvl>
    <w:lvl w:ilvl="7" w:tplc="04060003" w:tentative="1">
      <w:start w:val="1"/>
      <w:numFmt w:val="bullet"/>
      <w:lvlText w:val="o"/>
      <w:lvlJc w:val="left"/>
      <w:pPr>
        <w:ind w:left="6255" w:hanging="360"/>
      </w:pPr>
      <w:rPr>
        <w:rFonts w:ascii="Courier New" w:hAnsi="Courier New" w:cs="Courier New" w:hint="default"/>
      </w:rPr>
    </w:lvl>
    <w:lvl w:ilvl="8" w:tplc="04060005" w:tentative="1">
      <w:start w:val="1"/>
      <w:numFmt w:val="bullet"/>
      <w:lvlText w:val=""/>
      <w:lvlJc w:val="left"/>
      <w:pPr>
        <w:ind w:left="6975" w:hanging="360"/>
      </w:pPr>
      <w:rPr>
        <w:rFonts w:ascii="Wingdings" w:hAnsi="Wingdings" w:hint="default"/>
      </w:rPr>
    </w:lvl>
  </w:abstractNum>
  <w:abstractNum w:abstractNumId="13">
    <w:nsid w:val="52E732DC"/>
    <w:multiLevelType w:val="hybridMultilevel"/>
    <w:tmpl w:val="CE0C3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0F2D96"/>
    <w:multiLevelType w:val="hybridMultilevel"/>
    <w:tmpl w:val="3FE49E9A"/>
    <w:lvl w:ilvl="0" w:tplc="14CE7E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5684F"/>
    <w:multiLevelType w:val="hybridMultilevel"/>
    <w:tmpl w:val="AC388AD0"/>
    <w:lvl w:ilvl="0" w:tplc="7EA4F6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5C0619"/>
    <w:multiLevelType w:val="hybridMultilevel"/>
    <w:tmpl w:val="EB0CC070"/>
    <w:lvl w:ilvl="0" w:tplc="43B61260">
      <w:start w:val="1"/>
      <w:numFmt w:val="upperRoman"/>
      <w:pStyle w:val="Heading3"/>
      <w:lvlText w:val="%1."/>
      <w:lvlJc w:val="left"/>
      <w:pPr>
        <w:tabs>
          <w:tab w:val="num" w:pos="2216"/>
        </w:tabs>
        <w:ind w:left="2216" w:hanging="72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17">
    <w:nsid w:val="63725678"/>
    <w:multiLevelType w:val="hybridMultilevel"/>
    <w:tmpl w:val="33E2EBC2"/>
    <w:lvl w:ilvl="0" w:tplc="FA5C3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2799E"/>
    <w:multiLevelType w:val="singleLevel"/>
    <w:tmpl w:val="E0D28FA4"/>
    <w:lvl w:ilvl="0">
      <w:start w:val="1"/>
      <w:numFmt w:val="decimal"/>
      <w:pStyle w:val="FUTNOTA"/>
      <w:lvlText w:val="%1."/>
      <w:lvlJc w:val="left"/>
      <w:pPr>
        <w:tabs>
          <w:tab w:val="num" w:pos="1276"/>
        </w:tabs>
        <w:ind w:left="1276" w:hanging="1134"/>
      </w:pPr>
      <w:rPr>
        <w:b w:val="0"/>
        <w:i w:val="0"/>
      </w:rPr>
    </w:lvl>
  </w:abstractNum>
  <w:abstractNum w:abstractNumId="19">
    <w:nsid w:val="6C1B1E19"/>
    <w:multiLevelType w:val="hybridMultilevel"/>
    <w:tmpl w:val="B12EA4B4"/>
    <w:lvl w:ilvl="0" w:tplc="EECA7D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300226C"/>
    <w:multiLevelType w:val="hybridMultilevel"/>
    <w:tmpl w:val="9846433E"/>
    <w:lvl w:ilvl="0" w:tplc="EECA7D10">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nsid w:val="78727329"/>
    <w:multiLevelType w:val="hybridMultilevel"/>
    <w:tmpl w:val="84623EDE"/>
    <w:lvl w:ilvl="0" w:tplc="EECA7D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B05C1B"/>
    <w:multiLevelType w:val="hybridMultilevel"/>
    <w:tmpl w:val="FF32D820"/>
    <w:lvl w:ilvl="0" w:tplc="5D9A3E14">
      <w:numFmt w:val="bullet"/>
      <w:lvlText w:val="-"/>
      <w:lvlJc w:val="left"/>
      <w:pPr>
        <w:ind w:left="1800" w:hanging="360"/>
      </w:pPr>
      <w:rPr>
        <w:rFonts w:ascii="Times New Roman" w:eastAsia="Calibri" w:hAnsi="Times New Roman" w:cs="Times New Roman"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7A090C95"/>
    <w:multiLevelType w:val="hybridMultilevel"/>
    <w:tmpl w:val="E1B217E6"/>
    <w:lvl w:ilvl="0" w:tplc="EECA7D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D033E0B"/>
    <w:multiLevelType w:val="singleLevel"/>
    <w:tmpl w:val="E222DFD8"/>
    <w:lvl w:ilvl="0">
      <w:numFmt w:val="bullet"/>
      <w:lvlText w:val="-"/>
      <w:lvlJc w:val="left"/>
      <w:pPr>
        <w:tabs>
          <w:tab w:val="num" w:pos="2514"/>
        </w:tabs>
        <w:ind w:left="2514" w:hanging="360"/>
      </w:pPr>
      <w:rPr>
        <w:rFonts w:ascii="Times New Roman" w:hAnsi="Times New Roman" w:hint="default"/>
      </w:rPr>
    </w:lvl>
  </w:abstractNum>
  <w:num w:numId="1">
    <w:abstractNumId w:val="16"/>
  </w:num>
  <w:num w:numId="2">
    <w:abstractNumId w:val="17"/>
  </w:num>
  <w:num w:numId="3">
    <w:abstractNumId w:val="18"/>
  </w:num>
  <w:num w:numId="4">
    <w:abstractNumId w:val="7"/>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24"/>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4"/>
  </w:num>
  <w:num w:numId="16">
    <w:abstractNumId w:val="15"/>
  </w:num>
  <w:num w:numId="17">
    <w:abstractNumId w:val="13"/>
  </w:num>
  <w:num w:numId="18">
    <w:abstractNumId w:val="11"/>
  </w:num>
  <w:num w:numId="19">
    <w:abstractNumId w:val="10"/>
  </w:num>
  <w:num w:numId="20">
    <w:abstractNumId w:val="2"/>
  </w:num>
  <w:num w:numId="21">
    <w:abstractNumId w:val="1"/>
  </w:num>
  <w:num w:numId="22">
    <w:abstractNumId w:val="9"/>
  </w:num>
  <w:num w:numId="23">
    <w:abstractNumId w:val="19"/>
  </w:num>
  <w:num w:numId="24">
    <w:abstractNumId w:val="6"/>
  </w:num>
  <w:num w:numId="25">
    <w:abstractNumId w:val="21"/>
  </w:num>
  <w:num w:numId="26">
    <w:abstractNumId w:val="0"/>
  </w:num>
  <w:num w:numId="27">
    <w:abstractNumId w:val="23"/>
  </w:num>
  <w:num w:numId="28">
    <w:abstractNumId w:val="8"/>
  </w:num>
  <w:num w:numId="29">
    <w:abstractNumId w:val="5"/>
  </w:num>
  <w:num w:numId="30">
    <w:abstractNumId w:val="22"/>
  </w:num>
  <w:num w:numId="31">
    <w:abstractNumId w:val="20"/>
  </w:num>
  <w:num w:numId="32">
    <w:abstractNumId w:val="14"/>
  </w:num>
  <w:num w:numId="33">
    <w:abstractNumId w:val="12"/>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hideSpellingErrors/>
  <w:proofState w:spelling="clean" w:grammar="clean"/>
  <w:trackRevisions/>
  <w:defaultTabStop w:val="720"/>
  <w:characterSpacingControl w:val="doNotCompress"/>
  <w:footnotePr>
    <w:footnote w:id="-1"/>
    <w:footnote w:id="0"/>
  </w:footnotePr>
  <w:endnotePr>
    <w:endnote w:id="-1"/>
    <w:endnote w:id="0"/>
  </w:endnotePr>
  <w:compat/>
  <w:rsids>
    <w:rsidRoot w:val="00EA40CE"/>
    <w:rsid w:val="000065C6"/>
    <w:rsid w:val="0001427A"/>
    <w:rsid w:val="0001772D"/>
    <w:rsid w:val="000445EC"/>
    <w:rsid w:val="00046CBD"/>
    <w:rsid w:val="000514C0"/>
    <w:rsid w:val="00052954"/>
    <w:rsid w:val="00056676"/>
    <w:rsid w:val="00070CDF"/>
    <w:rsid w:val="0008139C"/>
    <w:rsid w:val="00085FB7"/>
    <w:rsid w:val="000E097A"/>
    <w:rsid w:val="000E0E16"/>
    <w:rsid w:val="000E5072"/>
    <w:rsid w:val="000E708A"/>
    <w:rsid w:val="000F2F86"/>
    <w:rsid w:val="0010005B"/>
    <w:rsid w:val="00102BB5"/>
    <w:rsid w:val="0010440F"/>
    <w:rsid w:val="00106E0D"/>
    <w:rsid w:val="00120F05"/>
    <w:rsid w:val="001414BD"/>
    <w:rsid w:val="001601EA"/>
    <w:rsid w:val="00172B27"/>
    <w:rsid w:val="00183C63"/>
    <w:rsid w:val="0018441C"/>
    <w:rsid w:val="001857AE"/>
    <w:rsid w:val="001902E7"/>
    <w:rsid w:val="00193FE0"/>
    <w:rsid w:val="001A08E9"/>
    <w:rsid w:val="001B07A1"/>
    <w:rsid w:val="001B3E37"/>
    <w:rsid w:val="001B62C3"/>
    <w:rsid w:val="001C27C4"/>
    <w:rsid w:val="00216C61"/>
    <w:rsid w:val="00223694"/>
    <w:rsid w:val="00223CB6"/>
    <w:rsid w:val="002253B8"/>
    <w:rsid w:val="002404D2"/>
    <w:rsid w:val="00250304"/>
    <w:rsid w:val="00250E2C"/>
    <w:rsid w:val="00270298"/>
    <w:rsid w:val="0027368E"/>
    <w:rsid w:val="00275747"/>
    <w:rsid w:val="002902D8"/>
    <w:rsid w:val="002972B1"/>
    <w:rsid w:val="002A6D21"/>
    <w:rsid w:val="002B005D"/>
    <w:rsid w:val="002B482C"/>
    <w:rsid w:val="002B660F"/>
    <w:rsid w:val="002C6E60"/>
    <w:rsid w:val="002E0856"/>
    <w:rsid w:val="00302F57"/>
    <w:rsid w:val="00305526"/>
    <w:rsid w:val="00313F0C"/>
    <w:rsid w:val="003356E4"/>
    <w:rsid w:val="00335B0A"/>
    <w:rsid w:val="00335FBE"/>
    <w:rsid w:val="00345D18"/>
    <w:rsid w:val="00352D87"/>
    <w:rsid w:val="0036229E"/>
    <w:rsid w:val="00366FF5"/>
    <w:rsid w:val="0038273E"/>
    <w:rsid w:val="003832DA"/>
    <w:rsid w:val="00384443"/>
    <w:rsid w:val="003A4BD0"/>
    <w:rsid w:val="003D03F5"/>
    <w:rsid w:val="003D09CE"/>
    <w:rsid w:val="003E3F52"/>
    <w:rsid w:val="003E4B4B"/>
    <w:rsid w:val="003F04BA"/>
    <w:rsid w:val="00421CAE"/>
    <w:rsid w:val="004319C8"/>
    <w:rsid w:val="00443706"/>
    <w:rsid w:val="00470EEA"/>
    <w:rsid w:val="004A7FD6"/>
    <w:rsid w:val="004B0D9B"/>
    <w:rsid w:val="004C003F"/>
    <w:rsid w:val="004E5A6C"/>
    <w:rsid w:val="004E6C28"/>
    <w:rsid w:val="004F55CB"/>
    <w:rsid w:val="00504988"/>
    <w:rsid w:val="00504D03"/>
    <w:rsid w:val="0054125F"/>
    <w:rsid w:val="005438A4"/>
    <w:rsid w:val="005508F6"/>
    <w:rsid w:val="00565777"/>
    <w:rsid w:val="0056695D"/>
    <w:rsid w:val="00571688"/>
    <w:rsid w:val="005735FC"/>
    <w:rsid w:val="00581BFD"/>
    <w:rsid w:val="00582F15"/>
    <w:rsid w:val="00596E86"/>
    <w:rsid w:val="005A3F63"/>
    <w:rsid w:val="005C2803"/>
    <w:rsid w:val="005C32DC"/>
    <w:rsid w:val="005C6D28"/>
    <w:rsid w:val="005F5688"/>
    <w:rsid w:val="005F5DB4"/>
    <w:rsid w:val="00601BBF"/>
    <w:rsid w:val="00602305"/>
    <w:rsid w:val="006034E6"/>
    <w:rsid w:val="00612252"/>
    <w:rsid w:val="00620365"/>
    <w:rsid w:val="00621094"/>
    <w:rsid w:val="00630EF6"/>
    <w:rsid w:val="00632A76"/>
    <w:rsid w:val="006474C9"/>
    <w:rsid w:val="00666607"/>
    <w:rsid w:val="006670E1"/>
    <w:rsid w:val="00675686"/>
    <w:rsid w:val="00676A67"/>
    <w:rsid w:val="00677730"/>
    <w:rsid w:val="00686612"/>
    <w:rsid w:val="00687FDD"/>
    <w:rsid w:val="00694A7B"/>
    <w:rsid w:val="006952D3"/>
    <w:rsid w:val="00695887"/>
    <w:rsid w:val="00696935"/>
    <w:rsid w:val="00697135"/>
    <w:rsid w:val="006A20E4"/>
    <w:rsid w:val="006A3C48"/>
    <w:rsid w:val="006B6B05"/>
    <w:rsid w:val="006C044B"/>
    <w:rsid w:val="006F31FB"/>
    <w:rsid w:val="0071467E"/>
    <w:rsid w:val="00726DB2"/>
    <w:rsid w:val="00754A54"/>
    <w:rsid w:val="00754F39"/>
    <w:rsid w:val="00782A79"/>
    <w:rsid w:val="00783982"/>
    <w:rsid w:val="007879F7"/>
    <w:rsid w:val="00791479"/>
    <w:rsid w:val="00793F81"/>
    <w:rsid w:val="00794CF0"/>
    <w:rsid w:val="007A0442"/>
    <w:rsid w:val="007D3C1A"/>
    <w:rsid w:val="00830C98"/>
    <w:rsid w:val="0084046E"/>
    <w:rsid w:val="008415D2"/>
    <w:rsid w:val="00841D10"/>
    <w:rsid w:val="00845B4D"/>
    <w:rsid w:val="00852A45"/>
    <w:rsid w:val="00861FAC"/>
    <w:rsid w:val="00873C66"/>
    <w:rsid w:val="00883F6C"/>
    <w:rsid w:val="00892D9C"/>
    <w:rsid w:val="008A2C53"/>
    <w:rsid w:val="008D0E27"/>
    <w:rsid w:val="008D1F85"/>
    <w:rsid w:val="008D7DBA"/>
    <w:rsid w:val="008E249E"/>
    <w:rsid w:val="008E4527"/>
    <w:rsid w:val="009075B7"/>
    <w:rsid w:val="0092456D"/>
    <w:rsid w:val="0093010C"/>
    <w:rsid w:val="0093213C"/>
    <w:rsid w:val="00937844"/>
    <w:rsid w:val="00951E63"/>
    <w:rsid w:val="00954D26"/>
    <w:rsid w:val="00962DD6"/>
    <w:rsid w:val="00977E44"/>
    <w:rsid w:val="00984FC7"/>
    <w:rsid w:val="009864B0"/>
    <w:rsid w:val="00996DD0"/>
    <w:rsid w:val="009A134E"/>
    <w:rsid w:val="009A545E"/>
    <w:rsid w:val="009C7D57"/>
    <w:rsid w:val="009E191E"/>
    <w:rsid w:val="009E49E8"/>
    <w:rsid w:val="009F2969"/>
    <w:rsid w:val="00A02510"/>
    <w:rsid w:val="00A06784"/>
    <w:rsid w:val="00A142B2"/>
    <w:rsid w:val="00A2403E"/>
    <w:rsid w:val="00A5149D"/>
    <w:rsid w:val="00A55829"/>
    <w:rsid w:val="00A57015"/>
    <w:rsid w:val="00A57170"/>
    <w:rsid w:val="00A64022"/>
    <w:rsid w:val="00A67C60"/>
    <w:rsid w:val="00A73392"/>
    <w:rsid w:val="00A740EC"/>
    <w:rsid w:val="00A76514"/>
    <w:rsid w:val="00A93E1E"/>
    <w:rsid w:val="00AA09EB"/>
    <w:rsid w:val="00AB0DA2"/>
    <w:rsid w:val="00AC7234"/>
    <w:rsid w:val="00AC7327"/>
    <w:rsid w:val="00AD49F7"/>
    <w:rsid w:val="00AD5B19"/>
    <w:rsid w:val="00B0558B"/>
    <w:rsid w:val="00B06198"/>
    <w:rsid w:val="00B16A21"/>
    <w:rsid w:val="00B248A8"/>
    <w:rsid w:val="00B26A98"/>
    <w:rsid w:val="00B3709A"/>
    <w:rsid w:val="00B502DD"/>
    <w:rsid w:val="00BA5E84"/>
    <w:rsid w:val="00BA67C0"/>
    <w:rsid w:val="00BC7A6A"/>
    <w:rsid w:val="00BD3D70"/>
    <w:rsid w:val="00BE2E59"/>
    <w:rsid w:val="00BE63BF"/>
    <w:rsid w:val="00BF37B8"/>
    <w:rsid w:val="00BF6013"/>
    <w:rsid w:val="00BF6BF9"/>
    <w:rsid w:val="00C00B61"/>
    <w:rsid w:val="00C051BC"/>
    <w:rsid w:val="00C053A7"/>
    <w:rsid w:val="00C161F0"/>
    <w:rsid w:val="00C30B5B"/>
    <w:rsid w:val="00C47FFA"/>
    <w:rsid w:val="00C5309A"/>
    <w:rsid w:val="00C57C09"/>
    <w:rsid w:val="00C65C02"/>
    <w:rsid w:val="00C65D89"/>
    <w:rsid w:val="00C90328"/>
    <w:rsid w:val="00CA14BB"/>
    <w:rsid w:val="00CA5DB9"/>
    <w:rsid w:val="00CC57E2"/>
    <w:rsid w:val="00CD43FE"/>
    <w:rsid w:val="00CD7C1B"/>
    <w:rsid w:val="00D17B7C"/>
    <w:rsid w:val="00D17D43"/>
    <w:rsid w:val="00D22F47"/>
    <w:rsid w:val="00D3461F"/>
    <w:rsid w:val="00D4261A"/>
    <w:rsid w:val="00D67CAF"/>
    <w:rsid w:val="00D73EF0"/>
    <w:rsid w:val="00D75952"/>
    <w:rsid w:val="00D778AE"/>
    <w:rsid w:val="00D84B67"/>
    <w:rsid w:val="00D85A5B"/>
    <w:rsid w:val="00D86E2C"/>
    <w:rsid w:val="00D959DF"/>
    <w:rsid w:val="00DB3115"/>
    <w:rsid w:val="00DB4997"/>
    <w:rsid w:val="00DD7FC2"/>
    <w:rsid w:val="00DE3145"/>
    <w:rsid w:val="00DE44F9"/>
    <w:rsid w:val="00E04E0E"/>
    <w:rsid w:val="00E15136"/>
    <w:rsid w:val="00E177C8"/>
    <w:rsid w:val="00E3274F"/>
    <w:rsid w:val="00E51E44"/>
    <w:rsid w:val="00E61C5D"/>
    <w:rsid w:val="00E64C9F"/>
    <w:rsid w:val="00E66E47"/>
    <w:rsid w:val="00E84028"/>
    <w:rsid w:val="00E91211"/>
    <w:rsid w:val="00EA3EA4"/>
    <w:rsid w:val="00EA40CE"/>
    <w:rsid w:val="00EB3885"/>
    <w:rsid w:val="00ED0772"/>
    <w:rsid w:val="00EF07DF"/>
    <w:rsid w:val="00EF56DD"/>
    <w:rsid w:val="00F05D96"/>
    <w:rsid w:val="00F06CAC"/>
    <w:rsid w:val="00F0743E"/>
    <w:rsid w:val="00F30A13"/>
    <w:rsid w:val="00F34607"/>
    <w:rsid w:val="00F44CBA"/>
    <w:rsid w:val="00F44FB2"/>
    <w:rsid w:val="00F52AA2"/>
    <w:rsid w:val="00F57C01"/>
    <w:rsid w:val="00F57F3F"/>
    <w:rsid w:val="00F60624"/>
    <w:rsid w:val="00F617F7"/>
    <w:rsid w:val="00F76AEE"/>
    <w:rsid w:val="00F969B8"/>
    <w:rsid w:val="00F97E82"/>
    <w:rsid w:val="00FB209C"/>
    <w:rsid w:val="00FB7617"/>
    <w:rsid w:val="00FC0583"/>
    <w:rsid w:val="00FC2733"/>
    <w:rsid w:val="00FC7862"/>
    <w:rsid w:val="00FD2D64"/>
    <w:rsid w:val="00FE3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7A"/>
    <w:rPr>
      <w:sz w:val="24"/>
      <w:szCs w:val="24"/>
      <w:lang w:val="en-GB"/>
    </w:rPr>
  </w:style>
  <w:style w:type="paragraph" w:styleId="Heading1">
    <w:name w:val="heading 1"/>
    <w:basedOn w:val="Normal"/>
    <w:next w:val="Normal"/>
    <w:link w:val="Heading1Char"/>
    <w:qFormat/>
    <w:rsid w:val="000E097A"/>
    <w:pPr>
      <w:keepNext/>
      <w:jc w:val="center"/>
      <w:outlineLvl w:val="0"/>
    </w:pPr>
    <w:rPr>
      <w:b/>
      <w:bCs/>
      <w:lang w:val="sr-Cyrl-CS"/>
    </w:rPr>
  </w:style>
  <w:style w:type="paragraph" w:styleId="Heading2">
    <w:name w:val="heading 2"/>
    <w:basedOn w:val="Normal"/>
    <w:next w:val="Normal"/>
    <w:link w:val="Heading2Char"/>
    <w:qFormat/>
    <w:rsid w:val="000E097A"/>
    <w:pPr>
      <w:keepNext/>
      <w:tabs>
        <w:tab w:val="num" w:pos="2216"/>
      </w:tabs>
      <w:ind w:left="2216" w:hanging="720"/>
      <w:outlineLvl w:val="1"/>
    </w:pPr>
    <w:rPr>
      <w:b/>
      <w:bCs/>
      <w:lang w:val="sr-Cyrl-CS"/>
    </w:rPr>
  </w:style>
  <w:style w:type="paragraph" w:styleId="Heading3">
    <w:name w:val="heading 3"/>
    <w:basedOn w:val="Normal"/>
    <w:next w:val="Normal"/>
    <w:link w:val="Heading3Char"/>
    <w:qFormat/>
    <w:rsid w:val="000E097A"/>
    <w:pPr>
      <w:keepNext/>
      <w:numPr>
        <w:numId w:val="1"/>
      </w:numPr>
      <w:jc w:val="center"/>
      <w:outlineLvl w:val="2"/>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97A"/>
    <w:rPr>
      <w:b/>
      <w:bCs/>
      <w:sz w:val="24"/>
      <w:szCs w:val="24"/>
      <w:lang w:val="sr-Cyrl-CS"/>
    </w:rPr>
  </w:style>
  <w:style w:type="character" w:customStyle="1" w:styleId="Heading2Char">
    <w:name w:val="Heading 2 Char"/>
    <w:basedOn w:val="DefaultParagraphFont"/>
    <w:link w:val="Heading2"/>
    <w:rsid w:val="000E097A"/>
    <w:rPr>
      <w:b/>
      <w:bCs/>
      <w:sz w:val="24"/>
      <w:szCs w:val="24"/>
      <w:lang w:val="sr-Cyrl-CS"/>
    </w:rPr>
  </w:style>
  <w:style w:type="character" w:customStyle="1" w:styleId="Heading3Char">
    <w:name w:val="Heading 3 Char"/>
    <w:basedOn w:val="DefaultParagraphFont"/>
    <w:link w:val="Heading3"/>
    <w:rsid w:val="000E097A"/>
    <w:rPr>
      <w:b/>
      <w:bCs/>
      <w:sz w:val="24"/>
      <w:szCs w:val="24"/>
      <w:lang w:val="sr-Cyrl-CS"/>
    </w:rPr>
  </w:style>
  <w:style w:type="paragraph" w:styleId="Title">
    <w:name w:val="Title"/>
    <w:basedOn w:val="Normal"/>
    <w:link w:val="TitleChar"/>
    <w:qFormat/>
    <w:rsid w:val="000E097A"/>
    <w:pPr>
      <w:jc w:val="center"/>
    </w:pPr>
    <w:rPr>
      <w:b/>
      <w:bCs/>
      <w:lang w:val="sr-Cyrl-CS"/>
    </w:rPr>
  </w:style>
  <w:style w:type="character" w:customStyle="1" w:styleId="TitleChar">
    <w:name w:val="Title Char"/>
    <w:basedOn w:val="DefaultParagraphFont"/>
    <w:link w:val="Title"/>
    <w:rsid w:val="000E097A"/>
    <w:rPr>
      <w:b/>
      <w:bCs/>
      <w:sz w:val="24"/>
      <w:szCs w:val="24"/>
      <w:lang w:val="sr-Cyrl-CS"/>
    </w:rPr>
  </w:style>
  <w:style w:type="paragraph" w:styleId="Subtitle">
    <w:name w:val="Subtitle"/>
    <w:basedOn w:val="Normal"/>
    <w:link w:val="SubtitleChar"/>
    <w:qFormat/>
    <w:rsid w:val="000E097A"/>
    <w:pPr>
      <w:spacing w:after="60"/>
      <w:jc w:val="center"/>
      <w:outlineLvl w:val="1"/>
    </w:pPr>
    <w:rPr>
      <w:rFonts w:ascii="Arial" w:hAnsi="Arial" w:cs="Arial"/>
    </w:rPr>
  </w:style>
  <w:style w:type="character" w:customStyle="1" w:styleId="SubtitleChar">
    <w:name w:val="Subtitle Char"/>
    <w:basedOn w:val="DefaultParagraphFont"/>
    <w:link w:val="Subtitle"/>
    <w:rsid w:val="000E097A"/>
    <w:rPr>
      <w:rFonts w:ascii="Arial" w:hAnsi="Arial" w:cs="Arial"/>
      <w:sz w:val="24"/>
      <w:szCs w:val="24"/>
      <w:lang w:val="en-GB"/>
    </w:rPr>
  </w:style>
  <w:style w:type="paragraph" w:styleId="ListParagraph">
    <w:name w:val="List Paragraph"/>
    <w:basedOn w:val="Normal"/>
    <w:uiPriority w:val="34"/>
    <w:qFormat/>
    <w:rsid w:val="000E097A"/>
    <w:pPr>
      <w:ind w:left="720"/>
      <w:contextualSpacing/>
    </w:pPr>
  </w:style>
  <w:style w:type="paragraph" w:customStyle="1" w:styleId="FUTNOTA">
    <w:name w:val="FUTNOTA"/>
    <w:basedOn w:val="Normal"/>
    <w:rsid w:val="0071467E"/>
    <w:pPr>
      <w:numPr>
        <w:numId w:val="3"/>
      </w:numPr>
      <w:suppressAutoHyphens/>
      <w:spacing w:before="120"/>
      <w:jc w:val="both"/>
    </w:pPr>
    <w:rPr>
      <w:rFonts w:ascii="YuTimes" w:hAnsi="YuTimes"/>
      <w:color w:val="000000"/>
      <w:sz w:val="28"/>
      <w:szCs w:val="20"/>
      <w:lang w:val="en-US"/>
    </w:rPr>
  </w:style>
  <w:style w:type="table" w:styleId="TableGrid">
    <w:name w:val="Table Grid"/>
    <w:basedOn w:val="TableNormal"/>
    <w:uiPriority w:val="59"/>
    <w:rsid w:val="0071467E"/>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E66E47"/>
    <w:rPr>
      <w:sz w:val="16"/>
      <w:szCs w:val="16"/>
    </w:rPr>
  </w:style>
  <w:style w:type="paragraph" w:styleId="CommentText">
    <w:name w:val="annotation text"/>
    <w:basedOn w:val="Normal"/>
    <w:link w:val="CommentTextChar"/>
    <w:semiHidden/>
    <w:unhideWhenUsed/>
    <w:rsid w:val="00E66E47"/>
    <w:pPr>
      <w:jc w:val="both"/>
    </w:pPr>
    <w:rPr>
      <w:rFonts w:ascii="YuTimes" w:hAnsi="YuTimes"/>
      <w:color w:val="000000"/>
      <w:sz w:val="20"/>
      <w:szCs w:val="20"/>
      <w:lang w:val="sr-Cyrl-CS"/>
    </w:rPr>
  </w:style>
  <w:style w:type="character" w:customStyle="1" w:styleId="CommentTextChar">
    <w:name w:val="Comment Text Char"/>
    <w:basedOn w:val="DefaultParagraphFont"/>
    <w:link w:val="CommentText"/>
    <w:semiHidden/>
    <w:rsid w:val="00E66E47"/>
    <w:rPr>
      <w:rFonts w:ascii="YuTimes" w:hAnsi="YuTimes"/>
      <w:color w:val="000000"/>
      <w:lang w:val="sr-Cyrl-CS"/>
    </w:rPr>
  </w:style>
  <w:style w:type="paragraph" w:styleId="BalloonText">
    <w:name w:val="Balloon Text"/>
    <w:basedOn w:val="Normal"/>
    <w:link w:val="BalloonTextChar"/>
    <w:uiPriority w:val="99"/>
    <w:semiHidden/>
    <w:unhideWhenUsed/>
    <w:rsid w:val="00E66E47"/>
    <w:rPr>
      <w:rFonts w:ascii="Tahoma" w:hAnsi="Tahoma" w:cs="Tahoma"/>
      <w:sz w:val="16"/>
      <w:szCs w:val="16"/>
    </w:rPr>
  </w:style>
  <w:style w:type="character" w:customStyle="1" w:styleId="BalloonTextChar">
    <w:name w:val="Balloon Text Char"/>
    <w:basedOn w:val="DefaultParagraphFont"/>
    <w:link w:val="BalloonText"/>
    <w:uiPriority w:val="99"/>
    <w:semiHidden/>
    <w:rsid w:val="00E66E47"/>
    <w:rPr>
      <w:rFonts w:ascii="Tahoma" w:hAnsi="Tahoma" w:cs="Tahoma"/>
      <w:sz w:val="16"/>
      <w:szCs w:val="16"/>
      <w:lang w:val="en-GB"/>
    </w:rPr>
  </w:style>
  <w:style w:type="numbering" w:customStyle="1" w:styleId="NoList1">
    <w:name w:val="No List1"/>
    <w:next w:val="NoList"/>
    <w:uiPriority w:val="99"/>
    <w:semiHidden/>
    <w:unhideWhenUsed/>
    <w:rsid w:val="00CD43FE"/>
  </w:style>
  <w:style w:type="paragraph" w:styleId="NoSpacing">
    <w:name w:val="No Spacing"/>
    <w:link w:val="NoSpacingChar"/>
    <w:uiPriority w:val="1"/>
    <w:qFormat/>
    <w:rsid w:val="00CD43FE"/>
    <w:rPr>
      <w:rFonts w:ascii="Calibri" w:eastAsia="Calibri" w:hAnsi="Calibri"/>
      <w:sz w:val="22"/>
      <w:szCs w:val="22"/>
    </w:rPr>
  </w:style>
  <w:style w:type="paragraph" w:styleId="BodyTextIndent2">
    <w:name w:val="Body Text Indent 2"/>
    <w:basedOn w:val="Normal"/>
    <w:link w:val="BodyTextIndent2Char"/>
    <w:rsid w:val="00CD43FE"/>
    <w:pPr>
      <w:tabs>
        <w:tab w:val="left" w:pos="-576"/>
        <w:tab w:val="left" w:pos="993"/>
        <w:tab w:val="left" w:pos="5472"/>
        <w:tab w:val="left" w:pos="7632"/>
        <w:tab w:val="left" w:pos="8496"/>
        <w:tab w:val="left" w:pos="10368"/>
      </w:tabs>
      <w:suppressAutoHyphens/>
      <w:ind w:left="851" w:hanging="1135"/>
      <w:jc w:val="both"/>
    </w:pPr>
    <w:rPr>
      <w:rFonts w:ascii="YuTimes" w:hAnsi="YuTimes"/>
      <w:color w:val="000000"/>
      <w:sz w:val="28"/>
      <w:szCs w:val="20"/>
      <w:lang w:val="sr-Cyrl-CS"/>
    </w:rPr>
  </w:style>
  <w:style w:type="character" w:customStyle="1" w:styleId="BodyTextIndent2Char">
    <w:name w:val="Body Text Indent 2 Char"/>
    <w:basedOn w:val="DefaultParagraphFont"/>
    <w:link w:val="BodyTextIndent2"/>
    <w:rsid w:val="00CD43FE"/>
    <w:rPr>
      <w:rFonts w:ascii="YuTimes" w:hAnsi="YuTimes"/>
      <w:color w:val="000000"/>
      <w:sz w:val="28"/>
      <w:lang w:val="sr-Cyrl-CS"/>
    </w:rPr>
  </w:style>
  <w:style w:type="paragraph" w:customStyle="1" w:styleId="futnota-1">
    <w:name w:val="futnota-1"/>
    <w:basedOn w:val="FUTNOTA"/>
    <w:rsid w:val="00CD43FE"/>
    <w:pPr>
      <w:numPr>
        <w:numId w:val="0"/>
      </w:numPr>
      <w:ind w:left="709"/>
    </w:pPr>
    <w:rPr>
      <w:lang w:val="sr-Cyrl-CS"/>
    </w:rPr>
  </w:style>
  <w:style w:type="character" w:styleId="Hyperlink">
    <w:name w:val="Hyperlink"/>
    <w:basedOn w:val="DefaultParagraphFont"/>
    <w:uiPriority w:val="99"/>
    <w:unhideWhenUsed/>
    <w:rsid w:val="00CD43FE"/>
    <w:rPr>
      <w:color w:val="0000FF"/>
      <w:u w:val="single"/>
    </w:rPr>
  </w:style>
  <w:style w:type="paragraph" w:styleId="FootnoteText">
    <w:name w:val="footnote text"/>
    <w:basedOn w:val="Normal"/>
    <w:link w:val="FootnoteTextChar"/>
    <w:uiPriority w:val="99"/>
    <w:rsid w:val="00CD43FE"/>
    <w:pPr>
      <w:widowControl w:val="0"/>
    </w:pPr>
    <w:rPr>
      <w:snapToGrid w:val="0"/>
      <w:szCs w:val="20"/>
      <w:lang w:val="en-US"/>
    </w:rPr>
  </w:style>
  <w:style w:type="character" w:customStyle="1" w:styleId="FootnoteTextChar">
    <w:name w:val="Footnote Text Char"/>
    <w:basedOn w:val="DefaultParagraphFont"/>
    <w:link w:val="FootnoteText"/>
    <w:uiPriority w:val="99"/>
    <w:rsid w:val="00CD43FE"/>
    <w:rPr>
      <w:snapToGrid w:val="0"/>
      <w:sz w:val="24"/>
    </w:rPr>
  </w:style>
  <w:style w:type="paragraph" w:styleId="CommentSubject">
    <w:name w:val="annotation subject"/>
    <w:basedOn w:val="CommentText"/>
    <w:next w:val="CommentText"/>
    <w:link w:val="CommentSubjectChar"/>
    <w:uiPriority w:val="99"/>
    <w:semiHidden/>
    <w:unhideWhenUsed/>
    <w:rsid w:val="00CD43FE"/>
    <w:pPr>
      <w:jc w:val="left"/>
    </w:pPr>
    <w:rPr>
      <w:rFonts w:ascii="Arial" w:eastAsia="Calibri" w:hAnsi="Arial"/>
      <w:b/>
      <w:bCs/>
      <w:color w:val="auto"/>
      <w:lang w:val="en-US"/>
    </w:rPr>
  </w:style>
  <w:style w:type="character" w:customStyle="1" w:styleId="CommentSubjectChar">
    <w:name w:val="Comment Subject Char"/>
    <w:basedOn w:val="CommentTextChar"/>
    <w:link w:val="CommentSubject"/>
    <w:uiPriority w:val="99"/>
    <w:semiHidden/>
    <w:rsid w:val="00CD43FE"/>
    <w:rPr>
      <w:rFonts w:ascii="Arial" w:eastAsia="Calibri" w:hAnsi="Arial"/>
      <w:b/>
      <w:bCs/>
    </w:rPr>
  </w:style>
  <w:style w:type="paragraph" w:styleId="Revision">
    <w:name w:val="Revision"/>
    <w:hidden/>
    <w:uiPriority w:val="99"/>
    <w:semiHidden/>
    <w:rsid w:val="00CD43FE"/>
    <w:rPr>
      <w:rFonts w:ascii="Arial" w:eastAsia="Calibri" w:hAnsi="Arial"/>
      <w:sz w:val="22"/>
      <w:szCs w:val="22"/>
    </w:rPr>
  </w:style>
  <w:style w:type="numbering" w:customStyle="1" w:styleId="NoList2">
    <w:name w:val="No List2"/>
    <w:next w:val="NoList"/>
    <w:uiPriority w:val="99"/>
    <w:semiHidden/>
    <w:unhideWhenUsed/>
    <w:rsid w:val="00CD43FE"/>
  </w:style>
  <w:style w:type="paragraph" w:styleId="Header">
    <w:name w:val="header"/>
    <w:basedOn w:val="Normal"/>
    <w:link w:val="HeaderChar"/>
    <w:uiPriority w:val="99"/>
    <w:unhideWhenUsed/>
    <w:rsid w:val="00CD43FE"/>
    <w:pPr>
      <w:tabs>
        <w:tab w:val="center" w:pos="4703"/>
        <w:tab w:val="right" w:pos="9406"/>
      </w:tabs>
    </w:pPr>
    <w:rPr>
      <w:rFonts w:ascii="Arial" w:eastAsia="Calibri" w:hAnsi="Arial"/>
      <w:sz w:val="22"/>
      <w:szCs w:val="22"/>
      <w:lang w:val="en-US"/>
    </w:rPr>
  </w:style>
  <w:style w:type="character" w:customStyle="1" w:styleId="HeaderChar">
    <w:name w:val="Header Char"/>
    <w:basedOn w:val="DefaultParagraphFont"/>
    <w:link w:val="Header"/>
    <w:uiPriority w:val="99"/>
    <w:rsid w:val="00CD43FE"/>
    <w:rPr>
      <w:rFonts w:ascii="Arial" w:eastAsia="Calibri" w:hAnsi="Arial"/>
      <w:sz w:val="22"/>
      <w:szCs w:val="22"/>
    </w:rPr>
  </w:style>
  <w:style w:type="paragraph" w:styleId="Footer">
    <w:name w:val="footer"/>
    <w:basedOn w:val="Normal"/>
    <w:link w:val="FooterChar"/>
    <w:uiPriority w:val="99"/>
    <w:unhideWhenUsed/>
    <w:rsid w:val="00CD43FE"/>
    <w:pPr>
      <w:tabs>
        <w:tab w:val="center" w:pos="4703"/>
        <w:tab w:val="right" w:pos="9406"/>
      </w:tabs>
    </w:pPr>
    <w:rPr>
      <w:rFonts w:ascii="Arial" w:eastAsia="Calibri" w:hAnsi="Arial"/>
      <w:sz w:val="22"/>
      <w:szCs w:val="22"/>
      <w:lang w:val="en-US"/>
    </w:rPr>
  </w:style>
  <w:style w:type="character" w:customStyle="1" w:styleId="FooterChar">
    <w:name w:val="Footer Char"/>
    <w:basedOn w:val="DefaultParagraphFont"/>
    <w:link w:val="Footer"/>
    <w:uiPriority w:val="99"/>
    <w:rsid w:val="00CD43FE"/>
    <w:rPr>
      <w:rFonts w:ascii="Arial" w:eastAsia="Calibri" w:hAnsi="Arial"/>
      <w:sz w:val="22"/>
      <w:szCs w:val="22"/>
    </w:rPr>
  </w:style>
  <w:style w:type="character" w:styleId="FootnoteReference">
    <w:name w:val="footnote reference"/>
    <w:basedOn w:val="DefaultParagraphFont"/>
    <w:uiPriority w:val="99"/>
    <w:unhideWhenUsed/>
    <w:rsid w:val="00CD43FE"/>
    <w:rPr>
      <w:vertAlign w:val="superscript"/>
    </w:rPr>
  </w:style>
  <w:style w:type="paragraph" w:styleId="EndnoteText">
    <w:name w:val="endnote text"/>
    <w:basedOn w:val="Normal"/>
    <w:link w:val="EndnoteTextChar"/>
    <w:uiPriority w:val="99"/>
    <w:semiHidden/>
    <w:unhideWhenUsed/>
    <w:rsid w:val="00CD43FE"/>
    <w:rPr>
      <w:rFonts w:ascii="Arial" w:eastAsia="Calibri" w:hAnsi="Arial"/>
      <w:sz w:val="20"/>
      <w:szCs w:val="20"/>
      <w:lang w:val="en-US"/>
    </w:rPr>
  </w:style>
  <w:style w:type="character" w:customStyle="1" w:styleId="EndnoteTextChar">
    <w:name w:val="Endnote Text Char"/>
    <w:basedOn w:val="DefaultParagraphFont"/>
    <w:link w:val="EndnoteText"/>
    <w:uiPriority w:val="99"/>
    <w:semiHidden/>
    <w:rsid w:val="00CD43FE"/>
    <w:rPr>
      <w:rFonts w:ascii="Arial" w:eastAsia="Calibri" w:hAnsi="Arial"/>
    </w:rPr>
  </w:style>
  <w:style w:type="character" w:styleId="EndnoteReference">
    <w:name w:val="endnote reference"/>
    <w:basedOn w:val="DefaultParagraphFont"/>
    <w:uiPriority w:val="99"/>
    <w:semiHidden/>
    <w:unhideWhenUsed/>
    <w:rsid w:val="00CD43FE"/>
    <w:rPr>
      <w:vertAlign w:val="superscript"/>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57C01"/>
    <w:pPr>
      <w:spacing w:before="40" w:after="40"/>
      <w:jc w:val="both"/>
    </w:pPr>
    <w:rPr>
      <w:szCs w:val="20"/>
      <w:lang w:val="en-US"/>
    </w:rPr>
  </w:style>
  <w:style w:type="numbering" w:customStyle="1" w:styleId="NoList3">
    <w:name w:val="No List3"/>
    <w:next w:val="NoList"/>
    <w:uiPriority w:val="99"/>
    <w:semiHidden/>
    <w:unhideWhenUsed/>
    <w:rsid w:val="00BA67C0"/>
  </w:style>
  <w:style w:type="character" w:customStyle="1" w:styleId="NoSpacingChar">
    <w:name w:val="No Spacing Char"/>
    <w:basedOn w:val="DefaultParagraphFont"/>
    <w:link w:val="NoSpacing"/>
    <w:uiPriority w:val="1"/>
    <w:rsid w:val="003D09CE"/>
    <w:rPr>
      <w:rFonts w:ascii="Calibri" w:eastAsia="Calibri" w:hAnsi="Calibri"/>
      <w:sz w:val="22"/>
      <w:szCs w:val="22"/>
    </w:rPr>
  </w:style>
  <w:style w:type="paragraph" w:customStyle="1" w:styleId="Note2">
    <w:name w:val="Note2"/>
    <w:basedOn w:val="Normal"/>
    <w:link w:val="Note2Char"/>
    <w:qFormat/>
    <w:rsid w:val="003D09CE"/>
    <w:pPr>
      <w:tabs>
        <w:tab w:val="left" w:pos="284"/>
        <w:tab w:val="left" w:pos="1134"/>
        <w:tab w:val="left" w:pos="1871"/>
        <w:tab w:val="left" w:pos="2268"/>
      </w:tabs>
      <w:overflowPunct w:val="0"/>
      <w:autoSpaceDE w:val="0"/>
      <w:autoSpaceDN w:val="0"/>
      <w:adjustRightInd w:val="0"/>
      <w:spacing w:before="80"/>
      <w:jc w:val="both"/>
      <w:textAlignment w:val="baseline"/>
    </w:pPr>
    <w:rPr>
      <w:sz w:val="20"/>
      <w:szCs w:val="16"/>
    </w:rPr>
  </w:style>
  <w:style w:type="character" w:customStyle="1" w:styleId="Note2Char">
    <w:name w:val="Note2 Char"/>
    <w:basedOn w:val="DefaultParagraphFont"/>
    <w:link w:val="Note2"/>
    <w:rsid w:val="003D09CE"/>
    <w:rPr>
      <w:szCs w:val="16"/>
      <w:lang w:val="en-GB"/>
    </w:rPr>
  </w:style>
  <w:style w:type="character" w:customStyle="1" w:styleId="Artref">
    <w:name w:val="Art_ref"/>
    <w:basedOn w:val="DefaultParagraphFont"/>
    <w:rsid w:val="003D09CE"/>
  </w:style>
  <w:style w:type="character" w:customStyle="1" w:styleId="CharacterStyle1">
    <w:name w:val="Character Style 1"/>
    <w:uiPriority w:val="99"/>
    <w:rsid w:val="0093010C"/>
    <w:rPr>
      <w:rFonts w:ascii="Tahoma" w:hAnsi="Tahoma"/>
      <w:b/>
      <w:sz w:val="24"/>
    </w:rPr>
  </w:style>
  <w:style w:type="character" w:customStyle="1" w:styleId="CharacterStyle2">
    <w:name w:val="Character Style 2"/>
    <w:uiPriority w:val="99"/>
    <w:rsid w:val="0093010C"/>
    <w:rPr>
      <w:rFonts w:ascii="Arial" w:hAnsi="Arial"/>
      <w:b/>
      <w:sz w:val="37"/>
    </w:rPr>
  </w:style>
  <w:style w:type="character" w:customStyle="1" w:styleId="date">
    <w:name w:val="date"/>
    <w:basedOn w:val="DefaultParagraphFont"/>
    <w:rsid w:val="00861FAC"/>
  </w:style>
  <w:style w:type="paragraph" w:customStyle="1" w:styleId="Default">
    <w:name w:val="Default"/>
    <w:rsid w:val="003E4B4B"/>
    <w:pPr>
      <w:widowControl w:val="0"/>
      <w:autoSpaceDE w:val="0"/>
      <w:autoSpaceDN w:val="0"/>
      <w:adjustRightInd w:val="0"/>
    </w:pPr>
    <w:rPr>
      <w:color w:val="000000"/>
      <w:sz w:val="24"/>
      <w:szCs w:val="24"/>
    </w:rPr>
  </w:style>
  <w:style w:type="character" w:styleId="Strong">
    <w:name w:val="Strong"/>
    <w:qFormat/>
    <w:rsid w:val="00D3461F"/>
    <w:rPr>
      <w:rFonts w:ascii="Times New Roman" w:hAnsi="Times New Roman" w:cs="Times New Roman" w:hint="default"/>
      <w:b/>
      <w:bCs/>
    </w:rPr>
  </w:style>
  <w:style w:type="paragraph" w:customStyle="1" w:styleId="CM9">
    <w:name w:val="CM9"/>
    <w:basedOn w:val="Normal"/>
    <w:next w:val="Normal"/>
    <w:rsid w:val="00070CDF"/>
    <w:pPr>
      <w:widowControl w:val="0"/>
      <w:overflowPunct w:val="0"/>
      <w:autoSpaceDE w:val="0"/>
      <w:autoSpaceDN w:val="0"/>
      <w:adjustRightInd w:val="0"/>
      <w:spacing w:after="103"/>
      <w:textAlignment w:val="baseline"/>
    </w:pPr>
    <w:rPr>
      <w:szCs w:val="20"/>
      <w:lang w:val="en-US"/>
    </w:rPr>
  </w:style>
  <w:style w:type="paragraph" w:customStyle="1" w:styleId="CM2">
    <w:name w:val="CM2"/>
    <w:basedOn w:val="Normal"/>
    <w:next w:val="Normal"/>
    <w:rsid w:val="00070CDF"/>
    <w:pPr>
      <w:widowControl w:val="0"/>
      <w:overflowPunct w:val="0"/>
      <w:autoSpaceDE w:val="0"/>
      <w:autoSpaceDN w:val="0"/>
      <w:adjustRightInd w:val="0"/>
      <w:spacing w:line="188" w:lineRule="atLeast"/>
      <w:textAlignment w:val="baseline"/>
    </w:pPr>
    <w:rPr>
      <w:szCs w:val="20"/>
      <w:lang w:val="en-US"/>
    </w:rPr>
  </w:style>
  <w:style w:type="paragraph" w:customStyle="1" w:styleId="CM7">
    <w:name w:val="CM7"/>
    <w:basedOn w:val="Normal"/>
    <w:next w:val="Normal"/>
    <w:rsid w:val="00070CDF"/>
    <w:pPr>
      <w:widowControl w:val="0"/>
      <w:overflowPunct w:val="0"/>
      <w:autoSpaceDE w:val="0"/>
      <w:autoSpaceDN w:val="0"/>
      <w:adjustRightInd w:val="0"/>
      <w:spacing w:line="188" w:lineRule="atLeast"/>
      <w:textAlignment w:val="baseline"/>
    </w:pPr>
    <w:rPr>
      <w:szCs w:val="20"/>
      <w:lang w:val="en-US"/>
    </w:rPr>
  </w:style>
  <w:style w:type="paragraph" w:customStyle="1" w:styleId="CM22">
    <w:name w:val="CM22"/>
    <w:basedOn w:val="Default"/>
    <w:next w:val="Default"/>
    <w:rsid w:val="00DE3145"/>
    <w:pPr>
      <w:spacing w:after="170"/>
    </w:pPr>
    <w:rPr>
      <w:color w:val="auto"/>
    </w:rPr>
  </w:style>
  <w:style w:type="paragraph" w:customStyle="1" w:styleId="Note">
    <w:name w:val="Note"/>
    <w:basedOn w:val="Normal"/>
    <w:link w:val="NoteChar"/>
    <w:rsid w:val="00DE3145"/>
    <w:pPr>
      <w:tabs>
        <w:tab w:val="left" w:pos="284"/>
        <w:tab w:val="left" w:pos="1134"/>
        <w:tab w:val="left" w:pos="1871"/>
        <w:tab w:val="left" w:pos="2268"/>
      </w:tabs>
      <w:overflowPunct w:val="0"/>
      <w:autoSpaceDE w:val="0"/>
      <w:autoSpaceDN w:val="0"/>
      <w:adjustRightInd w:val="0"/>
      <w:spacing w:before="160"/>
      <w:jc w:val="both"/>
      <w:textAlignment w:val="baseline"/>
    </w:pPr>
    <w:rPr>
      <w:sz w:val="20"/>
      <w:szCs w:val="20"/>
      <w:lang w:val="fr-FR"/>
    </w:rPr>
  </w:style>
  <w:style w:type="character" w:customStyle="1" w:styleId="NoteChar">
    <w:name w:val="Note Char"/>
    <w:link w:val="Note"/>
    <w:locked/>
    <w:rsid w:val="00DE3145"/>
    <w:rPr>
      <w:lang w:val="fr-FR"/>
    </w:rPr>
  </w:style>
  <w:style w:type="paragraph" w:customStyle="1" w:styleId="futnota0">
    <w:name w:val="futnota"/>
    <w:basedOn w:val="Normal"/>
    <w:rsid w:val="00305526"/>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236983364">
      <w:bodyDiv w:val="1"/>
      <w:marLeft w:val="0"/>
      <w:marRight w:val="0"/>
      <w:marTop w:val="0"/>
      <w:marBottom w:val="0"/>
      <w:divBdr>
        <w:top w:val="none" w:sz="0" w:space="0" w:color="auto"/>
        <w:left w:val="none" w:sz="0" w:space="0" w:color="auto"/>
        <w:bottom w:val="none" w:sz="0" w:space="0" w:color="auto"/>
        <w:right w:val="none" w:sz="0" w:space="0" w:color="auto"/>
      </w:divBdr>
    </w:div>
    <w:div w:id="420562794">
      <w:bodyDiv w:val="1"/>
      <w:marLeft w:val="0"/>
      <w:marRight w:val="0"/>
      <w:marTop w:val="0"/>
      <w:marBottom w:val="0"/>
      <w:divBdr>
        <w:top w:val="none" w:sz="0" w:space="0" w:color="auto"/>
        <w:left w:val="none" w:sz="0" w:space="0" w:color="auto"/>
        <w:bottom w:val="none" w:sz="0" w:space="0" w:color="auto"/>
        <w:right w:val="none" w:sz="0" w:space="0" w:color="auto"/>
      </w:divBdr>
    </w:div>
    <w:div w:id="18606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3A0A-0C35-4711-9B92-0B22AE5C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45503</Words>
  <Characters>259373</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dragan.vetnic</dc:creator>
  <cp:lastModifiedBy>Hewlett-Packard Company</cp:lastModifiedBy>
  <cp:revision>2</cp:revision>
  <cp:lastPrinted>2018-10-31T08:20:00Z</cp:lastPrinted>
  <dcterms:created xsi:type="dcterms:W3CDTF">2018-11-09T14:52:00Z</dcterms:created>
  <dcterms:modified xsi:type="dcterms:W3CDTF">2018-11-09T14:52:00Z</dcterms:modified>
</cp:coreProperties>
</file>