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15A17" w14:textId="77777777" w:rsidR="00702AD6" w:rsidRPr="00702AD6" w:rsidRDefault="00702AD6" w:rsidP="00702AD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333333"/>
          <w:kern w:val="0"/>
          <w:sz w:val="25"/>
          <w:szCs w:val="25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25"/>
          <w:szCs w:val="25"/>
          <w14:ligatures w14:val="none"/>
        </w:rPr>
        <w:t>Prilog 15.</w:t>
      </w:r>
    </w:p>
    <w:p w14:paraId="0E09C8C6" w14:textId="77777777" w:rsidR="00702AD6" w:rsidRPr="00702AD6" w:rsidRDefault="00702AD6" w:rsidP="00702AD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b/>
          <w:bCs/>
          <w:color w:val="333333"/>
          <w:kern w:val="0"/>
          <w:sz w:val="25"/>
          <w:szCs w:val="25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25"/>
          <w:szCs w:val="25"/>
          <w14:ligatures w14:val="none"/>
        </w:rPr>
        <w:t>NAČIN UTVRĐIVANJA NAKNADE ZA KORIŠĆENJE NUMERACIJE</w:t>
      </w:r>
    </w:p>
    <w:p w14:paraId="2868120C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1) Godišnja naknada za korišćenje dodeljenih brojeva krajnjim korisnicima u javnoj fiksnoj komunikacionoj mreži obračunava se:</w:t>
      </w:r>
    </w:p>
    <w:p w14:paraId="3B892017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N = 7,2 x Dk</w:t>
      </w:r>
    </w:p>
    <w:p w14:paraId="16A0E202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N </w:t>
      </w: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iznos godišnje naknade u dinarima;</w:t>
      </w:r>
    </w:p>
    <w:p w14:paraId="350B1D6D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Dk </w:t>
      </w: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broj dodeljenih brojeva krajnjim korisnicima;</w:t>
      </w:r>
    </w:p>
    <w:p w14:paraId="0674A901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2) Godišnja naknada za brojeve u javnoj fiksnoj komunikacionoj mreži koji podležu posebnim tehničkim uslovima od značaja za njenu upotrebu obračunava se:</w:t>
      </w:r>
    </w:p>
    <w:p w14:paraId="44844D00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N = 3,6 x (Do - Dk)</w:t>
      </w:r>
    </w:p>
    <w:p w14:paraId="228AD756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N </w:t>
      </w: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iznos godišnje naknade u dinarima;</w:t>
      </w:r>
    </w:p>
    <w:p w14:paraId="4373CC05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Do </w:t>
      </w: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broj dodeljenih brojeva operatoru;</w:t>
      </w:r>
    </w:p>
    <w:p w14:paraId="4C66A41F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Dk </w:t>
      </w: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broj dodeljenih brojeva krajnjim korisnicima.</w:t>
      </w:r>
    </w:p>
    <w:p w14:paraId="18B31DF8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3) Godišnja naknada za korišćenje dodeljenih brojeva u javnoj mobilnoj komunikacionoj mreži obračunava se:</w:t>
      </w:r>
    </w:p>
    <w:p w14:paraId="2A916B5E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N = 10,8 x Dk</w:t>
      </w:r>
    </w:p>
    <w:p w14:paraId="27D0B870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N </w:t>
      </w: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iznos godišnje naknade u dinarima;</w:t>
      </w:r>
    </w:p>
    <w:p w14:paraId="0D405883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Dk </w:t>
      </w: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broj dodeljenih brojeva krajnjim korisnicima.</w:t>
      </w:r>
    </w:p>
    <w:p w14:paraId="7890596D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4) Godišnja naknada za korišćenje dodeljenih brojeva za ostale negeografske usluge čiji nacionalni odredišni kôd počinje cifrom "9", obračunava se:</w:t>
      </w:r>
    </w:p>
    <w:p w14:paraId="54C3A182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N = (Do - Dk) x B + 10.800 x Dk</w:t>
      </w:r>
    </w:p>
    <w:p w14:paraId="7017DC41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N </w:t>
      </w: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iznos godišnje naknade u dinarima;</w:t>
      </w:r>
    </w:p>
    <w:p w14:paraId="5E699642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B </w:t>
      </w: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koeficijent veličine bloka (10, 100, 1.000, 10.000), i za blok od:</w:t>
      </w:r>
    </w:p>
    <w:p w14:paraId="13B64A81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10 brojeva iznosi 2.400 po neiskorišćenom broju,</w:t>
      </w:r>
    </w:p>
    <w:p w14:paraId="5354F940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100 brojeva iznosi 1.800 po neiskorišćenom broju,</w:t>
      </w:r>
    </w:p>
    <w:p w14:paraId="7DEAE38A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1.000 brojeva iznosi 1.200 po neiskorišćenom broju,</w:t>
      </w:r>
    </w:p>
    <w:p w14:paraId="3728166D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lastRenderedPageBreak/>
        <w:t>10.000 brojeva iznosi 600 po neiskorišćenom broju;</w:t>
      </w:r>
    </w:p>
    <w:p w14:paraId="17F11FA7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Do </w:t>
      </w: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broj dodeljenih brojeva operatoru;</w:t>
      </w:r>
    </w:p>
    <w:p w14:paraId="18580B28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Dk </w:t>
      </w: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broj dodeljenih brojeva korisnicima.</w:t>
      </w:r>
    </w:p>
    <w:p w14:paraId="04B0CDEF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5) Godišnja naknada za korišćenje dodeljenih brojeva za ostale negeografske usluge čiji nacionalni odredišni kôd počinje ciframa "72", "76" i "78", obračunava se:</w:t>
      </w:r>
    </w:p>
    <w:p w14:paraId="0DD8F97B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N = 7,2 x Dk</w:t>
      </w:r>
    </w:p>
    <w:p w14:paraId="57E7AB3D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N </w:t>
      </w: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iznos godišnje naknade u dinarima</w:t>
      </w:r>
    </w:p>
    <w:p w14:paraId="6DA12EE8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Dk </w:t>
      </w: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broj dodeljenih brojeva krajnjim korisnicima</w:t>
      </w:r>
    </w:p>
    <w:p w14:paraId="5B915BC3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6) Godišnja naknada za brojeve za ostale negeografske usluge čiji nacionalni odredišni kôd počinje ciframa "72", "76" i "78", obračunava se:</w:t>
      </w:r>
    </w:p>
    <w:p w14:paraId="727A2DD1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N = 3,6 x (Do - Dk)</w:t>
      </w:r>
    </w:p>
    <w:p w14:paraId="543C8CEE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N </w:t>
      </w: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iznos godišnje naknade u dinarima;</w:t>
      </w:r>
    </w:p>
    <w:p w14:paraId="31F776C8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Do </w:t>
      </w: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broj dodeljenih brojeva operatoru;</w:t>
      </w:r>
    </w:p>
    <w:p w14:paraId="7D9494D8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Dk </w:t>
      </w: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broj dodeljenih brojeva krajnjim korisnicima.</w:t>
      </w:r>
    </w:p>
    <w:p w14:paraId="481F1988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7) Godišnja naknada za korišćenje dodeljenih brojeva za ostale negeografske usluge čiji nacionalni odredišni kôd počinje ciframa "70" i "8" obračunava se:</w:t>
      </w:r>
    </w:p>
    <w:p w14:paraId="6C234202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N = (Do - Dk) x B + 1.080 x Dk</w:t>
      </w:r>
    </w:p>
    <w:p w14:paraId="1FA82B22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N </w:t>
      </w: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iznos godišnje naknade u dinarima;</w:t>
      </w:r>
    </w:p>
    <w:p w14:paraId="118B7A1E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B </w:t>
      </w: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koeficijent veličine bloka (10, 100, 1.000, 10.000), gde za blok od:</w:t>
      </w:r>
    </w:p>
    <w:p w14:paraId="2ED87E4E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10 brojeva iznosi 240 po neiskorišćenom broju,</w:t>
      </w:r>
    </w:p>
    <w:p w14:paraId="42725306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100 brojeva iznosi 180 po neiskorišćenom broju,</w:t>
      </w:r>
    </w:p>
    <w:p w14:paraId="36E7DB1B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1.000 brojeva iznosi 120 po neiskorišćenom broju,</w:t>
      </w:r>
    </w:p>
    <w:p w14:paraId="77CD710C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10.000 brojeva iznosi 60 po neiskorišćenom broju;</w:t>
      </w:r>
    </w:p>
    <w:p w14:paraId="1F76DC30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Do </w:t>
      </w: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broj dodeljenih brojeva operatoru;</w:t>
      </w:r>
    </w:p>
    <w:p w14:paraId="2DE9D69C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Dk </w:t>
      </w: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broj dodeljenih brojeva korisnicima</w:t>
      </w:r>
    </w:p>
    <w:p w14:paraId="7EDAE8D9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lastRenderedPageBreak/>
        <w:t>8) Godišnja naknada za korišćenje pojedinačno dodeljenih kratkih kôdova za usluge od javnog interesa obračunava se prema sledećoj formuli:</w:t>
      </w:r>
    </w:p>
    <w:p w14:paraId="2F23C64B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N = Kk x Do</w:t>
      </w:r>
    </w:p>
    <w:p w14:paraId="0A7AEFA9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N </w:t>
      </w: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iznos godišnje naknade u dinarima;</w:t>
      </w:r>
    </w:p>
    <w:p w14:paraId="2948D3A7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Kk </w:t>
      </w: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koeficijent koji za:</w:t>
      </w:r>
    </w:p>
    <w:p w14:paraId="69EC7C6A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trocifreni kôd iznosi 225.000;</w:t>
      </w:r>
    </w:p>
    <w:p w14:paraId="306DEB0A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četvorocifreni kôd iznosi 45.000;</w:t>
      </w:r>
    </w:p>
    <w:p w14:paraId="03DEB421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petocifreni kôd iznosi 22.500;</w:t>
      </w:r>
    </w:p>
    <w:p w14:paraId="11B11322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b/>
          <w:bCs/>
          <w:color w:val="333333"/>
          <w:kern w:val="0"/>
          <w:sz w:val="19"/>
          <w:szCs w:val="19"/>
          <w14:ligatures w14:val="none"/>
        </w:rPr>
        <w:t>Do </w:t>
      </w: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- broj dodeljenih brojeva operatoru.</w:t>
      </w:r>
    </w:p>
    <w:p w14:paraId="5137BB38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9) Godišnja naknada za korišćenje pojedinačno dodeljenih petocifrenih kratkih kôdova za pozivanje komercijalnih usluga iznosi 45.000,00 dinara;</w:t>
      </w:r>
    </w:p>
    <w:p w14:paraId="62163234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10) Godišnja naknada za korišćenje pojedinačno dodeljenih četvorocifrenih kratkih kôdova za pozivanje komercijalnih usluga iznosi 225.000,00 dinara;</w:t>
      </w:r>
    </w:p>
    <w:p w14:paraId="0890CD16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11) Godišnja naknada za korišćenje pojedinačno dodeljenih kôdova-adresa utvrđuje se u sledećem iznosu za:</w:t>
      </w:r>
    </w:p>
    <w:tbl>
      <w:tblPr>
        <w:tblW w:w="13852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2"/>
        <w:gridCol w:w="3150"/>
      </w:tblGrid>
      <w:tr w:rsidR="00702AD6" w:rsidRPr="00702AD6" w14:paraId="021578CC" w14:textId="77777777" w:rsidTr="00702AD6">
        <w:tc>
          <w:tcPr>
            <w:tcW w:w="10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187074" w14:textId="77777777" w:rsidR="00702AD6" w:rsidRPr="00702AD6" w:rsidRDefault="00702AD6" w:rsidP="00702AD6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702AD6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  <w:t>- kôd međunarodne signalizacione tačke (ISPC)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29ED31A" w14:textId="77777777" w:rsidR="00702AD6" w:rsidRPr="00702AD6" w:rsidRDefault="00702AD6" w:rsidP="00702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702AD6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  <w:t>270.000,00 dinara;</w:t>
            </w:r>
          </w:p>
        </w:tc>
      </w:tr>
      <w:tr w:rsidR="00702AD6" w:rsidRPr="00702AD6" w14:paraId="014DBC1B" w14:textId="77777777" w:rsidTr="00702AD6">
        <w:tc>
          <w:tcPr>
            <w:tcW w:w="10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C7D040" w14:textId="77777777" w:rsidR="00702AD6" w:rsidRPr="00702AD6" w:rsidRDefault="00702AD6" w:rsidP="00702AD6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702AD6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  <w:t>- kôd mobilne mreže (MNC)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88CEC2F" w14:textId="77777777" w:rsidR="00702AD6" w:rsidRPr="00702AD6" w:rsidRDefault="00702AD6" w:rsidP="00702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702AD6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  <w:t>270.000,00 dinara;</w:t>
            </w:r>
          </w:p>
        </w:tc>
      </w:tr>
      <w:tr w:rsidR="00702AD6" w:rsidRPr="00702AD6" w14:paraId="4EB8038B" w14:textId="77777777" w:rsidTr="00702AD6">
        <w:tc>
          <w:tcPr>
            <w:tcW w:w="10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3617BA" w14:textId="77777777" w:rsidR="00702AD6" w:rsidRPr="00702AD6" w:rsidRDefault="00702AD6" w:rsidP="00702AD6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702AD6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  <w:t>- prva dva dodeljena dvocifrena nacionalna odredišna koda mobilne mreže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C38EBBA" w14:textId="77777777" w:rsidR="00702AD6" w:rsidRPr="00702AD6" w:rsidRDefault="00702AD6" w:rsidP="00702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702AD6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  <w:t>540.000,00 dinara;</w:t>
            </w:r>
          </w:p>
        </w:tc>
      </w:tr>
      <w:tr w:rsidR="00702AD6" w:rsidRPr="00702AD6" w14:paraId="66DC0D3E" w14:textId="77777777" w:rsidTr="00702AD6">
        <w:tc>
          <w:tcPr>
            <w:tcW w:w="10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6CB9D6" w14:textId="77777777" w:rsidR="00702AD6" w:rsidRPr="00702AD6" w:rsidRDefault="00702AD6" w:rsidP="00702AD6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702AD6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  <w:t>- dvocifreni nacionalni odredišni kôd mobilne mreže nakon prva dva dodeljena dvocifrena nacionalna odredišna koda mobilne mreže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A2209BA" w14:textId="77777777" w:rsidR="00702AD6" w:rsidRPr="00702AD6" w:rsidRDefault="00702AD6" w:rsidP="00702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702AD6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  <w:t>5.400.000,00 dinara;</w:t>
            </w:r>
          </w:p>
        </w:tc>
      </w:tr>
      <w:tr w:rsidR="00702AD6" w:rsidRPr="00702AD6" w14:paraId="60CC43CC" w14:textId="77777777" w:rsidTr="00702AD6">
        <w:tc>
          <w:tcPr>
            <w:tcW w:w="10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F4FA36" w14:textId="77777777" w:rsidR="00702AD6" w:rsidRPr="00702AD6" w:rsidRDefault="00702AD6" w:rsidP="00702AD6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702AD6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  <w:t>- trocifreni nacionalni odredišni kôd za virtuelne mobilne operatore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B2FB8AB" w14:textId="77777777" w:rsidR="00702AD6" w:rsidRPr="00702AD6" w:rsidRDefault="00702AD6" w:rsidP="00702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702AD6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  <w:t>270.000,00 dinara</w:t>
            </w:r>
          </w:p>
        </w:tc>
      </w:tr>
    </w:tbl>
    <w:p w14:paraId="1751D47C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12) Godišnja naknada za korišćenje pojedinačno dodeljenih kratkih SMS kodova za usluge sa dodatom vrednošću utvrđuje se u sledećem iznosu:</w:t>
      </w:r>
    </w:p>
    <w:tbl>
      <w:tblPr>
        <w:tblW w:w="13852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982"/>
        <w:gridCol w:w="3870"/>
      </w:tblGrid>
      <w:tr w:rsidR="00702AD6" w:rsidRPr="00702AD6" w14:paraId="411E31CB" w14:textId="77777777" w:rsidTr="00702AD6">
        <w:tc>
          <w:tcPr>
            <w:tcW w:w="3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5157B0" w14:textId="77777777" w:rsidR="00702AD6" w:rsidRPr="00702AD6" w:rsidRDefault="00702AD6" w:rsidP="00702AD6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702AD6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  <w:t>- četvorocifreni kôd</w:t>
            </w:r>
          </w:p>
        </w:tc>
        <w:tc>
          <w:tcPr>
            <w:tcW w:w="1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9DCF16" w14:textId="77777777" w:rsidR="00702AD6" w:rsidRPr="00702AD6" w:rsidRDefault="00702AD6" w:rsidP="00702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702AD6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  <w:t>24.000,00 dinara;</w:t>
            </w:r>
          </w:p>
        </w:tc>
      </w:tr>
      <w:tr w:rsidR="00702AD6" w:rsidRPr="00702AD6" w14:paraId="5022F255" w14:textId="77777777" w:rsidTr="00702AD6">
        <w:tc>
          <w:tcPr>
            <w:tcW w:w="3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69186E" w14:textId="77777777" w:rsidR="00702AD6" w:rsidRPr="00702AD6" w:rsidRDefault="00702AD6" w:rsidP="00702AD6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702AD6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  <w:t>- petocifreni kôd</w:t>
            </w:r>
          </w:p>
        </w:tc>
        <w:tc>
          <w:tcPr>
            <w:tcW w:w="1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DB178A" w14:textId="77777777" w:rsidR="00702AD6" w:rsidRPr="00702AD6" w:rsidRDefault="00702AD6" w:rsidP="00702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702AD6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  <w:t>12.000,00 dinara;</w:t>
            </w:r>
          </w:p>
        </w:tc>
      </w:tr>
      <w:tr w:rsidR="00702AD6" w:rsidRPr="00702AD6" w14:paraId="0B856C09" w14:textId="77777777" w:rsidTr="00702AD6">
        <w:tc>
          <w:tcPr>
            <w:tcW w:w="36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B7819D" w14:textId="77777777" w:rsidR="00702AD6" w:rsidRPr="00702AD6" w:rsidRDefault="00702AD6" w:rsidP="00702AD6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702AD6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  <w:t>- šestocifreni kôd</w:t>
            </w:r>
          </w:p>
        </w:tc>
        <w:tc>
          <w:tcPr>
            <w:tcW w:w="1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F462F8" w14:textId="77777777" w:rsidR="00702AD6" w:rsidRPr="00702AD6" w:rsidRDefault="00702AD6" w:rsidP="00702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702AD6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  <w:t>6.000,00 dinara;</w:t>
            </w:r>
          </w:p>
        </w:tc>
      </w:tr>
    </w:tbl>
    <w:p w14:paraId="188E41A1" w14:textId="77777777" w:rsidR="00702AD6" w:rsidRPr="00702AD6" w:rsidRDefault="00702AD6" w:rsidP="00702AD6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</w:pPr>
      <w:r w:rsidRPr="00702AD6">
        <w:rPr>
          <w:rFonts w:ascii="Open Sans" w:eastAsia="Times New Roman" w:hAnsi="Open Sans" w:cs="Open Sans"/>
          <w:color w:val="333333"/>
          <w:kern w:val="0"/>
          <w:sz w:val="19"/>
          <w:szCs w:val="19"/>
          <w14:ligatures w14:val="none"/>
        </w:rPr>
        <w:t>13) Godišnja naknada za korišćenje pojedinačno dodeljenih kratkih SMS kodova za usluge sa dodatom vrednošću za komunalne usluge utvrđuje se u sledećem iznosu:</w:t>
      </w:r>
    </w:p>
    <w:tbl>
      <w:tblPr>
        <w:tblW w:w="13852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893"/>
        <w:gridCol w:w="3959"/>
      </w:tblGrid>
      <w:tr w:rsidR="00702AD6" w:rsidRPr="00702AD6" w14:paraId="29E51C12" w14:textId="77777777" w:rsidTr="00702AD6">
        <w:tc>
          <w:tcPr>
            <w:tcW w:w="3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788559" w14:textId="77777777" w:rsidR="00702AD6" w:rsidRPr="00702AD6" w:rsidRDefault="00702AD6" w:rsidP="00702AD6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702AD6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  <w:t>- četvorocifreni kôd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A0623A" w14:textId="77777777" w:rsidR="00702AD6" w:rsidRPr="00702AD6" w:rsidRDefault="00702AD6" w:rsidP="00702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702AD6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  <w:t>12.000,00 dinara;</w:t>
            </w:r>
          </w:p>
        </w:tc>
      </w:tr>
      <w:tr w:rsidR="00702AD6" w:rsidRPr="00702AD6" w14:paraId="7F5B0439" w14:textId="77777777" w:rsidTr="00702AD6">
        <w:tc>
          <w:tcPr>
            <w:tcW w:w="3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729F93" w14:textId="77777777" w:rsidR="00702AD6" w:rsidRPr="00702AD6" w:rsidRDefault="00702AD6" w:rsidP="00702AD6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702AD6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  <w:t>- petocifreni kôd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60BDB8" w14:textId="77777777" w:rsidR="00702AD6" w:rsidRPr="00702AD6" w:rsidRDefault="00702AD6" w:rsidP="00702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702AD6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  <w:t>6.000,00 dinara;</w:t>
            </w:r>
          </w:p>
        </w:tc>
      </w:tr>
      <w:tr w:rsidR="00702AD6" w:rsidRPr="00702AD6" w14:paraId="0EB040A6" w14:textId="77777777" w:rsidTr="00702AD6">
        <w:tc>
          <w:tcPr>
            <w:tcW w:w="3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BDEA61" w14:textId="77777777" w:rsidR="00702AD6" w:rsidRPr="00702AD6" w:rsidRDefault="00702AD6" w:rsidP="00702AD6">
            <w:pPr>
              <w:spacing w:after="0" w:line="240" w:lineRule="auto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702AD6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  <w:t>- šestocifreni kôd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D565D3" w14:textId="77777777" w:rsidR="00702AD6" w:rsidRPr="00702AD6" w:rsidRDefault="00702AD6" w:rsidP="00702AD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</w:pPr>
            <w:r w:rsidRPr="00702AD6">
              <w:rPr>
                <w:rFonts w:ascii="Arial" w:eastAsia="Times New Roman" w:hAnsi="Arial" w:cs="Arial"/>
                <w:color w:val="333333"/>
                <w:kern w:val="0"/>
                <w:sz w:val="18"/>
                <w:szCs w:val="18"/>
                <w14:ligatures w14:val="none"/>
              </w:rPr>
              <w:t>3.000,00 dinara.</w:t>
            </w:r>
          </w:p>
        </w:tc>
      </w:tr>
    </w:tbl>
    <w:p w14:paraId="1AACD07C" w14:textId="77777777" w:rsidR="00702AD6" w:rsidRPr="00702AD6" w:rsidRDefault="00702AD6" w:rsidP="00702AD6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333333"/>
          <w:kern w:val="0"/>
          <w:sz w:val="23"/>
          <w:szCs w:val="23"/>
          <w14:ligatures w14:val="none"/>
        </w:rPr>
      </w:pPr>
      <w:r w:rsidRPr="00702AD6">
        <w:rPr>
          <w:rFonts w:ascii="Open Sans" w:eastAsia="Times New Roman" w:hAnsi="Open Sans" w:cs="Open Sans"/>
          <w:color w:val="333333"/>
          <w:kern w:val="0"/>
          <w:sz w:val="23"/>
          <w:szCs w:val="23"/>
          <w14:ligatures w14:val="none"/>
        </w:rPr>
        <w:t> </w:t>
      </w:r>
    </w:p>
    <w:p w14:paraId="47A709E4" w14:textId="77777777" w:rsidR="00BB18B0" w:rsidRDefault="00BB18B0"/>
    <w:sectPr w:rsidR="00BB18B0" w:rsidSect="00702AD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AD6"/>
    <w:rsid w:val="000B4304"/>
    <w:rsid w:val="00702AD6"/>
    <w:rsid w:val="008F338F"/>
    <w:rsid w:val="00BA32D3"/>
    <w:rsid w:val="00BB18B0"/>
    <w:rsid w:val="00E84209"/>
    <w:rsid w:val="00F7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7CB3F"/>
  <w15:chartTrackingRefBased/>
  <w15:docId w15:val="{DC75D5B4-9F3A-41F3-BBD6-2CF0CF60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A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A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A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A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A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A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A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A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A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A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A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A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A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A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A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A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A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A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A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A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A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A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A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A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A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A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A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A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A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632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Djordje Vukic</dc:creator>
  <cp:keywords/>
  <dc:description/>
  <cp:lastModifiedBy>Djordje Vukic</cp:lastModifiedBy>
  <cp:revision>4</cp:revision>
  <dcterms:created xsi:type="dcterms:W3CDTF">2026-08-17T10:57:00Z</dcterms:created>
  <dcterms:modified xsi:type="dcterms:W3CDTF">2026-08-17T11:21:00Z</dcterms:modified>
</cp:coreProperties>
</file>